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9.xml" ContentType="application/vnd.openxmlformats-officedocument.wordprocessingml.footer+xml"/>
  <Override PartName="/word/header12.xml" ContentType="application/vnd.openxmlformats-officedocument.wordprocessingml.header+xml"/>
  <Override PartName="/word/footer10.xml" ContentType="application/vnd.openxmlformats-officedocument.wordprocessingml.footer+xml"/>
  <Override PartName="/word/header13.xml" ContentType="application/vnd.openxmlformats-officedocument.wordprocessingml.header+xml"/>
  <Override PartName="/word/footer11.xml" ContentType="application/vnd.openxmlformats-officedocument.wordprocessingml.footer+xml"/>
  <Override PartName="/word/header14.xml" ContentType="application/vnd.openxmlformats-officedocument.wordprocessingml.header+xml"/>
  <Override PartName="/word/footer12.xml" ContentType="application/vnd.openxmlformats-officedocument.wordprocessingml.footer+xml"/>
  <Override PartName="/word/header15.xml" ContentType="application/vnd.openxmlformats-officedocument.wordprocessingml.header+xml"/>
  <Override PartName="/word/footer13.xml" ContentType="application/vnd.openxmlformats-officedocument.wordprocessingml.footer+xml"/>
  <Override PartName="/word/header16.xml" ContentType="application/vnd.openxmlformats-officedocument.wordprocessingml.header+xml"/>
  <Override PartName="/word/footer14.xml" ContentType="application/vnd.openxmlformats-officedocument.wordprocessingml.footer+xml"/>
  <Override PartName="/word/header17.xml" ContentType="application/vnd.openxmlformats-officedocument.wordprocessingml.header+xml"/>
  <Override PartName="/word/footer15.xml" ContentType="application/vnd.openxmlformats-officedocument.wordprocessingml.footer+xml"/>
  <Override PartName="/word/header18.xml" ContentType="application/vnd.openxmlformats-officedocument.wordprocessingml.header+xml"/>
  <Override PartName="/word/footer16.xml" ContentType="application/vnd.openxmlformats-officedocument.wordprocessingml.footer+xml"/>
  <Override PartName="/word/header19.xml" ContentType="application/vnd.openxmlformats-officedocument.wordprocessingml.header+xml"/>
  <Override PartName="/word/footer17.xml" ContentType="application/vnd.openxmlformats-officedocument.wordprocessingml.footer+xml"/>
  <Override PartName="/word/header20.xml" ContentType="application/vnd.openxmlformats-officedocument.wordprocessingml.header+xml"/>
  <Override PartName="/word/footer18.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before="37"/>
        <w:ind w:left="2432" w:right="0" w:firstLine="0"/>
        <w:jc w:val="left"/>
        <w:rPr>
          <w:rFonts w:ascii="Calibri" w:hAnsi="Calibri"/>
          <w:sz w:val="39"/>
        </w:rPr>
      </w:pPr>
      <w:r>
        <w:rPr>
          <w:rFonts w:ascii="Calibri" w:hAnsi="Calibri"/>
          <w:color w:val="CD9120"/>
          <w:w w:val="80"/>
          <w:sz w:val="39"/>
        </w:rPr>
        <w:t>UNIVERSITÄTSGESETZ</w:t>
      </w:r>
    </w:p>
    <w:p>
      <w:pPr>
        <w:spacing w:line="254" w:lineRule="auto" w:before="116"/>
        <w:ind w:left="594" w:right="2179" w:firstLine="0"/>
        <w:jc w:val="left"/>
        <w:rPr>
          <w:rFonts w:ascii="Calibri" w:hAnsi="Calibri"/>
          <w:sz w:val="19"/>
        </w:rPr>
      </w:pPr>
      <w:r>
        <w:rPr/>
        <w:br w:type="column"/>
      </w:r>
      <w:r>
        <w:rPr>
          <w:rFonts w:ascii="Calibri" w:hAnsi="Calibri"/>
          <w:color w:val="FFFFFF"/>
          <w:sz w:val="19"/>
        </w:rPr>
        <w:t>DER AUTONOMEN UNIVERSITÄT VOM BUNDESSTAAT MEXIKOS</w:t>
      </w:r>
    </w:p>
    <w:p>
      <w:pPr>
        <w:spacing w:after="0" w:line="254" w:lineRule="auto"/>
        <w:jc w:val="left"/>
        <w:rPr>
          <w:rFonts w:ascii="Calibri" w:hAnsi="Calibri"/>
          <w:sz w:val="19"/>
        </w:rPr>
        <w:sectPr>
          <w:type w:val="continuous"/>
          <w:pgSz w:w="12780" w:h="12180" w:orient="landscape"/>
          <w:pgMar w:top="720" w:bottom="280" w:left="0" w:right="1800"/>
          <w:cols w:num="2" w:equalWidth="0">
            <w:col w:w="5289" w:space="40"/>
            <w:col w:w="5651"/>
          </w:cols>
        </w:sectPr>
      </w:pPr>
    </w:p>
    <w:p>
      <w:pPr>
        <w:spacing w:before="338"/>
        <w:ind w:left="0" w:right="0" w:firstLine="0"/>
        <w:jc w:val="right"/>
        <w:rPr>
          <w:rFonts w:ascii="Calibri"/>
          <w:sz w:val="39"/>
        </w:rPr>
      </w:pPr>
      <w:r>
        <w:rPr>
          <w:rFonts w:ascii="Calibri"/>
          <w:color w:val="CD9120"/>
          <w:w w:val="85"/>
          <w:sz w:val="39"/>
        </w:rPr>
        <w:t>LOI DE</w:t>
      </w:r>
    </w:p>
    <w:p>
      <w:pPr>
        <w:spacing w:before="78"/>
        <w:ind w:left="529" w:right="2702" w:firstLine="0"/>
        <w:jc w:val="left"/>
        <w:rPr>
          <w:rFonts w:ascii="Calibri" w:hAnsi="Calibri"/>
          <w:sz w:val="11"/>
        </w:rPr>
      </w:pPr>
      <w:r>
        <w:rPr/>
        <w:br w:type="column"/>
      </w:r>
      <w:r>
        <w:rPr>
          <w:rFonts w:ascii="Calibri" w:hAnsi="Calibri"/>
          <w:color w:val="FFFFFF"/>
          <w:sz w:val="11"/>
        </w:rPr>
        <w:t>A  L  E  M  Á N  </w:t>
      </w:r>
    </w:p>
    <w:p>
      <w:pPr>
        <w:pStyle w:val="BodyText"/>
        <w:rPr>
          <w:rFonts w:ascii="Calibri"/>
          <w:sz w:val="10"/>
        </w:rPr>
      </w:pPr>
    </w:p>
    <w:p>
      <w:pPr>
        <w:pStyle w:val="BodyText"/>
        <w:spacing w:before="5"/>
        <w:rPr>
          <w:rFonts w:ascii="Calibri"/>
          <w:sz w:val="8"/>
        </w:rPr>
      </w:pPr>
    </w:p>
    <w:p>
      <w:pPr>
        <w:spacing w:line="254" w:lineRule="auto" w:before="0"/>
        <w:ind w:left="522" w:right="2702" w:firstLine="0"/>
        <w:jc w:val="left"/>
        <w:rPr>
          <w:rFonts w:ascii="Calibri" w:hAnsi="Calibri"/>
          <w:sz w:val="19"/>
        </w:rPr>
      </w:pPr>
      <w:r>
        <w:rPr>
          <w:rFonts w:ascii="Calibri" w:hAnsi="Calibri"/>
          <w:color w:val="FFFFFF"/>
          <w:sz w:val="19"/>
        </w:rPr>
        <w:t>L´UNIVERSITÉ AUTONOME DE L´ÉTAT  DE  MEXICO</w:t>
      </w:r>
    </w:p>
    <w:p>
      <w:pPr>
        <w:spacing w:after="0" w:line="254" w:lineRule="auto"/>
        <w:jc w:val="left"/>
        <w:rPr>
          <w:rFonts w:ascii="Calibri" w:hAnsi="Calibri"/>
          <w:sz w:val="19"/>
        </w:rPr>
        <w:sectPr>
          <w:type w:val="continuous"/>
          <w:pgSz w:w="12780" w:h="12180" w:orient="landscape"/>
          <w:pgMar w:top="720" w:bottom="280" w:left="0" w:right="1800"/>
          <w:cols w:num="2" w:equalWidth="0">
            <w:col w:w="5360" w:space="40"/>
            <w:col w:w="5580"/>
          </w:cols>
        </w:sectPr>
      </w:pPr>
    </w:p>
    <w:p>
      <w:pPr>
        <w:spacing w:before="338"/>
        <w:ind w:left="0" w:right="0" w:firstLine="0"/>
        <w:jc w:val="right"/>
        <w:rPr>
          <w:rFonts w:ascii="Calibri" w:hAnsi="Calibri"/>
          <w:sz w:val="39"/>
        </w:rPr>
      </w:pPr>
      <w:r>
        <w:rPr>
          <w:rFonts w:ascii="Calibri" w:hAnsi="Calibri"/>
          <w:color w:val="CD9120"/>
          <w:w w:val="85"/>
          <w:sz w:val="39"/>
        </w:rPr>
        <w:t>LEGG DELL’</w:t>
      </w:r>
    </w:p>
    <w:p>
      <w:pPr>
        <w:spacing w:before="72"/>
        <w:ind w:left="639" w:right="0" w:firstLine="0"/>
        <w:jc w:val="left"/>
        <w:rPr>
          <w:rFonts w:ascii="Calibri" w:hAnsi="Calibri"/>
          <w:sz w:val="11"/>
        </w:rPr>
      </w:pPr>
      <w:r>
        <w:rPr/>
        <w:br w:type="column"/>
      </w:r>
      <w:r>
        <w:rPr>
          <w:rFonts w:ascii="Calibri" w:hAnsi="Calibri"/>
          <w:color w:val="FFFFFF"/>
          <w:sz w:val="11"/>
        </w:rPr>
        <w:t>F  R  A  N  C  É S  </w:t>
      </w:r>
    </w:p>
    <w:p>
      <w:pPr>
        <w:pStyle w:val="BodyText"/>
        <w:rPr>
          <w:rFonts w:ascii="Calibri"/>
          <w:sz w:val="10"/>
        </w:rPr>
      </w:pPr>
    </w:p>
    <w:p>
      <w:pPr>
        <w:pStyle w:val="BodyText"/>
        <w:spacing w:before="11"/>
        <w:rPr>
          <w:rFonts w:ascii="Calibri"/>
          <w:sz w:val="8"/>
        </w:rPr>
      </w:pPr>
    </w:p>
    <w:p>
      <w:pPr>
        <w:spacing w:before="0"/>
        <w:ind w:left="631" w:right="0" w:firstLine="0"/>
        <w:jc w:val="left"/>
        <w:rPr>
          <w:rFonts w:ascii="Calibri" w:hAnsi="Calibri"/>
          <w:sz w:val="19"/>
        </w:rPr>
      </w:pPr>
      <w:r>
        <w:rPr>
          <w:rFonts w:ascii="Calibri" w:hAnsi="Calibri"/>
          <w:color w:val="FFFFFF"/>
          <w:sz w:val="19"/>
        </w:rPr>
        <w:t>UNIVERSIÀ AUTONOMA</w:t>
      </w:r>
    </w:p>
    <w:p>
      <w:pPr>
        <w:spacing w:before="14"/>
        <w:ind w:left="631" w:right="0" w:firstLine="0"/>
        <w:jc w:val="left"/>
        <w:rPr>
          <w:rFonts w:ascii="Calibri"/>
          <w:sz w:val="19"/>
        </w:rPr>
      </w:pPr>
      <w:r>
        <w:rPr>
          <w:rFonts w:ascii="Calibri"/>
          <w:color w:val="FFFFFF"/>
          <w:sz w:val="19"/>
        </w:rPr>
        <w:t>DELLO STATO DE  MESSICO</w:t>
      </w:r>
    </w:p>
    <w:p>
      <w:pPr>
        <w:spacing w:after="0"/>
        <w:jc w:val="left"/>
        <w:rPr>
          <w:rFonts w:ascii="Calibri"/>
          <w:sz w:val="19"/>
        </w:rPr>
        <w:sectPr>
          <w:type w:val="continuous"/>
          <w:pgSz w:w="12780" w:h="12180" w:orient="landscape"/>
          <w:pgMar w:top="720" w:bottom="280" w:left="0" w:right="1800"/>
          <w:cols w:num="2" w:equalWidth="0">
            <w:col w:w="5251" w:space="40"/>
            <w:col w:w="5689"/>
          </w:cols>
        </w:sectPr>
      </w:pPr>
    </w:p>
    <w:p>
      <w:pPr>
        <w:pStyle w:val="BodyText"/>
        <w:spacing w:before="5"/>
        <w:rPr>
          <w:rFonts w:ascii="Calibri"/>
          <w:sz w:val="37"/>
        </w:rPr>
      </w:pPr>
    </w:p>
    <w:p>
      <w:pPr>
        <w:spacing w:before="0"/>
        <w:ind w:left="0" w:right="0" w:firstLine="0"/>
        <w:jc w:val="right"/>
        <w:rPr>
          <w:rFonts w:ascii="Calibri"/>
          <w:sz w:val="39"/>
        </w:rPr>
      </w:pPr>
      <w:r>
        <w:rPr>
          <w:rFonts w:ascii="Calibri"/>
          <w:color w:val="CD9120"/>
          <w:w w:val="90"/>
          <w:sz w:val="39"/>
        </w:rPr>
        <w:t>LEI DA</w:t>
      </w:r>
    </w:p>
    <w:p>
      <w:pPr>
        <w:spacing w:before="80"/>
        <w:ind w:left="529" w:right="2702" w:firstLine="0"/>
        <w:jc w:val="left"/>
        <w:rPr>
          <w:rFonts w:ascii="Calibri"/>
          <w:sz w:val="11"/>
        </w:rPr>
      </w:pPr>
      <w:r>
        <w:rPr/>
        <w:br w:type="column"/>
      </w:r>
      <w:r>
        <w:rPr>
          <w:rFonts w:ascii="Calibri"/>
          <w:color w:val="FFFFFF"/>
          <w:sz w:val="11"/>
        </w:rPr>
        <w:t>I T A L I A N O  </w:t>
      </w:r>
    </w:p>
    <w:p>
      <w:pPr>
        <w:pStyle w:val="BodyText"/>
        <w:rPr>
          <w:rFonts w:ascii="Calibri"/>
          <w:sz w:val="10"/>
        </w:rPr>
      </w:pPr>
    </w:p>
    <w:p>
      <w:pPr>
        <w:pStyle w:val="BodyText"/>
        <w:rPr>
          <w:rFonts w:ascii="Calibri"/>
          <w:sz w:val="10"/>
        </w:rPr>
      </w:pPr>
    </w:p>
    <w:p>
      <w:pPr>
        <w:spacing w:line="254" w:lineRule="auto" w:before="62"/>
        <w:ind w:left="522" w:right="2702" w:firstLine="0"/>
        <w:jc w:val="left"/>
        <w:rPr>
          <w:rFonts w:ascii="Calibri" w:hAnsi="Calibri"/>
          <w:sz w:val="19"/>
        </w:rPr>
      </w:pPr>
      <w:r>
        <w:rPr>
          <w:rFonts w:ascii="Calibri" w:hAnsi="Calibri"/>
          <w:color w:val="FFFFFF"/>
          <w:sz w:val="19"/>
        </w:rPr>
        <w:t>UNIVERSIDADE AUTÔNOMA DO ESTADO DE  MÉXICO</w:t>
      </w:r>
    </w:p>
    <w:p>
      <w:pPr>
        <w:spacing w:after="0" w:line="254" w:lineRule="auto"/>
        <w:jc w:val="left"/>
        <w:rPr>
          <w:rFonts w:ascii="Calibri" w:hAnsi="Calibri"/>
          <w:sz w:val="19"/>
        </w:rPr>
        <w:sectPr>
          <w:type w:val="continuous"/>
          <w:pgSz w:w="12780" w:h="12180" w:orient="landscape"/>
          <w:pgMar w:top="720" w:bottom="280" w:left="0" w:right="1800"/>
          <w:cols w:num="2" w:equalWidth="0">
            <w:col w:w="5360" w:space="40"/>
            <w:col w:w="5580"/>
          </w:cols>
        </w:sectPr>
      </w:pPr>
    </w:p>
    <w:p>
      <w:pPr>
        <w:pStyle w:val="BodyText"/>
        <w:spacing w:before="2"/>
        <w:rPr>
          <w:rFonts w:ascii="Calibri"/>
          <w:sz w:val="36"/>
        </w:rPr>
      </w:pPr>
    </w:p>
    <w:p>
      <w:pPr>
        <w:spacing w:before="0"/>
        <w:ind w:left="0" w:right="0" w:firstLine="0"/>
        <w:jc w:val="right"/>
        <w:rPr>
          <w:rFonts w:ascii="Calibri"/>
          <w:sz w:val="39"/>
        </w:rPr>
      </w:pPr>
      <w:r>
        <w:rPr>
          <w:rFonts w:ascii="Calibri"/>
          <w:color w:val="CD9120"/>
          <w:w w:val="85"/>
          <w:sz w:val="39"/>
        </w:rPr>
        <w:t>LAW OF</w:t>
      </w:r>
    </w:p>
    <w:p>
      <w:pPr>
        <w:spacing w:before="81"/>
        <w:ind w:left="529" w:right="2702" w:firstLine="0"/>
        <w:jc w:val="left"/>
        <w:rPr>
          <w:rFonts w:ascii="Calibri" w:hAnsi="Calibri"/>
          <w:sz w:val="11"/>
        </w:rPr>
      </w:pPr>
      <w:r>
        <w:rPr/>
        <w:br w:type="column"/>
      </w:r>
      <w:r>
        <w:rPr>
          <w:rFonts w:ascii="Calibri" w:hAnsi="Calibri"/>
          <w:color w:val="FFFFFF"/>
          <w:w w:val="95"/>
          <w:sz w:val="11"/>
        </w:rPr>
        <w:t>P  O  R  T  U  G  U  É S</w:t>
      </w:r>
      <w:r>
        <w:rPr>
          <w:rFonts w:ascii="Calibri" w:hAnsi="Calibri"/>
          <w:color w:val="FFFFFF"/>
          <w:sz w:val="11"/>
        </w:rPr>
        <w:t>  </w:t>
      </w:r>
    </w:p>
    <w:p>
      <w:pPr>
        <w:pStyle w:val="BodyText"/>
        <w:rPr>
          <w:rFonts w:ascii="Calibri"/>
          <w:sz w:val="10"/>
        </w:rPr>
      </w:pPr>
    </w:p>
    <w:p>
      <w:pPr>
        <w:pStyle w:val="BodyText"/>
        <w:rPr>
          <w:rFonts w:ascii="Calibri"/>
          <w:sz w:val="10"/>
        </w:rPr>
      </w:pPr>
    </w:p>
    <w:p>
      <w:pPr>
        <w:pStyle w:val="BodyText"/>
        <w:spacing w:before="8"/>
        <w:rPr>
          <w:rFonts w:ascii="Calibri"/>
          <w:sz w:val="7"/>
        </w:rPr>
      </w:pPr>
    </w:p>
    <w:p>
      <w:pPr>
        <w:spacing w:line="254" w:lineRule="auto" w:before="0"/>
        <w:ind w:left="529" w:right="2702" w:firstLine="0"/>
        <w:jc w:val="left"/>
        <w:rPr>
          <w:rFonts w:ascii="Calibri"/>
          <w:sz w:val="19"/>
        </w:rPr>
      </w:pPr>
      <w:r>
        <w:rPr>
          <w:rFonts w:ascii="Calibri"/>
          <w:color w:val="FFFFFF"/>
          <w:sz w:val="19"/>
        </w:rPr>
        <w:t>AUTONOMOUS UNIVERSITY OF THE STATE OF  MEXICO</w:t>
      </w:r>
    </w:p>
    <w:p>
      <w:pPr>
        <w:spacing w:after="0" w:line="254" w:lineRule="auto"/>
        <w:jc w:val="left"/>
        <w:rPr>
          <w:rFonts w:ascii="Calibri"/>
          <w:sz w:val="19"/>
        </w:rPr>
        <w:sectPr>
          <w:type w:val="continuous"/>
          <w:pgSz w:w="12780" w:h="12180" w:orient="landscape"/>
          <w:pgMar w:top="720" w:bottom="280" w:left="0" w:right="1800"/>
          <w:cols w:num="2" w:equalWidth="0">
            <w:col w:w="5360" w:space="40"/>
            <w:col w:w="5580"/>
          </w:cols>
        </w:sectPr>
      </w:pPr>
    </w:p>
    <w:p>
      <w:pPr>
        <w:pStyle w:val="BodyText"/>
        <w:spacing w:before="2"/>
        <w:rPr>
          <w:rFonts w:ascii="Calibri"/>
          <w:sz w:val="8"/>
        </w:rPr>
      </w:pPr>
      <w:r>
        <w:rPr/>
        <w:pict>
          <v:group style="position:absolute;margin-left:-.224979pt;margin-top:-.200017pt;width:639.050pt;height:608.9pt;mso-position-horizontal-relative:page;mso-position-vertical-relative:page;z-index:-128728" coordorigin="-4,-4" coordsize="12781,12178">
            <v:shape style="position:absolute;left:12761;top:0;width:12;height:19" coordorigin="12761,0" coordsize="12,19" path="m12761,0l12761,18,12772,18e" filled="false" stroked="true" strokeweight=".4pt" strokecolor="#000000">
              <v:path arrowok="t"/>
            </v:shape>
            <v:line style="position:absolute" from="5,0" to="5,18" stroked="true" strokeweight=".4pt" strokecolor="#000000"/>
            <v:shape style="position:absolute;left:0;top:0;width:12772;height:12174" type="#_x0000_t75" stroked="false">
              <v:imagedata r:id="rId5" o:title=""/>
            </v:shape>
            <v:line style="position:absolute" from="622,10778" to="0,10778" stroked="true" strokeweight=".439pt" strokecolor="#eacf19"/>
            <v:shape style="position:absolute;left:5612;top:828;width:3444;height:5942" coordorigin="5612,828" coordsize="3444,5942" path="m5612,828l5612,6770,9055,6770,9055,4003e" filled="false" stroked="true" strokeweight=".384pt" strokecolor="#ffffff">
              <v:path arrowok="t"/>
            </v:shape>
            <v:shape style="position:absolute;left:8930;top:2923;width:2302;height:1456" type="#_x0000_t75" stroked="false">
              <v:imagedata r:id="rId6" o:title=""/>
            </v:shape>
            <w10:wrap type="none"/>
          </v:group>
        </w:pict>
      </w:r>
    </w:p>
    <w:p>
      <w:pPr>
        <w:spacing w:before="0"/>
        <w:ind w:left="5814" w:right="4334" w:firstLine="0"/>
        <w:jc w:val="center"/>
        <w:rPr>
          <w:rFonts w:ascii="Calibri" w:hAnsi="Calibri"/>
          <w:sz w:val="11"/>
        </w:rPr>
      </w:pPr>
      <w:r>
        <w:rPr>
          <w:rFonts w:ascii="Calibri" w:hAnsi="Calibri"/>
          <w:color w:val="FFFFFF"/>
          <w:sz w:val="11"/>
        </w:rPr>
        <w:t>I  N  G  L  É S  </w:t>
      </w:r>
    </w:p>
    <w:p>
      <w:pPr>
        <w:pStyle w:val="BodyText"/>
        <w:rPr>
          <w:rFonts w:ascii="Calibri"/>
          <w:sz w:val="10"/>
        </w:rPr>
      </w:pPr>
    </w:p>
    <w:p>
      <w:pPr>
        <w:pStyle w:val="BodyText"/>
        <w:spacing w:before="11"/>
        <w:rPr>
          <w:rFonts w:ascii="Calibri"/>
          <w:sz w:val="13"/>
        </w:rPr>
      </w:pPr>
    </w:p>
    <w:p>
      <w:pPr>
        <w:spacing w:line="254" w:lineRule="auto" w:before="0"/>
        <w:ind w:left="5906" w:right="2482" w:firstLine="0"/>
        <w:jc w:val="left"/>
        <w:rPr>
          <w:rFonts w:ascii="Calibri" w:hAnsi="Calibri"/>
          <w:sz w:val="19"/>
        </w:rPr>
      </w:pPr>
      <w:r>
        <w:rPr/>
        <w:pict>
          <v:shapetype id="_x0000_t202" o:spt="202" coordsize="21600,21600" path="m,l,21600r21600,l21600,xe">
            <v:stroke joinstyle="miter"/>
            <v:path gradientshapeok="t" o:connecttype="rect"/>
          </v:shapetype>
          <v:shape style="position:absolute;margin-left:222.70752pt;margin-top:-.605685pt;width:45.3pt;height:19.9pt;mso-position-horizontal-relative:page;mso-position-vertical-relative:paragraph;z-index:1048" type="#_x0000_t202" filled="false" stroked="false">
            <v:textbox inset="0,0,0,0">
              <w:txbxContent>
                <w:p>
                  <w:pPr>
                    <w:spacing w:line="398" w:lineRule="exact" w:before="0"/>
                    <w:ind w:left="0" w:right="-18" w:firstLine="0"/>
                    <w:jc w:val="left"/>
                    <w:rPr>
                      <w:rFonts w:ascii="Calibri"/>
                      <w:sz w:val="39"/>
                    </w:rPr>
                  </w:pPr>
                  <w:r>
                    <w:rPr>
                      <w:rFonts w:ascii="Calibri"/>
                      <w:color w:val="CD9120"/>
                      <w:w w:val="85"/>
                      <w:sz w:val="39"/>
                    </w:rPr>
                    <w:t>LEY DE</w:t>
                  </w:r>
                </w:p>
              </w:txbxContent>
            </v:textbox>
            <w10:wrap type="none"/>
          </v:shape>
        </w:pict>
      </w:r>
      <w:r>
        <w:rPr>
          <w:rFonts w:ascii="Calibri" w:hAnsi="Calibri"/>
          <w:color w:val="FFFFFF"/>
          <w:sz w:val="19"/>
        </w:rPr>
        <w:t>LA UNIVERSIDAD AUTÓNOMA DEL ESTADO DE  MÉXICO</w:t>
      </w:r>
    </w:p>
    <w:p>
      <w:pPr>
        <w:pStyle w:val="BodyText"/>
        <w:spacing w:before="8"/>
        <w:rPr>
          <w:rFonts w:ascii="Calibri"/>
          <w:sz w:val="10"/>
        </w:rPr>
      </w:pPr>
    </w:p>
    <w:p>
      <w:pPr>
        <w:spacing w:before="0"/>
        <w:ind w:left="5938" w:right="4330" w:firstLine="0"/>
        <w:jc w:val="center"/>
        <w:rPr>
          <w:rFonts w:ascii="Calibri" w:hAnsi="Calibri"/>
          <w:sz w:val="11"/>
        </w:rPr>
      </w:pPr>
      <w:r>
        <w:rPr>
          <w:rFonts w:ascii="Calibri" w:hAnsi="Calibri"/>
          <w:color w:val="FFFFFF"/>
          <w:sz w:val="11"/>
        </w:rPr>
        <w:t>E  S  P A  Ñ  O L  </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
        <w:rPr>
          <w:rFonts w:ascii="Calibri"/>
          <w:sz w:val="24"/>
        </w:rPr>
      </w:pPr>
    </w:p>
    <w:p>
      <w:pPr>
        <w:tabs>
          <w:tab w:pos="906" w:val="left" w:leader="none"/>
        </w:tabs>
        <w:spacing w:line="1086" w:lineRule="exact" w:before="0"/>
        <w:ind w:left="0" w:right="2482" w:firstLine="0"/>
        <w:jc w:val="left"/>
        <w:rPr>
          <w:rFonts w:ascii="Calibri"/>
          <w:sz w:val="92"/>
        </w:rPr>
      </w:pPr>
      <w:r>
        <w:rPr>
          <w:rFonts w:ascii="Calibri"/>
          <w:color w:val="FFFFFF"/>
          <w:w w:val="107"/>
          <w:sz w:val="92"/>
          <w:shd w:fill="EACF19" w:color="auto" w:val="clear"/>
        </w:rPr>
        <w:t> </w:t>
      </w:r>
      <w:r>
        <w:rPr>
          <w:rFonts w:ascii="Calibri"/>
          <w:color w:val="FFFFFF"/>
          <w:sz w:val="92"/>
          <w:shd w:fill="EACF19" w:color="auto" w:val="clear"/>
        </w:rPr>
        <w:tab/>
      </w:r>
      <w:r>
        <w:rPr>
          <w:rFonts w:ascii="Calibri"/>
          <w:color w:val="FFFFFF"/>
          <w:spacing w:val="-75"/>
          <w:sz w:val="92"/>
          <w:shd w:fill="EACF19" w:color="auto" w:val="clear"/>
        </w:rPr>
        <w:t>II</w:t>
      </w:r>
    </w:p>
    <w:p>
      <w:pPr>
        <w:spacing w:after="0" w:line="1086" w:lineRule="exact"/>
        <w:jc w:val="left"/>
        <w:rPr>
          <w:rFonts w:ascii="Calibri"/>
          <w:sz w:val="92"/>
        </w:rPr>
        <w:sectPr>
          <w:type w:val="continuous"/>
          <w:pgSz w:w="12780" w:h="12180" w:orient="landscape"/>
          <w:pgMar w:top="720" w:bottom="280" w:left="0" w:right="180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6"/>
        <w:rPr>
          <w:rFonts w:ascii="Calibri"/>
          <w:sz w:val="17"/>
        </w:rPr>
      </w:pPr>
    </w:p>
    <w:p>
      <w:pPr>
        <w:pStyle w:val="Heading3"/>
        <w:spacing w:before="68"/>
        <w:ind w:left="1726" w:right="5305"/>
        <w:rPr>
          <w:rFonts w:ascii="Calibri" w:hAnsi="Calibri"/>
        </w:rPr>
      </w:pPr>
      <w:r>
        <w:rPr/>
        <w:pict>
          <v:group style="position:absolute;margin-left:275.348114pt;margin-top:4.336085pt;width:190.75pt;height:184.05pt;mso-position-horizontal-relative:page;mso-position-vertical-relative:paragraph;z-index:1096" coordorigin="5507,87" coordsize="3815,3681">
            <v:shape style="position:absolute;left:7659;top:1229;width:1663;height:1051" type="#_x0000_t75" stroked="false">
              <v:imagedata r:id="rId7" o:title=""/>
            </v:shape>
            <v:shape style="position:absolute;left:5509;top:89;width:2238;height:3676" coordorigin="5509,89" coordsize="2238,3676" path="m5509,89l5509,3765,7747,3765,7747,2054e" filled="false" stroked="true" strokeweight=".238pt" strokecolor="#c86245">
              <v:path arrowok="t"/>
            </v:shape>
            <v:shape style="position:absolute;left:5507;top:87;width:3815;height:3681" type="#_x0000_t202" filled="false" stroked="false">
              <v:textbox inset="0,0,0,0">
                <w:txbxContent>
                  <w:p>
                    <w:pPr>
                      <w:spacing w:line="271" w:lineRule="auto" w:before="20"/>
                      <w:ind w:left="192" w:right="1797" w:firstLine="0"/>
                      <w:jc w:val="left"/>
                      <w:rPr>
                        <w:rFonts w:ascii="Calibri" w:hAnsi="Calibri"/>
                        <w:sz w:val="11"/>
                      </w:rPr>
                    </w:pPr>
                    <w:r>
                      <w:rPr>
                        <w:rFonts w:ascii="Calibri" w:hAnsi="Calibri"/>
                        <w:color w:val="6D6E71"/>
                        <w:w w:val="110"/>
                        <w:sz w:val="11"/>
                      </w:rPr>
                      <w:t>DER AUTONOMEN UNIVERSITÄT VOM  BUNDESSTAAT MEXIKOS</w:t>
                    </w:r>
                  </w:p>
                  <w:p>
                    <w:pPr>
                      <w:spacing w:before="43"/>
                      <w:ind w:left="196" w:right="1797" w:firstLine="0"/>
                      <w:jc w:val="left"/>
                      <w:rPr>
                        <w:rFonts w:ascii="Calibri" w:hAnsi="Calibri"/>
                        <w:sz w:val="6"/>
                      </w:rPr>
                    </w:pPr>
                    <w:r>
                      <w:rPr>
                        <w:rFonts w:ascii="Calibri" w:hAnsi="Calibri"/>
                        <w:color w:val="6D6E71"/>
                        <w:sz w:val="6"/>
                      </w:rPr>
                      <w:t>A L E M Á   N  </w:t>
                    </w:r>
                  </w:p>
                  <w:p>
                    <w:pPr>
                      <w:spacing w:line="240" w:lineRule="auto" w:before="0"/>
                      <w:rPr>
                        <w:rFonts w:ascii="Calibri"/>
                        <w:sz w:val="6"/>
                      </w:rPr>
                    </w:pPr>
                  </w:p>
                  <w:p>
                    <w:pPr>
                      <w:spacing w:line="240" w:lineRule="auto" w:before="4"/>
                      <w:rPr>
                        <w:rFonts w:ascii="Calibri"/>
                        <w:sz w:val="6"/>
                      </w:rPr>
                    </w:pPr>
                  </w:p>
                  <w:p>
                    <w:pPr>
                      <w:spacing w:line="271" w:lineRule="auto" w:before="0"/>
                      <w:ind w:left="192" w:right="1797" w:firstLine="0"/>
                      <w:jc w:val="left"/>
                      <w:rPr>
                        <w:rFonts w:ascii="Calibri" w:hAnsi="Calibri"/>
                        <w:sz w:val="11"/>
                      </w:rPr>
                    </w:pPr>
                    <w:r>
                      <w:rPr>
                        <w:rFonts w:ascii="Calibri" w:hAnsi="Calibri"/>
                        <w:color w:val="6D6E71"/>
                        <w:w w:val="115"/>
                        <w:sz w:val="11"/>
                      </w:rPr>
                      <w:t>L´UNIVERSITÉ AUTONOME DE L´ÉTAT DE MEXICO</w:t>
                    </w:r>
                  </w:p>
                  <w:p>
                    <w:pPr>
                      <w:spacing w:before="39"/>
                      <w:ind w:left="196" w:right="1797" w:firstLine="0"/>
                      <w:jc w:val="left"/>
                      <w:rPr>
                        <w:rFonts w:ascii="Calibri" w:hAnsi="Calibri"/>
                        <w:sz w:val="6"/>
                      </w:rPr>
                    </w:pPr>
                    <w:r>
                      <w:rPr>
                        <w:rFonts w:ascii="Calibri" w:hAnsi="Calibri"/>
                        <w:color w:val="6D6E71"/>
                        <w:sz w:val="6"/>
                      </w:rPr>
                      <w:t>F R A N C É    S  </w:t>
                    </w:r>
                  </w:p>
                  <w:p>
                    <w:pPr>
                      <w:spacing w:line="240" w:lineRule="auto" w:before="0"/>
                      <w:rPr>
                        <w:rFonts w:ascii="Calibri"/>
                        <w:sz w:val="6"/>
                      </w:rPr>
                    </w:pPr>
                  </w:p>
                  <w:p>
                    <w:pPr>
                      <w:spacing w:line="240" w:lineRule="auto" w:before="8"/>
                      <w:rPr>
                        <w:rFonts w:ascii="Calibri"/>
                        <w:sz w:val="6"/>
                      </w:rPr>
                    </w:pPr>
                  </w:p>
                  <w:p>
                    <w:pPr>
                      <w:spacing w:line="271" w:lineRule="auto" w:before="0"/>
                      <w:ind w:left="192" w:right="2244" w:firstLine="0"/>
                      <w:jc w:val="left"/>
                      <w:rPr>
                        <w:rFonts w:ascii="Calibri" w:hAnsi="Calibri"/>
                        <w:sz w:val="11"/>
                      </w:rPr>
                    </w:pPr>
                    <w:r>
                      <w:rPr>
                        <w:rFonts w:ascii="Calibri" w:hAnsi="Calibri"/>
                        <w:color w:val="6D6E71"/>
                        <w:w w:val="110"/>
                        <w:sz w:val="11"/>
                      </w:rPr>
                      <w:t>UNIVERSIÀ AUTONOMA DELLO  STATO  DE MESSICO</w:t>
                    </w:r>
                  </w:p>
                  <w:p>
                    <w:pPr>
                      <w:spacing w:before="36"/>
                      <w:ind w:left="196" w:right="1797" w:firstLine="0"/>
                      <w:jc w:val="left"/>
                      <w:rPr>
                        <w:rFonts w:ascii="Calibri"/>
                        <w:sz w:val="6"/>
                      </w:rPr>
                    </w:pPr>
                    <w:r>
                      <w:rPr>
                        <w:rFonts w:ascii="Calibri"/>
                        <w:color w:val="6D6E71"/>
                        <w:sz w:val="6"/>
                      </w:rPr>
                      <w:t>I T  A L I A N    O  </w:t>
                    </w:r>
                  </w:p>
                  <w:p>
                    <w:pPr>
                      <w:spacing w:line="240" w:lineRule="auto" w:before="0"/>
                      <w:rPr>
                        <w:rFonts w:ascii="Calibri"/>
                        <w:sz w:val="6"/>
                      </w:rPr>
                    </w:pPr>
                  </w:p>
                  <w:p>
                    <w:pPr>
                      <w:spacing w:line="240" w:lineRule="auto" w:before="0"/>
                      <w:rPr>
                        <w:rFonts w:ascii="Calibri"/>
                        <w:sz w:val="6"/>
                      </w:rPr>
                    </w:pPr>
                  </w:p>
                  <w:p>
                    <w:pPr>
                      <w:spacing w:line="240" w:lineRule="auto" w:before="5"/>
                      <w:rPr>
                        <w:rFonts w:ascii="Calibri"/>
                        <w:sz w:val="4"/>
                      </w:rPr>
                    </w:pPr>
                  </w:p>
                  <w:p>
                    <w:pPr>
                      <w:spacing w:line="271" w:lineRule="auto" w:before="0"/>
                      <w:ind w:left="192" w:right="2130" w:firstLine="0"/>
                      <w:jc w:val="left"/>
                      <w:rPr>
                        <w:rFonts w:ascii="Calibri" w:hAnsi="Calibri"/>
                        <w:sz w:val="11"/>
                      </w:rPr>
                    </w:pPr>
                    <w:r>
                      <w:rPr>
                        <w:rFonts w:ascii="Calibri" w:hAnsi="Calibri"/>
                        <w:color w:val="6D6E71"/>
                        <w:w w:val="110"/>
                        <w:sz w:val="11"/>
                      </w:rPr>
                      <w:t>UNIVERSIDADE AUTÔNOMA DO  ESTADO  DE MÉXICO</w:t>
                    </w:r>
                  </w:p>
                  <w:p>
                    <w:pPr>
                      <w:spacing w:before="45"/>
                      <w:ind w:left="196" w:right="1797" w:firstLine="0"/>
                      <w:jc w:val="left"/>
                      <w:rPr>
                        <w:rFonts w:ascii="Calibri" w:hAnsi="Calibri"/>
                        <w:sz w:val="6"/>
                      </w:rPr>
                    </w:pPr>
                    <w:r>
                      <w:rPr>
                        <w:rFonts w:ascii="Calibri" w:hAnsi="Calibri"/>
                        <w:color w:val="6D6E71"/>
                        <w:sz w:val="6"/>
                      </w:rPr>
                      <w:t>P O R T U G U É    S  </w:t>
                    </w:r>
                  </w:p>
                  <w:p>
                    <w:pPr>
                      <w:spacing w:line="240" w:lineRule="auto" w:before="0"/>
                      <w:rPr>
                        <w:rFonts w:ascii="Calibri"/>
                        <w:sz w:val="6"/>
                      </w:rPr>
                    </w:pPr>
                  </w:p>
                  <w:p>
                    <w:pPr>
                      <w:spacing w:line="240" w:lineRule="auto" w:before="0"/>
                      <w:rPr>
                        <w:rFonts w:ascii="Calibri"/>
                        <w:sz w:val="6"/>
                      </w:rPr>
                    </w:pPr>
                  </w:p>
                  <w:p>
                    <w:pPr>
                      <w:spacing w:line="240" w:lineRule="auto" w:before="0"/>
                      <w:rPr>
                        <w:rFonts w:ascii="Calibri"/>
                        <w:sz w:val="6"/>
                      </w:rPr>
                    </w:pPr>
                  </w:p>
                  <w:p>
                    <w:pPr>
                      <w:spacing w:line="271" w:lineRule="auto" w:before="0"/>
                      <w:ind w:left="196" w:right="2130" w:firstLine="0"/>
                      <w:jc w:val="left"/>
                      <w:rPr>
                        <w:rFonts w:ascii="Calibri"/>
                        <w:sz w:val="11"/>
                      </w:rPr>
                    </w:pPr>
                    <w:r>
                      <w:rPr>
                        <w:rFonts w:ascii="Calibri"/>
                        <w:color w:val="6D6E71"/>
                        <w:w w:val="110"/>
                        <w:sz w:val="11"/>
                      </w:rPr>
                      <w:t>AUTONOMOUS UNIVERSITY OF THE STATE OF  MEXICO</w:t>
                    </w:r>
                  </w:p>
                  <w:p>
                    <w:pPr>
                      <w:spacing w:before="56"/>
                      <w:ind w:left="196" w:right="1797" w:firstLine="0"/>
                      <w:jc w:val="left"/>
                      <w:rPr>
                        <w:rFonts w:ascii="Calibri" w:hAnsi="Calibri"/>
                        <w:sz w:val="6"/>
                      </w:rPr>
                    </w:pPr>
                    <w:r>
                      <w:rPr>
                        <w:rFonts w:ascii="Calibri" w:hAnsi="Calibri"/>
                        <w:color w:val="6D6E71"/>
                        <w:sz w:val="6"/>
                      </w:rPr>
                      <w:t>I N G L É   S  </w:t>
                    </w:r>
                  </w:p>
                  <w:p>
                    <w:pPr>
                      <w:spacing w:line="240" w:lineRule="auto" w:before="0"/>
                      <w:rPr>
                        <w:rFonts w:ascii="Calibri"/>
                        <w:sz w:val="6"/>
                      </w:rPr>
                    </w:pPr>
                  </w:p>
                  <w:p>
                    <w:pPr>
                      <w:spacing w:line="240" w:lineRule="auto" w:before="0"/>
                      <w:rPr>
                        <w:rFonts w:ascii="Calibri"/>
                        <w:sz w:val="6"/>
                      </w:rPr>
                    </w:pPr>
                  </w:p>
                  <w:p>
                    <w:pPr>
                      <w:spacing w:line="271" w:lineRule="auto" w:before="45"/>
                      <w:ind w:left="182" w:right="1454" w:firstLine="0"/>
                      <w:jc w:val="left"/>
                      <w:rPr>
                        <w:rFonts w:ascii="Calibri" w:hAnsi="Calibri"/>
                        <w:sz w:val="11"/>
                      </w:rPr>
                    </w:pPr>
                    <w:r>
                      <w:rPr>
                        <w:rFonts w:ascii="Calibri" w:hAnsi="Calibri"/>
                        <w:color w:val="6D6E71"/>
                        <w:w w:val="110"/>
                        <w:sz w:val="11"/>
                      </w:rPr>
                      <w:t>LA   UNIVERSIDAD   AUTÓNOMA DEL  ESTADO  DE MÉXICO</w:t>
                    </w:r>
                  </w:p>
                  <w:p>
                    <w:pPr>
                      <w:spacing w:before="75"/>
                      <w:ind w:left="196" w:right="1797" w:firstLine="0"/>
                      <w:jc w:val="left"/>
                      <w:rPr>
                        <w:rFonts w:ascii="Calibri" w:hAnsi="Calibri"/>
                        <w:sz w:val="6"/>
                      </w:rPr>
                    </w:pPr>
                    <w:r>
                      <w:rPr>
                        <w:rFonts w:ascii="Calibri" w:hAnsi="Calibri"/>
                        <w:color w:val="6D6E71"/>
                        <w:sz w:val="6"/>
                      </w:rPr>
                      <w:t>E S P  A Ñ O   L  </w:t>
                    </w:r>
                  </w:p>
                </w:txbxContent>
              </v:textbox>
              <w10:wrap type="none"/>
            </v:shape>
            <w10:wrap type="none"/>
          </v:group>
        </w:pict>
      </w:r>
      <w:r>
        <w:rPr>
          <w:rFonts w:ascii="Calibri" w:hAnsi="Calibri"/>
          <w:color w:val="B32216"/>
          <w:w w:val="95"/>
        </w:rPr>
        <w:t>UNIVERSITÄTSGESETZ</w:t>
      </w:r>
    </w:p>
    <w:p>
      <w:pPr>
        <w:pStyle w:val="BodyText"/>
        <w:spacing w:before="3"/>
        <w:rPr>
          <w:rFonts w:ascii="Calibri"/>
          <w:sz w:val="15"/>
        </w:rPr>
      </w:pPr>
    </w:p>
    <w:p>
      <w:pPr>
        <w:spacing w:before="67"/>
        <w:ind w:left="3002" w:right="5305" w:firstLine="0"/>
        <w:jc w:val="left"/>
        <w:rPr>
          <w:rFonts w:ascii="Calibri"/>
          <w:sz w:val="24"/>
        </w:rPr>
      </w:pPr>
      <w:r>
        <w:rPr>
          <w:rFonts w:ascii="Calibri"/>
          <w:color w:val="B32216"/>
          <w:w w:val="90"/>
          <w:sz w:val="24"/>
        </w:rPr>
        <w:t>LOI DE</w:t>
      </w:r>
    </w:p>
    <w:p>
      <w:pPr>
        <w:pStyle w:val="BodyText"/>
        <w:spacing w:before="2"/>
        <w:rPr>
          <w:rFonts w:ascii="Calibri"/>
          <w:sz w:val="17"/>
        </w:rPr>
      </w:pPr>
    </w:p>
    <w:p>
      <w:pPr>
        <w:spacing w:before="67"/>
        <w:ind w:left="2585" w:right="5305" w:firstLine="0"/>
        <w:jc w:val="left"/>
        <w:rPr>
          <w:rFonts w:ascii="Calibri" w:hAnsi="Calibri"/>
          <w:sz w:val="24"/>
        </w:rPr>
      </w:pPr>
      <w:r>
        <w:rPr>
          <w:rFonts w:ascii="Calibri" w:hAnsi="Calibri"/>
          <w:color w:val="B32216"/>
          <w:w w:val="90"/>
          <w:sz w:val="24"/>
        </w:rPr>
        <w:t>LEGG DELL´</w:t>
      </w:r>
    </w:p>
    <w:p>
      <w:pPr>
        <w:pStyle w:val="BodyText"/>
        <w:spacing w:before="5"/>
        <w:rPr>
          <w:rFonts w:ascii="Calibri"/>
        </w:rPr>
      </w:pPr>
    </w:p>
    <w:p>
      <w:pPr>
        <w:spacing w:before="68"/>
        <w:ind w:left="3004" w:right="5305" w:firstLine="0"/>
        <w:jc w:val="left"/>
        <w:rPr>
          <w:rFonts w:ascii="Calibri"/>
          <w:sz w:val="24"/>
        </w:rPr>
      </w:pPr>
      <w:r>
        <w:rPr>
          <w:rFonts w:ascii="Calibri"/>
          <w:color w:val="B32216"/>
          <w:w w:val="90"/>
          <w:sz w:val="24"/>
        </w:rPr>
        <w:t>LEI DA</w:t>
      </w:r>
    </w:p>
    <w:p>
      <w:pPr>
        <w:pStyle w:val="BodyText"/>
        <w:spacing w:before="9"/>
        <w:rPr>
          <w:rFonts w:ascii="Calibri"/>
          <w:sz w:val="20"/>
        </w:rPr>
      </w:pPr>
    </w:p>
    <w:p>
      <w:pPr>
        <w:spacing w:line="532" w:lineRule="auto" w:before="67"/>
        <w:ind w:left="2976" w:right="5305" w:hanging="102"/>
        <w:jc w:val="left"/>
        <w:rPr>
          <w:rFonts w:ascii="Calibri"/>
          <w:sz w:val="24"/>
        </w:rPr>
      </w:pPr>
      <w:r>
        <w:rPr>
          <w:rFonts w:ascii="Calibri"/>
          <w:color w:val="B32216"/>
          <w:w w:val="90"/>
          <w:sz w:val="24"/>
        </w:rPr>
        <w:t>LAW OF LEY DE</w:t>
      </w:r>
    </w:p>
    <w:p>
      <w:pPr>
        <w:spacing w:after="0" w:line="532" w:lineRule="auto"/>
        <w:jc w:val="left"/>
        <w:rPr>
          <w:rFonts w:ascii="Calibri"/>
          <w:sz w:val="24"/>
        </w:rPr>
        <w:sectPr>
          <w:pgSz w:w="12760" w:h="12190" w:orient="landscape"/>
          <w:pgMar w:top="1120" w:bottom="280" w:left="1800" w:right="1800"/>
        </w:sectPr>
      </w:pPr>
    </w:p>
    <w:p>
      <w:pPr>
        <w:pStyle w:val="BodyText"/>
        <w:rPr>
          <w:rFonts w:ascii="Calibri"/>
          <w:sz w:val="20"/>
        </w:rPr>
      </w:pPr>
    </w:p>
    <w:p>
      <w:pPr>
        <w:pStyle w:val="BodyText"/>
        <w:spacing w:before="6"/>
        <w:rPr>
          <w:rFonts w:ascii="Calibri"/>
          <w:sz w:val="25"/>
        </w:rPr>
      </w:pPr>
    </w:p>
    <w:p>
      <w:pPr>
        <w:spacing w:after="0"/>
        <w:rPr>
          <w:rFonts w:ascii="Calibri"/>
          <w:sz w:val="25"/>
        </w:rPr>
        <w:sectPr>
          <w:pgSz w:w="12760" w:h="12190" w:orient="landscape"/>
          <w:pgMar w:top="1120" w:bottom="280" w:left="1800" w:right="1800"/>
        </w:sectPr>
      </w:pPr>
    </w:p>
    <w:p>
      <w:pPr>
        <w:spacing w:before="53"/>
        <w:ind w:left="1470" w:right="0" w:firstLine="0"/>
        <w:jc w:val="left"/>
        <w:rPr>
          <w:rFonts w:ascii="Calibri"/>
          <w:sz w:val="32"/>
        </w:rPr>
      </w:pPr>
      <w:r>
        <w:rPr/>
        <w:pict>
          <v:group style="position:absolute;margin-left:257.27771pt;margin-top:5.808387pt;width:265.2pt;height:447.95pt;mso-position-horizontal-relative:page;mso-position-vertical-relative:paragraph;z-index:-128632" coordorigin="5146,116" coordsize="5304,8959">
            <v:line style="position:absolute" from="5153,124" to="5153,9064" stroked="true" strokeweight=".738pt" strokecolor="#de9c82"/>
            <v:line style="position:absolute" from="10439,3947" to="10439,9064" stroked="true" strokeweight="1.051pt" strokecolor="#de9c82"/>
            <v:line style="position:absolute" from="5160,9054" to="10428,9054" stroked="true" strokeweight="1pt" strokecolor="#de9c82"/>
            <w10:wrap type="none"/>
          </v:group>
        </w:pict>
      </w:r>
      <w:r>
        <w:rPr>
          <w:rFonts w:ascii="Calibri"/>
          <w:color w:val="B32216"/>
          <w:w w:val="80"/>
          <w:sz w:val="32"/>
        </w:rPr>
        <w:t>DIREKTORIUM</w:t>
      </w:r>
    </w:p>
    <w:p>
      <w:pPr>
        <w:spacing w:before="87"/>
        <w:ind w:left="513" w:right="0" w:firstLine="0"/>
        <w:jc w:val="left"/>
        <w:rPr>
          <w:rFonts w:ascii="Calibri" w:hAnsi="Calibri"/>
          <w:sz w:val="12"/>
        </w:rPr>
      </w:pPr>
      <w:r>
        <w:rPr/>
        <w:br w:type="column"/>
      </w:r>
      <w:r>
        <w:rPr>
          <w:rFonts w:ascii="Calibri" w:hAnsi="Calibri"/>
          <w:color w:val="6D6E71"/>
          <w:w w:val="120"/>
          <w:sz w:val="16"/>
        </w:rPr>
        <w:t>U</w:t>
      </w:r>
      <w:r>
        <w:rPr>
          <w:rFonts w:ascii="Calibri" w:hAnsi="Calibri"/>
          <w:color w:val="6D6E71"/>
          <w:w w:val="120"/>
          <w:sz w:val="12"/>
        </w:rPr>
        <w:t>niversiDaD </w:t>
      </w:r>
      <w:r>
        <w:rPr>
          <w:rFonts w:ascii="Calibri" w:hAnsi="Calibri"/>
          <w:color w:val="6D6E71"/>
          <w:w w:val="120"/>
          <w:sz w:val="16"/>
        </w:rPr>
        <w:t>a</w:t>
      </w:r>
      <w:r>
        <w:rPr>
          <w:rFonts w:ascii="Calibri" w:hAnsi="Calibri"/>
          <w:color w:val="6D6E71"/>
          <w:w w:val="120"/>
          <w:sz w:val="12"/>
        </w:rPr>
        <w:t>utónoma Del </w:t>
      </w:r>
      <w:r>
        <w:rPr>
          <w:rFonts w:ascii="Calibri" w:hAnsi="Calibri"/>
          <w:color w:val="6D6E71"/>
          <w:w w:val="120"/>
          <w:sz w:val="16"/>
        </w:rPr>
        <w:t>e</w:t>
      </w:r>
      <w:r>
        <w:rPr>
          <w:rFonts w:ascii="Calibri" w:hAnsi="Calibri"/>
          <w:color w:val="6D6E71"/>
          <w:w w:val="120"/>
          <w:sz w:val="12"/>
        </w:rPr>
        <w:t>staDo De </w:t>
      </w:r>
      <w:r>
        <w:rPr>
          <w:rFonts w:ascii="Calibri" w:hAnsi="Calibri"/>
          <w:color w:val="6D6E71"/>
          <w:w w:val="120"/>
          <w:sz w:val="16"/>
        </w:rPr>
        <w:t>m</w:t>
      </w:r>
      <w:r>
        <w:rPr>
          <w:rFonts w:ascii="Calibri" w:hAnsi="Calibri"/>
          <w:color w:val="6D6E71"/>
          <w:w w:val="120"/>
          <w:sz w:val="12"/>
        </w:rPr>
        <w:t>éxico</w:t>
      </w:r>
    </w:p>
    <w:p>
      <w:pPr>
        <w:spacing w:after="0"/>
        <w:jc w:val="left"/>
        <w:rPr>
          <w:rFonts w:ascii="Calibri" w:hAnsi="Calibri"/>
          <w:sz w:val="12"/>
        </w:rPr>
        <w:sectPr>
          <w:type w:val="continuous"/>
          <w:pgSz w:w="12760" w:h="12190" w:orient="landscape"/>
          <w:pgMar w:top="720" w:bottom="280" w:left="1800" w:right="1800"/>
          <w:cols w:num="2" w:equalWidth="0">
            <w:col w:w="3056" w:space="40"/>
            <w:col w:w="6064"/>
          </w:cols>
        </w:sectPr>
      </w:pPr>
    </w:p>
    <w:p>
      <w:pPr>
        <w:spacing w:line="405" w:lineRule="auto" w:before="284"/>
        <w:ind w:left="1652" w:right="0" w:firstLine="28"/>
        <w:jc w:val="both"/>
        <w:rPr>
          <w:rFonts w:ascii="Calibri" w:hAnsi="Calibri"/>
          <w:sz w:val="33"/>
        </w:rPr>
      </w:pPr>
      <w:r>
        <w:rPr>
          <w:rFonts w:ascii="Calibri" w:hAnsi="Calibri"/>
          <w:color w:val="B32216"/>
          <w:w w:val="80"/>
          <w:sz w:val="33"/>
        </w:rPr>
        <w:t>DIRECTOIRE DIRETTORIO </w:t>
      </w:r>
      <w:r>
        <w:rPr>
          <w:rFonts w:ascii="Calibri" w:hAnsi="Calibri"/>
          <w:color w:val="B32216"/>
          <w:w w:val="90"/>
          <w:sz w:val="33"/>
        </w:rPr>
        <w:t>DIRETÓRIO </w:t>
      </w:r>
      <w:r>
        <w:rPr>
          <w:rFonts w:ascii="Calibri" w:hAnsi="Calibri"/>
          <w:color w:val="B32216"/>
          <w:w w:val="85"/>
          <w:sz w:val="33"/>
        </w:rPr>
        <w:t>DIRECTORY</w:t>
      </w:r>
    </w:p>
    <w:p>
      <w:pPr>
        <w:pStyle w:val="BodyText"/>
        <w:rPr>
          <w:rFonts w:ascii="Calibri"/>
          <w:sz w:val="14"/>
        </w:rPr>
      </w:pPr>
      <w:r>
        <w:rPr/>
        <w:br w:type="column"/>
      </w:r>
      <w:r>
        <w:rPr>
          <w:rFonts w:ascii="Calibri"/>
          <w:sz w:val="14"/>
        </w:rPr>
      </w:r>
    </w:p>
    <w:p>
      <w:pPr>
        <w:spacing w:before="1"/>
        <w:ind w:left="530" w:right="0" w:firstLine="0"/>
        <w:jc w:val="left"/>
        <w:rPr>
          <w:rFonts w:ascii="Calibri" w:hAnsi="Calibri"/>
          <w:sz w:val="12"/>
        </w:rPr>
      </w:pPr>
      <w:r>
        <w:rPr>
          <w:rFonts w:ascii="Calibri" w:hAnsi="Calibri"/>
          <w:color w:val="6D6E71"/>
          <w:w w:val="125"/>
          <w:sz w:val="16"/>
        </w:rPr>
        <w:t>D</w:t>
      </w:r>
      <w:r>
        <w:rPr>
          <w:rFonts w:ascii="Calibri" w:hAnsi="Calibri"/>
          <w:color w:val="6D6E71"/>
          <w:w w:val="125"/>
          <w:sz w:val="12"/>
        </w:rPr>
        <w:t>r</w:t>
      </w:r>
      <w:r>
        <w:rPr>
          <w:rFonts w:ascii="Calibri" w:hAnsi="Calibri"/>
          <w:color w:val="6D6E71"/>
          <w:w w:val="125"/>
          <w:sz w:val="16"/>
        </w:rPr>
        <w:t>. </w:t>
      </w:r>
      <w:r>
        <w:rPr>
          <w:rFonts w:ascii="Calibri" w:hAnsi="Calibri"/>
          <w:color w:val="6D6E71"/>
          <w:w w:val="125"/>
          <w:sz w:val="12"/>
        </w:rPr>
        <w:t>en </w:t>
      </w:r>
      <w:r>
        <w:rPr>
          <w:rFonts w:ascii="Calibri" w:hAnsi="Calibri"/>
          <w:color w:val="6D6E71"/>
          <w:w w:val="125"/>
          <w:sz w:val="16"/>
        </w:rPr>
        <w:t>D. J</w:t>
      </w:r>
      <w:r>
        <w:rPr>
          <w:rFonts w:ascii="Calibri" w:hAnsi="Calibri"/>
          <w:color w:val="6D6E71"/>
          <w:w w:val="125"/>
          <w:sz w:val="12"/>
        </w:rPr>
        <w:t>orge </w:t>
      </w:r>
      <w:r>
        <w:rPr>
          <w:rFonts w:ascii="Calibri" w:hAnsi="Calibri"/>
          <w:color w:val="6D6E71"/>
          <w:w w:val="125"/>
          <w:sz w:val="16"/>
        </w:rPr>
        <w:t>o</w:t>
      </w:r>
      <w:r>
        <w:rPr>
          <w:rFonts w:ascii="Calibri" w:hAnsi="Calibri"/>
          <w:color w:val="6D6E71"/>
          <w:w w:val="125"/>
          <w:sz w:val="12"/>
        </w:rPr>
        <w:t>lvera  </w:t>
      </w:r>
      <w:r>
        <w:rPr>
          <w:rFonts w:ascii="Calibri" w:hAnsi="Calibri"/>
          <w:color w:val="6D6E71"/>
          <w:w w:val="125"/>
          <w:sz w:val="16"/>
        </w:rPr>
        <w:t>g</w:t>
      </w:r>
      <w:r>
        <w:rPr>
          <w:rFonts w:ascii="Calibri" w:hAnsi="Calibri"/>
          <w:color w:val="6D6E71"/>
          <w:w w:val="125"/>
          <w:sz w:val="12"/>
        </w:rPr>
        <w:t>arcía</w:t>
      </w:r>
    </w:p>
    <w:p>
      <w:pPr>
        <w:spacing w:before="51"/>
        <w:ind w:left="533" w:right="0" w:firstLine="0"/>
        <w:jc w:val="left"/>
        <w:rPr>
          <w:rFonts w:ascii="Calibri"/>
          <w:sz w:val="10"/>
        </w:rPr>
      </w:pPr>
      <w:r>
        <w:rPr>
          <w:rFonts w:ascii="Calibri"/>
          <w:color w:val="6D6E71"/>
          <w:sz w:val="10"/>
        </w:rPr>
        <w:t>R E C T O   R  </w:t>
      </w:r>
    </w:p>
    <w:p>
      <w:pPr>
        <w:pStyle w:val="BodyText"/>
        <w:rPr>
          <w:rFonts w:ascii="Calibri"/>
          <w:sz w:val="10"/>
        </w:rPr>
      </w:pPr>
    </w:p>
    <w:p>
      <w:pPr>
        <w:pStyle w:val="BodyText"/>
        <w:spacing w:before="5"/>
        <w:rPr>
          <w:rFonts w:ascii="Calibri"/>
          <w:sz w:val="7"/>
        </w:rPr>
      </w:pPr>
    </w:p>
    <w:p>
      <w:pPr>
        <w:spacing w:before="0"/>
        <w:ind w:left="530" w:right="0" w:firstLine="0"/>
        <w:jc w:val="left"/>
        <w:rPr>
          <w:rFonts w:ascii="Calibri"/>
          <w:sz w:val="12"/>
        </w:rPr>
      </w:pPr>
      <w:r>
        <w:rPr>
          <w:rFonts w:ascii="Calibri"/>
          <w:color w:val="6D6E71"/>
          <w:w w:val="120"/>
          <w:sz w:val="16"/>
        </w:rPr>
        <w:t>D</w:t>
      </w:r>
      <w:r>
        <w:rPr>
          <w:rFonts w:ascii="Calibri"/>
          <w:color w:val="6D6E71"/>
          <w:w w:val="120"/>
          <w:sz w:val="12"/>
        </w:rPr>
        <w:t>r</w:t>
      </w:r>
      <w:r>
        <w:rPr>
          <w:rFonts w:ascii="Calibri"/>
          <w:color w:val="6D6E71"/>
          <w:w w:val="120"/>
          <w:sz w:val="16"/>
        </w:rPr>
        <w:t>. </w:t>
      </w:r>
      <w:r>
        <w:rPr>
          <w:rFonts w:ascii="Calibri"/>
          <w:color w:val="6D6E71"/>
          <w:w w:val="120"/>
          <w:sz w:val="12"/>
        </w:rPr>
        <w:t>en  </w:t>
      </w:r>
      <w:r>
        <w:rPr>
          <w:rFonts w:ascii="Calibri"/>
          <w:color w:val="6D6E71"/>
          <w:w w:val="120"/>
          <w:sz w:val="16"/>
        </w:rPr>
        <w:t>e</w:t>
      </w:r>
      <w:r>
        <w:rPr>
          <w:rFonts w:ascii="Calibri"/>
          <w:color w:val="6D6E71"/>
          <w:w w:val="120"/>
          <w:sz w:val="12"/>
        </w:rPr>
        <w:t>D</w:t>
      </w:r>
      <w:r>
        <w:rPr>
          <w:rFonts w:ascii="Calibri"/>
          <w:color w:val="6D6E71"/>
          <w:w w:val="120"/>
          <w:sz w:val="16"/>
        </w:rPr>
        <w:t>. a</w:t>
      </w:r>
      <w:r>
        <w:rPr>
          <w:rFonts w:ascii="Calibri"/>
          <w:color w:val="6D6E71"/>
          <w:w w:val="120"/>
          <w:sz w:val="12"/>
        </w:rPr>
        <w:t>lfreDo  </w:t>
      </w:r>
      <w:r>
        <w:rPr>
          <w:rFonts w:ascii="Calibri"/>
          <w:color w:val="6D6E71"/>
          <w:w w:val="120"/>
          <w:sz w:val="16"/>
        </w:rPr>
        <w:t>B</w:t>
      </w:r>
      <w:r>
        <w:rPr>
          <w:rFonts w:ascii="Calibri"/>
          <w:color w:val="6D6E71"/>
          <w:w w:val="120"/>
          <w:sz w:val="12"/>
        </w:rPr>
        <w:t>arrera </w:t>
      </w:r>
      <w:r>
        <w:rPr>
          <w:rFonts w:ascii="Calibri"/>
          <w:color w:val="6D6E71"/>
          <w:w w:val="120"/>
          <w:sz w:val="16"/>
        </w:rPr>
        <w:t>B</w:t>
      </w:r>
      <w:r>
        <w:rPr>
          <w:rFonts w:ascii="Calibri"/>
          <w:color w:val="6D6E71"/>
          <w:w w:val="120"/>
          <w:sz w:val="12"/>
        </w:rPr>
        <w:t>aca</w:t>
      </w:r>
    </w:p>
    <w:p>
      <w:pPr>
        <w:spacing w:before="51"/>
        <w:ind w:left="536" w:right="0" w:firstLine="0"/>
        <w:jc w:val="left"/>
        <w:rPr>
          <w:rFonts w:ascii="Calibri"/>
          <w:sz w:val="10"/>
        </w:rPr>
      </w:pPr>
      <w:r>
        <w:rPr>
          <w:rFonts w:ascii="Calibri"/>
          <w:color w:val="6D6E71"/>
          <w:sz w:val="10"/>
        </w:rPr>
        <w:t>S E C R E T  A R I O     D E                D O C E N C I A  </w:t>
      </w:r>
    </w:p>
    <w:p>
      <w:pPr>
        <w:pStyle w:val="BodyText"/>
        <w:rPr>
          <w:rFonts w:ascii="Calibri"/>
          <w:sz w:val="10"/>
        </w:rPr>
      </w:pPr>
    </w:p>
    <w:p>
      <w:pPr>
        <w:pStyle w:val="BodyText"/>
        <w:spacing w:before="5"/>
        <w:rPr>
          <w:rFonts w:ascii="Calibri"/>
          <w:sz w:val="7"/>
        </w:rPr>
      </w:pPr>
    </w:p>
    <w:p>
      <w:pPr>
        <w:spacing w:before="0"/>
        <w:ind w:left="530" w:right="0" w:firstLine="0"/>
        <w:jc w:val="left"/>
        <w:rPr>
          <w:rFonts w:ascii="Calibri" w:hAnsi="Calibri"/>
          <w:sz w:val="12"/>
        </w:rPr>
      </w:pPr>
      <w:r>
        <w:rPr>
          <w:rFonts w:ascii="Calibri" w:hAnsi="Calibri"/>
          <w:color w:val="6D6E71"/>
          <w:w w:val="125"/>
          <w:sz w:val="16"/>
        </w:rPr>
        <w:t>D</w:t>
      </w:r>
      <w:r>
        <w:rPr>
          <w:rFonts w:ascii="Calibri" w:hAnsi="Calibri"/>
          <w:color w:val="6D6E71"/>
          <w:w w:val="125"/>
          <w:sz w:val="12"/>
        </w:rPr>
        <w:t>ra</w:t>
      </w:r>
      <w:r>
        <w:rPr>
          <w:rFonts w:ascii="Calibri" w:hAnsi="Calibri"/>
          <w:color w:val="6D6E71"/>
          <w:w w:val="125"/>
          <w:sz w:val="16"/>
        </w:rPr>
        <w:t>. </w:t>
      </w:r>
      <w:r>
        <w:rPr>
          <w:rFonts w:ascii="Calibri" w:hAnsi="Calibri"/>
          <w:color w:val="6D6E71"/>
          <w:w w:val="125"/>
          <w:sz w:val="12"/>
        </w:rPr>
        <w:t>en </w:t>
      </w:r>
      <w:r>
        <w:rPr>
          <w:rFonts w:ascii="Calibri" w:hAnsi="Calibri"/>
          <w:color w:val="6D6E71"/>
          <w:w w:val="125"/>
          <w:sz w:val="16"/>
        </w:rPr>
        <w:t>e</w:t>
      </w:r>
      <w:r>
        <w:rPr>
          <w:rFonts w:ascii="Calibri" w:hAnsi="Calibri"/>
          <w:color w:val="6D6E71"/>
          <w:w w:val="125"/>
          <w:sz w:val="12"/>
        </w:rPr>
        <w:t>st</w:t>
      </w:r>
      <w:r>
        <w:rPr>
          <w:rFonts w:ascii="Calibri" w:hAnsi="Calibri"/>
          <w:color w:val="6D6E71"/>
          <w:w w:val="125"/>
          <w:sz w:val="16"/>
        </w:rPr>
        <w:t>. l</w:t>
      </w:r>
      <w:r>
        <w:rPr>
          <w:rFonts w:ascii="Calibri" w:hAnsi="Calibri"/>
          <w:color w:val="6D6E71"/>
          <w:w w:val="125"/>
          <w:sz w:val="12"/>
        </w:rPr>
        <w:t>at</w:t>
      </w:r>
      <w:r>
        <w:rPr>
          <w:rFonts w:ascii="Calibri" w:hAnsi="Calibri"/>
          <w:color w:val="6D6E71"/>
          <w:w w:val="125"/>
          <w:sz w:val="16"/>
        </w:rPr>
        <w:t>. á</w:t>
      </w:r>
      <w:r>
        <w:rPr>
          <w:rFonts w:ascii="Calibri" w:hAnsi="Calibri"/>
          <w:color w:val="6D6E71"/>
          <w:w w:val="125"/>
          <w:sz w:val="12"/>
        </w:rPr>
        <w:t>ngeles </w:t>
      </w:r>
      <w:r>
        <w:rPr>
          <w:rFonts w:ascii="Calibri" w:hAnsi="Calibri"/>
          <w:color w:val="6D6E71"/>
          <w:w w:val="125"/>
          <w:sz w:val="16"/>
        </w:rPr>
        <w:t>m</w:t>
      </w:r>
      <w:r>
        <w:rPr>
          <w:rFonts w:ascii="Calibri" w:hAnsi="Calibri"/>
          <w:color w:val="6D6E71"/>
          <w:w w:val="125"/>
          <w:sz w:val="12"/>
        </w:rPr>
        <w:t>a</w:t>
      </w:r>
      <w:r>
        <w:rPr>
          <w:rFonts w:ascii="Calibri" w:hAnsi="Calibri"/>
          <w:color w:val="6D6E71"/>
          <w:w w:val="125"/>
          <w:sz w:val="16"/>
        </w:rPr>
        <w:t>. </w:t>
      </w:r>
      <w:r>
        <w:rPr>
          <w:rFonts w:ascii="Calibri" w:hAnsi="Calibri"/>
          <w:color w:val="6D6E71"/>
          <w:w w:val="125"/>
          <w:sz w:val="12"/>
        </w:rPr>
        <w:t>Del </w:t>
      </w:r>
      <w:r>
        <w:rPr>
          <w:rFonts w:ascii="Calibri" w:hAnsi="Calibri"/>
          <w:color w:val="6D6E71"/>
          <w:w w:val="125"/>
          <w:sz w:val="16"/>
        </w:rPr>
        <w:t>r</w:t>
      </w:r>
      <w:r>
        <w:rPr>
          <w:rFonts w:ascii="Calibri" w:hAnsi="Calibri"/>
          <w:color w:val="6D6E71"/>
          <w:w w:val="125"/>
          <w:sz w:val="12"/>
        </w:rPr>
        <w:t>osario </w:t>
      </w:r>
      <w:r>
        <w:rPr>
          <w:rFonts w:ascii="Calibri" w:hAnsi="Calibri"/>
          <w:color w:val="6D6E71"/>
          <w:w w:val="125"/>
          <w:sz w:val="16"/>
        </w:rPr>
        <w:t>P</w:t>
      </w:r>
      <w:r>
        <w:rPr>
          <w:rFonts w:ascii="Calibri" w:hAnsi="Calibri"/>
          <w:color w:val="6D6E71"/>
          <w:w w:val="125"/>
          <w:sz w:val="12"/>
        </w:rPr>
        <w:t>érez </w:t>
      </w:r>
      <w:r>
        <w:rPr>
          <w:rFonts w:ascii="Calibri" w:hAnsi="Calibri"/>
          <w:color w:val="6D6E71"/>
          <w:w w:val="125"/>
          <w:sz w:val="16"/>
        </w:rPr>
        <w:t>B</w:t>
      </w:r>
      <w:r>
        <w:rPr>
          <w:rFonts w:ascii="Calibri" w:hAnsi="Calibri"/>
          <w:color w:val="6D6E71"/>
          <w:w w:val="125"/>
          <w:sz w:val="12"/>
        </w:rPr>
        <w:t>ernal</w:t>
      </w:r>
    </w:p>
    <w:p>
      <w:pPr>
        <w:spacing w:before="52"/>
        <w:ind w:left="536" w:right="0" w:firstLine="0"/>
        <w:jc w:val="left"/>
        <w:rPr>
          <w:rFonts w:ascii="Calibri" w:hAnsi="Calibri"/>
          <w:sz w:val="10"/>
        </w:rPr>
      </w:pPr>
      <w:r>
        <w:rPr>
          <w:rFonts w:ascii="Calibri" w:hAnsi="Calibri"/>
          <w:color w:val="6D6E71"/>
          <w:sz w:val="10"/>
        </w:rPr>
        <w:t>S E C R E T A R I A     D E     I N V E S T I G A C I Ó N     Y     E S T U D I O S     A V A N Z A D O S  </w:t>
      </w:r>
    </w:p>
    <w:p>
      <w:pPr>
        <w:pStyle w:val="BodyText"/>
        <w:rPr>
          <w:rFonts w:ascii="Calibri"/>
          <w:sz w:val="10"/>
        </w:rPr>
      </w:pPr>
    </w:p>
    <w:p>
      <w:pPr>
        <w:pStyle w:val="BodyText"/>
        <w:spacing w:before="5"/>
        <w:rPr>
          <w:rFonts w:ascii="Calibri"/>
          <w:sz w:val="7"/>
        </w:rPr>
      </w:pPr>
    </w:p>
    <w:p>
      <w:pPr>
        <w:spacing w:before="0"/>
        <w:ind w:left="530" w:right="0" w:firstLine="0"/>
        <w:jc w:val="left"/>
        <w:rPr>
          <w:rFonts w:ascii="Calibri" w:hAnsi="Calibri"/>
          <w:sz w:val="12"/>
        </w:rPr>
      </w:pPr>
      <w:r>
        <w:rPr>
          <w:rFonts w:ascii="Calibri" w:hAnsi="Calibri"/>
          <w:color w:val="6D6E71"/>
          <w:w w:val="115"/>
          <w:sz w:val="16"/>
        </w:rPr>
        <w:t>M. </w:t>
      </w:r>
      <w:r>
        <w:rPr>
          <w:rFonts w:ascii="Calibri" w:hAnsi="Calibri"/>
          <w:color w:val="6D6E71"/>
          <w:w w:val="115"/>
          <w:sz w:val="12"/>
        </w:rPr>
        <w:t>en  </w:t>
      </w:r>
      <w:r>
        <w:rPr>
          <w:rFonts w:ascii="Calibri" w:hAnsi="Calibri"/>
          <w:color w:val="6D6E71"/>
          <w:w w:val="115"/>
          <w:sz w:val="16"/>
        </w:rPr>
        <w:t>D. J</w:t>
      </w:r>
      <w:r>
        <w:rPr>
          <w:rFonts w:ascii="Calibri" w:hAnsi="Calibri"/>
          <w:color w:val="6D6E71"/>
          <w:w w:val="115"/>
          <w:sz w:val="12"/>
        </w:rPr>
        <w:t>osé  </w:t>
      </w:r>
      <w:r>
        <w:rPr>
          <w:rFonts w:ascii="Calibri" w:hAnsi="Calibri"/>
          <w:color w:val="6D6E71"/>
          <w:w w:val="115"/>
          <w:sz w:val="16"/>
        </w:rPr>
        <w:t>B</w:t>
      </w:r>
      <w:r>
        <w:rPr>
          <w:rFonts w:ascii="Calibri" w:hAnsi="Calibri"/>
          <w:color w:val="6D6E71"/>
          <w:w w:val="115"/>
          <w:sz w:val="12"/>
        </w:rPr>
        <w:t>enJamín  </w:t>
      </w:r>
      <w:r>
        <w:rPr>
          <w:rFonts w:ascii="Calibri" w:hAnsi="Calibri"/>
          <w:color w:val="6D6E71"/>
          <w:w w:val="115"/>
          <w:sz w:val="16"/>
        </w:rPr>
        <w:t>B</w:t>
      </w:r>
      <w:r>
        <w:rPr>
          <w:rFonts w:ascii="Calibri" w:hAnsi="Calibri"/>
          <w:color w:val="6D6E71"/>
          <w:w w:val="115"/>
          <w:sz w:val="12"/>
        </w:rPr>
        <w:t>ernal </w:t>
      </w:r>
      <w:r>
        <w:rPr>
          <w:rFonts w:ascii="Calibri" w:hAnsi="Calibri"/>
          <w:color w:val="6D6E71"/>
          <w:w w:val="115"/>
          <w:sz w:val="16"/>
        </w:rPr>
        <w:t>s</w:t>
      </w:r>
      <w:r>
        <w:rPr>
          <w:rFonts w:ascii="Calibri" w:hAnsi="Calibri"/>
          <w:color w:val="6D6E71"/>
          <w:w w:val="115"/>
          <w:sz w:val="12"/>
        </w:rPr>
        <w:t>uárez</w:t>
      </w:r>
    </w:p>
    <w:p>
      <w:pPr>
        <w:spacing w:before="49"/>
        <w:ind w:left="536" w:right="0" w:firstLine="0"/>
        <w:jc w:val="left"/>
        <w:rPr>
          <w:rFonts w:ascii="Calibri" w:hAnsi="Calibri"/>
          <w:sz w:val="10"/>
        </w:rPr>
      </w:pPr>
      <w:r>
        <w:rPr>
          <w:rFonts w:ascii="Calibri" w:hAnsi="Calibri"/>
          <w:color w:val="6D6E71"/>
          <w:sz w:val="10"/>
        </w:rPr>
        <w:t>S E C R E T  A R I O     D E               R E C T O R Í A  </w:t>
      </w:r>
    </w:p>
    <w:p>
      <w:pPr>
        <w:pStyle w:val="BodyText"/>
        <w:rPr>
          <w:rFonts w:ascii="Calibri"/>
          <w:sz w:val="10"/>
        </w:rPr>
      </w:pPr>
    </w:p>
    <w:p>
      <w:pPr>
        <w:pStyle w:val="BodyText"/>
        <w:spacing w:before="7"/>
        <w:rPr>
          <w:rFonts w:ascii="Calibri"/>
          <w:sz w:val="7"/>
        </w:rPr>
      </w:pPr>
    </w:p>
    <w:p>
      <w:pPr>
        <w:spacing w:before="0"/>
        <w:ind w:left="536" w:right="0" w:firstLine="0"/>
        <w:jc w:val="left"/>
        <w:rPr>
          <w:rFonts w:ascii="Calibri" w:hAnsi="Calibri"/>
          <w:sz w:val="12"/>
        </w:rPr>
      </w:pPr>
      <w:r>
        <w:rPr>
          <w:rFonts w:ascii="Calibri" w:hAnsi="Calibri"/>
          <w:color w:val="6D6E71"/>
          <w:w w:val="115"/>
          <w:sz w:val="16"/>
        </w:rPr>
        <w:t>M. </w:t>
      </w:r>
      <w:r>
        <w:rPr>
          <w:rFonts w:ascii="Calibri" w:hAnsi="Calibri"/>
          <w:color w:val="6D6E71"/>
          <w:w w:val="115"/>
          <w:sz w:val="12"/>
        </w:rPr>
        <w:t>en  </w:t>
      </w:r>
      <w:r>
        <w:rPr>
          <w:rFonts w:ascii="Calibri" w:hAnsi="Calibri"/>
          <w:color w:val="6D6E71"/>
          <w:w w:val="115"/>
          <w:sz w:val="16"/>
        </w:rPr>
        <w:t>e. P.  </w:t>
      </w:r>
      <w:r>
        <w:rPr>
          <w:rFonts w:ascii="Calibri" w:hAnsi="Calibri"/>
          <w:color w:val="6D6E71"/>
          <w:w w:val="115"/>
          <w:sz w:val="12"/>
        </w:rPr>
        <w:t>Y  </w:t>
      </w:r>
      <w:r>
        <w:rPr>
          <w:rFonts w:ascii="Calibri" w:hAnsi="Calibri"/>
          <w:color w:val="6D6E71"/>
          <w:w w:val="115"/>
          <w:sz w:val="16"/>
        </w:rPr>
        <w:t>D. i</w:t>
      </w:r>
      <w:r>
        <w:rPr>
          <w:rFonts w:ascii="Calibri" w:hAnsi="Calibri"/>
          <w:color w:val="6D6E71"/>
          <w:w w:val="115"/>
          <w:sz w:val="12"/>
        </w:rPr>
        <w:t>vett  </w:t>
      </w:r>
      <w:r>
        <w:rPr>
          <w:rFonts w:ascii="Calibri" w:hAnsi="Calibri"/>
          <w:color w:val="6D6E71"/>
          <w:w w:val="115"/>
          <w:sz w:val="16"/>
        </w:rPr>
        <w:t>t</w:t>
      </w:r>
      <w:r>
        <w:rPr>
          <w:rFonts w:ascii="Calibri" w:hAnsi="Calibri"/>
          <w:color w:val="6D6E71"/>
          <w:w w:val="115"/>
          <w:sz w:val="12"/>
        </w:rPr>
        <w:t>inoco  </w:t>
      </w:r>
      <w:r>
        <w:rPr>
          <w:rFonts w:ascii="Calibri" w:hAnsi="Calibri"/>
          <w:color w:val="6D6E71"/>
          <w:w w:val="115"/>
          <w:sz w:val="16"/>
        </w:rPr>
        <w:t>g</w:t>
      </w:r>
      <w:r>
        <w:rPr>
          <w:rFonts w:ascii="Calibri" w:hAnsi="Calibri"/>
          <w:color w:val="6D6E71"/>
          <w:w w:val="115"/>
          <w:sz w:val="12"/>
        </w:rPr>
        <w:t>arcía</w:t>
      </w:r>
    </w:p>
    <w:p>
      <w:pPr>
        <w:spacing w:before="46"/>
        <w:ind w:left="536" w:right="0" w:firstLine="0"/>
        <w:jc w:val="left"/>
        <w:rPr>
          <w:rFonts w:ascii="Calibri" w:hAnsi="Calibri"/>
          <w:sz w:val="11"/>
        </w:rPr>
      </w:pPr>
      <w:r>
        <w:rPr>
          <w:rFonts w:ascii="Calibri" w:hAnsi="Calibri"/>
          <w:color w:val="6D6E71"/>
          <w:sz w:val="10"/>
        </w:rPr>
        <w:t>S E C R E T  A R I A     D E     D I F U S I Ó N             </w:t>
      </w:r>
      <w:r>
        <w:rPr>
          <w:rFonts w:ascii="Calibri" w:hAnsi="Calibri"/>
          <w:color w:val="6D6E71"/>
          <w:sz w:val="11"/>
        </w:rPr>
        <w:t>C  U  L T  U  R  A  L  </w:t>
      </w:r>
    </w:p>
    <w:p>
      <w:pPr>
        <w:spacing w:after="0"/>
        <w:jc w:val="left"/>
        <w:rPr>
          <w:rFonts w:ascii="Calibri" w:hAnsi="Calibri"/>
          <w:sz w:val="11"/>
        </w:rPr>
        <w:sectPr>
          <w:type w:val="continuous"/>
          <w:pgSz w:w="12760" w:h="12190" w:orient="landscape"/>
          <w:pgMar w:top="720" w:bottom="280" w:left="1800" w:right="1800"/>
          <w:cols w:num="2" w:equalWidth="0">
            <w:col w:w="3039" w:space="40"/>
            <w:col w:w="6081"/>
          </w:cols>
        </w:sectPr>
      </w:pPr>
    </w:p>
    <w:p>
      <w:pPr>
        <w:tabs>
          <w:tab w:pos="3604" w:val="left" w:leader="none"/>
        </w:tabs>
        <w:spacing w:line="361" w:lineRule="exact" w:before="1"/>
        <w:ind w:left="1638" w:right="0" w:firstLine="0"/>
        <w:jc w:val="left"/>
        <w:rPr>
          <w:rFonts w:ascii="Calibri"/>
          <w:sz w:val="12"/>
        </w:rPr>
      </w:pPr>
      <w:r>
        <w:rPr>
          <w:rFonts w:ascii="Calibri"/>
          <w:color w:val="B32216"/>
          <w:w w:val="90"/>
          <w:position w:val="-8"/>
          <w:sz w:val="33"/>
        </w:rPr>
        <w:t>DIRECTORIO</w:t>
        <w:tab/>
      </w:r>
      <w:r>
        <w:rPr>
          <w:rFonts w:ascii="Calibri"/>
          <w:color w:val="6D6E71"/>
          <w:w w:val="105"/>
          <w:sz w:val="16"/>
        </w:rPr>
        <w:t>M.  </w:t>
      </w:r>
      <w:r>
        <w:rPr>
          <w:rFonts w:ascii="Calibri"/>
          <w:color w:val="6D6E71"/>
          <w:w w:val="105"/>
          <w:sz w:val="12"/>
        </w:rPr>
        <w:t>en   </w:t>
      </w:r>
      <w:r>
        <w:rPr>
          <w:rFonts w:ascii="Calibri"/>
          <w:color w:val="6D6E71"/>
          <w:w w:val="105"/>
          <w:sz w:val="16"/>
        </w:rPr>
        <w:t>c.  i.  </w:t>
      </w:r>
      <w:r>
        <w:rPr>
          <w:rFonts w:ascii="Calibri"/>
          <w:color w:val="6D6E71"/>
          <w:spacing w:val="3"/>
          <w:w w:val="110"/>
          <w:sz w:val="16"/>
        </w:rPr>
        <w:t>r</w:t>
      </w:r>
      <w:r>
        <w:rPr>
          <w:rFonts w:ascii="Calibri"/>
          <w:color w:val="6D6E71"/>
          <w:spacing w:val="3"/>
          <w:w w:val="110"/>
          <w:sz w:val="12"/>
        </w:rPr>
        <w:t>icarDo  </w:t>
      </w:r>
      <w:r>
        <w:rPr>
          <w:rFonts w:ascii="Calibri"/>
          <w:color w:val="6D6E71"/>
          <w:w w:val="105"/>
          <w:sz w:val="16"/>
        </w:rPr>
        <w:t>J</w:t>
      </w:r>
      <w:r>
        <w:rPr>
          <w:rFonts w:ascii="Calibri"/>
          <w:color w:val="6D6E71"/>
          <w:w w:val="105"/>
          <w:sz w:val="12"/>
        </w:rPr>
        <w:t>oYa  </w:t>
      </w:r>
      <w:r>
        <w:rPr>
          <w:rFonts w:ascii="Calibri"/>
          <w:color w:val="6D6E71"/>
          <w:spacing w:val="8"/>
          <w:w w:val="105"/>
          <w:sz w:val="12"/>
        </w:rPr>
        <w:t> </w:t>
      </w:r>
      <w:r>
        <w:rPr>
          <w:rFonts w:ascii="Calibri"/>
          <w:color w:val="6D6E71"/>
          <w:spacing w:val="3"/>
          <w:w w:val="105"/>
          <w:sz w:val="16"/>
        </w:rPr>
        <w:t>c</w:t>
      </w:r>
      <w:r>
        <w:rPr>
          <w:rFonts w:ascii="Calibri"/>
          <w:color w:val="6D6E71"/>
          <w:spacing w:val="3"/>
          <w:w w:val="105"/>
          <w:sz w:val="12"/>
        </w:rPr>
        <w:t>ePeDa</w:t>
      </w:r>
    </w:p>
    <w:p>
      <w:pPr>
        <w:spacing w:line="80" w:lineRule="exact" w:before="0"/>
        <w:ind w:left="3623" w:right="0" w:firstLine="0"/>
        <w:jc w:val="left"/>
        <w:rPr>
          <w:rFonts w:ascii="Calibri" w:hAnsi="Calibri"/>
          <w:sz w:val="10"/>
        </w:rPr>
      </w:pPr>
      <w:r>
        <w:rPr>
          <w:rFonts w:ascii="Calibri" w:hAnsi="Calibri"/>
          <w:color w:val="6D6E71"/>
          <w:sz w:val="10"/>
        </w:rPr>
        <w:t>S E C R E T A R I O     D E     E X T E N S I Ó N     Y     V I  N C U L  A C I  Ó N  </w:t>
      </w:r>
    </w:p>
    <w:p>
      <w:pPr>
        <w:pStyle w:val="BodyText"/>
        <w:spacing w:before="3"/>
        <w:rPr>
          <w:rFonts w:ascii="Calibri"/>
          <w:sz w:val="11"/>
        </w:rPr>
      </w:pPr>
    </w:p>
    <w:p>
      <w:pPr>
        <w:spacing w:before="75"/>
        <w:ind w:left="3609" w:right="0" w:firstLine="0"/>
        <w:jc w:val="left"/>
        <w:rPr>
          <w:rFonts w:ascii="Calibri" w:hAnsi="Calibri"/>
          <w:sz w:val="12"/>
        </w:rPr>
      </w:pPr>
      <w:r>
        <w:rPr>
          <w:rFonts w:ascii="Calibri" w:hAnsi="Calibri"/>
          <w:color w:val="6D6E71"/>
          <w:w w:val="115"/>
          <w:sz w:val="16"/>
        </w:rPr>
        <w:t>M.  </w:t>
      </w:r>
      <w:r>
        <w:rPr>
          <w:rFonts w:ascii="Calibri" w:hAnsi="Calibri"/>
          <w:color w:val="6D6E71"/>
          <w:w w:val="115"/>
          <w:sz w:val="12"/>
        </w:rPr>
        <w:t>en  </w:t>
      </w:r>
      <w:r>
        <w:rPr>
          <w:rFonts w:ascii="Calibri" w:hAnsi="Calibri"/>
          <w:color w:val="6D6E71"/>
          <w:w w:val="115"/>
          <w:sz w:val="16"/>
        </w:rPr>
        <w:t>e.  J</w:t>
      </w:r>
      <w:r>
        <w:rPr>
          <w:rFonts w:ascii="Calibri" w:hAnsi="Calibri"/>
          <w:color w:val="6D6E71"/>
          <w:w w:val="115"/>
          <w:sz w:val="12"/>
        </w:rPr>
        <w:t>avier  </w:t>
      </w:r>
      <w:r>
        <w:rPr>
          <w:rFonts w:ascii="Calibri" w:hAnsi="Calibri"/>
          <w:color w:val="6D6E71"/>
          <w:w w:val="115"/>
          <w:sz w:val="16"/>
        </w:rPr>
        <w:t>g</w:t>
      </w:r>
      <w:r>
        <w:rPr>
          <w:rFonts w:ascii="Calibri" w:hAnsi="Calibri"/>
          <w:color w:val="6D6E71"/>
          <w:w w:val="115"/>
          <w:sz w:val="12"/>
        </w:rPr>
        <w:t>onzález </w:t>
      </w:r>
      <w:r>
        <w:rPr>
          <w:rFonts w:ascii="Calibri" w:hAnsi="Calibri"/>
          <w:color w:val="6D6E71"/>
          <w:w w:val="115"/>
          <w:sz w:val="16"/>
        </w:rPr>
        <w:t>m</w:t>
      </w:r>
      <w:r>
        <w:rPr>
          <w:rFonts w:ascii="Calibri" w:hAnsi="Calibri"/>
          <w:color w:val="6D6E71"/>
          <w:w w:val="115"/>
          <w:sz w:val="12"/>
        </w:rPr>
        <w:t>artínez</w:t>
      </w:r>
    </w:p>
    <w:p>
      <w:pPr>
        <w:spacing w:before="51"/>
        <w:ind w:left="3612" w:right="0" w:firstLine="0"/>
        <w:jc w:val="left"/>
        <w:rPr>
          <w:rFonts w:ascii="Calibri" w:hAnsi="Calibri"/>
          <w:sz w:val="10"/>
        </w:rPr>
      </w:pPr>
      <w:r>
        <w:rPr>
          <w:rFonts w:ascii="Calibri" w:hAnsi="Calibri"/>
          <w:color w:val="6D6E71"/>
          <w:sz w:val="10"/>
        </w:rPr>
        <w:t>S E C R E T A R I O     D E     A D M I N I S T R A C I Ó N  </w:t>
      </w:r>
    </w:p>
    <w:p>
      <w:pPr>
        <w:pStyle w:val="BodyText"/>
        <w:spacing w:before="5"/>
        <w:rPr>
          <w:rFonts w:ascii="Calibri"/>
          <w:sz w:val="11"/>
        </w:rPr>
      </w:pPr>
    </w:p>
    <w:p>
      <w:pPr>
        <w:spacing w:before="75"/>
        <w:ind w:left="3609" w:right="0" w:firstLine="0"/>
        <w:jc w:val="left"/>
        <w:rPr>
          <w:rFonts w:ascii="Calibri" w:hAnsi="Calibri"/>
          <w:sz w:val="12"/>
        </w:rPr>
      </w:pPr>
      <w:r>
        <w:rPr>
          <w:rFonts w:ascii="Calibri" w:hAnsi="Calibri"/>
          <w:color w:val="6D6E71"/>
          <w:w w:val="125"/>
          <w:sz w:val="16"/>
        </w:rPr>
        <w:t>D</w:t>
      </w:r>
      <w:r>
        <w:rPr>
          <w:rFonts w:ascii="Calibri" w:hAnsi="Calibri"/>
          <w:color w:val="6D6E71"/>
          <w:w w:val="125"/>
          <w:sz w:val="12"/>
        </w:rPr>
        <w:t>r</w:t>
      </w:r>
      <w:r>
        <w:rPr>
          <w:rFonts w:ascii="Calibri" w:hAnsi="Calibri"/>
          <w:color w:val="6D6E71"/>
          <w:w w:val="125"/>
          <w:sz w:val="16"/>
        </w:rPr>
        <w:t>. </w:t>
      </w:r>
      <w:r>
        <w:rPr>
          <w:rFonts w:ascii="Calibri" w:hAnsi="Calibri"/>
          <w:color w:val="6D6E71"/>
          <w:w w:val="125"/>
          <w:sz w:val="12"/>
        </w:rPr>
        <w:t>en </w:t>
      </w:r>
      <w:r>
        <w:rPr>
          <w:rFonts w:ascii="Calibri" w:hAnsi="Calibri"/>
          <w:color w:val="6D6E71"/>
          <w:w w:val="125"/>
          <w:sz w:val="16"/>
        </w:rPr>
        <w:t>c. P</w:t>
      </w:r>
      <w:r>
        <w:rPr>
          <w:rFonts w:ascii="Calibri" w:hAnsi="Calibri"/>
          <w:color w:val="6D6E71"/>
          <w:w w:val="125"/>
          <w:sz w:val="12"/>
        </w:rPr>
        <w:t>ol</w:t>
      </w:r>
      <w:r>
        <w:rPr>
          <w:rFonts w:ascii="Calibri" w:hAnsi="Calibri"/>
          <w:color w:val="6D6E71"/>
          <w:w w:val="125"/>
          <w:sz w:val="16"/>
        </w:rPr>
        <w:t>. m</w:t>
      </w:r>
      <w:r>
        <w:rPr>
          <w:rFonts w:ascii="Calibri" w:hAnsi="Calibri"/>
          <w:color w:val="6D6E71"/>
          <w:w w:val="125"/>
          <w:sz w:val="12"/>
        </w:rPr>
        <w:t>anuel </w:t>
      </w:r>
      <w:r>
        <w:rPr>
          <w:rFonts w:ascii="Calibri" w:hAnsi="Calibri"/>
          <w:color w:val="6D6E71"/>
          <w:w w:val="125"/>
          <w:sz w:val="16"/>
        </w:rPr>
        <w:t>H</w:t>
      </w:r>
      <w:r>
        <w:rPr>
          <w:rFonts w:ascii="Calibri" w:hAnsi="Calibri"/>
          <w:color w:val="6D6E71"/>
          <w:w w:val="125"/>
          <w:sz w:val="12"/>
        </w:rPr>
        <w:t>ernánDez </w:t>
      </w:r>
      <w:r>
        <w:rPr>
          <w:rFonts w:ascii="Calibri" w:hAnsi="Calibri"/>
          <w:color w:val="6D6E71"/>
          <w:w w:val="125"/>
          <w:sz w:val="16"/>
        </w:rPr>
        <w:t>l</w:t>
      </w:r>
      <w:r>
        <w:rPr>
          <w:rFonts w:ascii="Calibri" w:hAnsi="Calibri"/>
          <w:color w:val="6D6E71"/>
          <w:w w:val="125"/>
          <w:sz w:val="12"/>
        </w:rPr>
        <w:t>una</w:t>
      </w:r>
    </w:p>
    <w:p>
      <w:pPr>
        <w:spacing w:before="51"/>
        <w:ind w:left="3615" w:right="0" w:firstLine="0"/>
        <w:jc w:val="left"/>
        <w:rPr>
          <w:rFonts w:ascii="Calibri" w:hAnsi="Calibri"/>
          <w:sz w:val="10"/>
        </w:rPr>
      </w:pPr>
      <w:r>
        <w:rPr>
          <w:rFonts w:ascii="Calibri" w:hAnsi="Calibri"/>
          <w:color w:val="6D6E71"/>
          <w:sz w:val="10"/>
        </w:rPr>
        <w:t>S E C R E T A R I O     D E     P L  A N E A C I Ó N     Y     D E S A R R O L L O     I N S T I T U C I O N A L  </w:t>
      </w:r>
    </w:p>
    <w:p>
      <w:pPr>
        <w:pStyle w:val="BodyText"/>
        <w:spacing w:before="4"/>
        <w:rPr>
          <w:rFonts w:ascii="Calibri"/>
          <w:sz w:val="11"/>
        </w:rPr>
      </w:pPr>
    </w:p>
    <w:p>
      <w:pPr>
        <w:spacing w:before="75"/>
        <w:ind w:left="3609" w:right="0" w:firstLine="0"/>
        <w:jc w:val="left"/>
        <w:rPr>
          <w:rFonts w:ascii="Calibri" w:hAnsi="Calibri"/>
          <w:sz w:val="12"/>
        </w:rPr>
      </w:pPr>
      <w:r>
        <w:rPr>
          <w:rFonts w:ascii="Calibri" w:hAnsi="Calibri"/>
          <w:color w:val="6D6E71"/>
          <w:w w:val="115"/>
          <w:sz w:val="16"/>
        </w:rPr>
        <w:t>M. </w:t>
      </w:r>
      <w:r>
        <w:rPr>
          <w:rFonts w:ascii="Calibri" w:hAnsi="Calibri"/>
          <w:color w:val="6D6E71"/>
          <w:w w:val="115"/>
          <w:sz w:val="12"/>
        </w:rPr>
        <w:t>en  </w:t>
      </w:r>
      <w:r>
        <w:rPr>
          <w:rFonts w:ascii="Calibri" w:hAnsi="Calibri"/>
          <w:color w:val="6D6E71"/>
          <w:w w:val="115"/>
          <w:sz w:val="16"/>
        </w:rPr>
        <w:t>a. e</w:t>
      </w:r>
      <w:r>
        <w:rPr>
          <w:rFonts w:ascii="Calibri" w:hAnsi="Calibri"/>
          <w:color w:val="6D6E71"/>
          <w:w w:val="115"/>
          <w:sz w:val="12"/>
        </w:rPr>
        <w:t>D</w:t>
      </w:r>
      <w:r>
        <w:rPr>
          <w:rFonts w:ascii="Calibri" w:hAnsi="Calibri"/>
          <w:color w:val="6D6E71"/>
          <w:w w:val="115"/>
          <w:sz w:val="16"/>
        </w:rPr>
        <w:t>. Y</w:t>
      </w:r>
      <w:r>
        <w:rPr>
          <w:rFonts w:ascii="Calibri" w:hAnsi="Calibri"/>
          <w:color w:val="6D6E71"/>
          <w:w w:val="115"/>
          <w:sz w:val="12"/>
        </w:rPr>
        <w:t>olanDa  </w:t>
      </w:r>
      <w:r>
        <w:rPr>
          <w:rFonts w:ascii="Calibri" w:hAnsi="Calibri"/>
          <w:color w:val="6D6E71"/>
          <w:w w:val="115"/>
          <w:sz w:val="16"/>
        </w:rPr>
        <w:t>e. B</w:t>
      </w:r>
      <w:r>
        <w:rPr>
          <w:rFonts w:ascii="Calibri" w:hAnsi="Calibri"/>
          <w:color w:val="6D6E71"/>
          <w:w w:val="115"/>
          <w:sz w:val="12"/>
        </w:rPr>
        <w:t>allesteros   </w:t>
      </w:r>
      <w:r>
        <w:rPr>
          <w:rFonts w:ascii="Calibri" w:hAnsi="Calibri"/>
          <w:color w:val="6D6E71"/>
          <w:w w:val="115"/>
          <w:sz w:val="16"/>
        </w:rPr>
        <w:t>s</w:t>
      </w:r>
      <w:r>
        <w:rPr>
          <w:rFonts w:ascii="Calibri" w:hAnsi="Calibri"/>
          <w:color w:val="6D6E71"/>
          <w:w w:val="115"/>
          <w:sz w:val="12"/>
        </w:rPr>
        <w:t>entíes</w:t>
      </w:r>
    </w:p>
    <w:p>
      <w:pPr>
        <w:spacing w:before="51"/>
        <w:ind w:left="3615" w:right="0" w:firstLine="0"/>
        <w:jc w:val="left"/>
        <w:rPr>
          <w:rFonts w:ascii="Calibri" w:hAnsi="Calibri"/>
          <w:sz w:val="10"/>
        </w:rPr>
      </w:pPr>
      <w:r>
        <w:rPr>
          <w:rFonts w:ascii="Calibri" w:hAnsi="Calibri"/>
          <w:color w:val="6D6E71"/>
          <w:sz w:val="10"/>
        </w:rPr>
        <w:t>S E C R E T A R I A     D E     C O O P E R A C I Ó N     I N T E R N A C I O N A L  </w:t>
      </w:r>
    </w:p>
    <w:p>
      <w:pPr>
        <w:pStyle w:val="BodyText"/>
        <w:spacing w:before="3"/>
        <w:rPr>
          <w:rFonts w:ascii="Calibri"/>
          <w:sz w:val="11"/>
        </w:rPr>
      </w:pPr>
    </w:p>
    <w:p>
      <w:pPr>
        <w:spacing w:before="75"/>
        <w:ind w:left="3513" w:right="3302" w:firstLine="0"/>
        <w:jc w:val="center"/>
        <w:rPr>
          <w:rFonts w:ascii="Calibri" w:hAnsi="Calibri"/>
          <w:sz w:val="12"/>
        </w:rPr>
      </w:pPr>
      <w:r>
        <w:rPr>
          <w:rFonts w:ascii="Calibri" w:hAnsi="Calibri"/>
          <w:color w:val="6D6E71"/>
          <w:w w:val="125"/>
          <w:sz w:val="16"/>
        </w:rPr>
        <w:t>D</w:t>
      </w:r>
      <w:r>
        <w:rPr>
          <w:rFonts w:ascii="Calibri" w:hAnsi="Calibri"/>
          <w:color w:val="6D6E71"/>
          <w:w w:val="125"/>
          <w:sz w:val="12"/>
        </w:rPr>
        <w:t>r</w:t>
      </w:r>
      <w:r>
        <w:rPr>
          <w:rFonts w:ascii="Calibri" w:hAnsi="Calibri"/>
          <w:color w:val="6D6E71"/>
          <w:w w:val="125"/>
          <w:sz w:val="16"/>
        </w:rPr>
        <w:t>. </w:t>
      </w:r>
      <w:r>
        <w:rPr>
          <w:rFonts w:ascii="Calibri" w:hAnsi="Calibri"/>
          <w:color w:val="6D6E71"/>
          <w:w w:val="125"/>
          <w:sz w:val="12"/>
        </w:rPr>
        <w:t>en </w:t>
      </w:r>
      <w:r>
        <w:rPr>
          <w:rFonts w:ascii="Calibri" w:hAnsi="Calibri"/>
          <w:color w:val="6D6E71"/>
          <w:w w:val="125"/>
          <w:sz w:val="16"/>
        </w:rPr>
        <w:t>D. H</w:t>
      </w:r>
      <w:r>
        <w:rPr>
          <w:rFonts w:ascii="Calibri" w:hAnsi="Calibri"/>
          <w:color w:val="6D6E71"/>
          <w:w w:val="125"/>
          <w:sz w:val="12"/>
        </w:rPr>
        <w:t>iram </w:t>
      </w:r>
      <w:r>
        <w:rPr>
          <w:rFonts w:ascii="Calibri" w:hAnsi="Calibri"/>
          <w:color w:val="6D6E71"/>
          <w:w w:val="125"/>
          <w:sz w:val="16"/>
        </w:rPr>
        <w:t>r</w:t>
      </w:r>
      <w:r>
        <w:rPr>
          <w:rFonts w:ascii="Calibri" w:hAnsi="Calibri"/>
          <w:color w:val="6D6E71"/>
          <w:w w:val="125"/>
          <w:sz w:val="12"/>
        </w:rPr>
        <w:t>aúl </w:t>
      </w:r>
      <w:r>
        <w:rPr>
          <w:rFonts w:ascii="Calibri" w:hAnsi="Calibri"/>
          <w:color w:val="6D6E71"/>
          <w:w w:val="125"/>
          <w:sz w:val="16"/>
        </w:rPr>
        <w:t>P</w:t>
      </w:r>
      <w:r>
        <w:rPr>
          <w:rFonts w:ascii="Calibri" w:hAnsi="Calibri"/>
          <w:color w:val="6D6E71"/>
          <w:w w:val="125"/>
          <w:sz w:val="12"/>
        </w:rPr>
        <w:t>iña </w:t>
      </w:r>
      <w:r>
        <w:rPr>
          <w:rFonts w:ascii="Calibri" w:hAnsi="Calibri"/>
          <w:color w:val="6D6E71"/>
          <w:w w:val="125"/>
          <w:sz w:val="16"/>
        </w:rPr>
        <w:t>l</w:t>
      </w:r>
      <w:r>
        <w:rPr>
          <w:rFonts w:ascii="Calibri" w:hAnsi="Calibri"/>
          <w:color w:val="6D6E71"/>
          <w:w w:val="125"/>
          <w:sz w:val="12"/>
        </w:rPr>
        <w:t>iBien</w:t>
      </w:r>
    </w:p>
    <w:p>
      <w:pPr>
        <w:spacing w:before="51"/>
        <w:ind w:left="2905" w:right="3302" w:firstLine="0"/>
        <w:jc w:val="center"/>
        <w:rPr>
          <w:rFonts w:ascii="Calibri"/>
          <w:sz w:val="10"/>
        </w:rPr>
      </w:pPr>
      <w:r>
        <w:rPr>
          <w:rFonts w:ascii="Calibri"/>
          <w:color w:val="6D6E71"/>
          <w:sz w:val="10"/>
        </w:rPr>
        <w:t>A B  O G A D O            G E N E R A L  </w:t>
      </w:r>
    </w:p>
    <w:p>
      <w:pPr>
        <w:pStyle w:val="BodyText"/>
        <w:spacing w:before="4"/>
        <w:rPr>
          <w:rFonts w:ascii="Calibri"/>
          <w:sz w:val="11"/>
        </w:rPr>
      </w:pPr>
    </w:p>
    <w:p>
      <w:pPr>
        <w:spacing w:before="75"/>
        <w:ind w:left="3622" w:right="3269" w:firstLine="0"/>
        <w:jc w:val="center"/>
        <w:rPr>
          <w:rFonts w:ascii="Calibri"/>
          <w:sz w:val="12"/>
        </w:rPr>
      </w:pPr>
      <w:r>
        <w:rPr>
          <w:rFonts w:ascii="Calibri"/>
          <w:color w:val="6D6E71"/>
          <w:w w:val="125"/>
          <w:sz w:val="16"/>
        </w:rPr>
        <w:t>L</w:t>
      </w:r>
      <w:r>
        <w:rPr>
          <w:rFonts w:ascii="Calibri"/>
          <w:color w:val="6D6E71"/>
          <w:w w:val="125"/>
          <w:sz w:val="12"/>
        </w:rPr>
        <w:t>ic</w:t>
      </w:r>
      <w:r>
        <w:rPr>
          <w:rFonts w:ascii="Calibri"/>
          <w:color w:val="6D6E71"/>
          <w:w w:val="125"/>
          <w:sz w:val="16"/>
        </w:rPr>
        <w:t>. </w:t>
      </w:r>
      <w:r>
        <w:rPr>
          <w:rFonts w:ascii="Calibri"/>
          <w:color w:val="6D6E71"/>
          <w:w w:val="125"/>
          <w:sz w:val="12"/>
        </w:rPr>
        <w:t>en </w:t>
      </w:r>
      <w:r>
        <w:rPr>
          <w:rFonts w:ascii="Calibri"/>
          <w:color w:val="6D6E71"/>
          <w:w w:val="125"/>
          <w:sz w:val="16"/>
        </w:rPr>
        <w:t>c</w:t>
      </w:r>
      <w:r>
        <w:rPr>
          <w:rFonts w:ascii="Calibri"/>
          <w:color w:val="6D6E71"/>
          <w:w w:val="125"/>
          <w:sz w:val="12"/>
        </w:rPr>
        <w:t>om</w:t>
      </w:r>
      <w:r>
        <w:rPr>
          <w:rFonts w:ascii="Calibri"/>
          <w:color w:val="6D6E71"/>
          <w:w w:val="125"/>
          <w:sz w:val="16"/>
        </w:rPr>
        <w:t>. J</w:t>
      </w:r>
      <w:r>
        <w:rPr>
          <w:rFonts w:ascii="Calibri"/>
          <w:color w:val="6D6E71"/>
          <w:w w:val="125"/>
          <w:sz w:val="12"/>
        </w:rPr>
        <w:t>uan </w:t>
      </w:r>
      <w:r>
        <w:rPr>
          <w:rFonts w:ascii="Calibri"/>
          <w:color w:val="6D6E71"/>
          <w:w w:val="125"/>
          <w:sz w:val="16"/>
        </w:rPr>
        <w:t>P</w:t>
      </w:r>
      <w:r>
        <w:rPr>
          <w:rFonts w:ascii="Calibri"/>
          <w:color w:val="6D6E71"/>
          <w:w w:val="125"/>
          <w:sz w:val="12"/>
        </w:rPr>
        <w:t>ortilla </w:t>
      </w:r>
      <w:r>
        <w:rPr>
          <w:rFonts w:ascii="Calibri"/>
          <w:color w:val="6D6E71"/>
          <w:w w:val="125"/>
          <w:sz w:val="16"/>
        </w:rPr>
        <w:t>e</w:t>
      </w:r>
      <w:r>
        <w:rPr>
          <w:rFonts w:ascii="Calibri"/>
          <w:color w:val="6D6E71"/>
          <w:w w:val="125"/>
          <w:sz w:val="12"/>
        </w:rPr>
        <w:t>straDa</w:t>
      </w:r>
    </w:p>
    <w:p>
      <w:pPr>
        <w:spacing w:before="51"/>
        <w:ind w:left="3615" w:right="0" w:firstLine="0"/>
        <w:jc w:val="left"/>
        <w:rPr>
          <w:rFonts w:ascii="Calibri" w:hAnsi="Calibri"/>
          <w:sz w:val="10"/>
        </w:rPr>
      </w:pPr>
      <w:r>
        <w:rPr>
          <w:rFonts w:ascii="Calibri" w:hAnsi="Calibri"/>
          <w:color w:val="6D6E71"/>
          <w:sz w:val="10"/>
        </w:rPr>
        <w:t>D I R E C T O R     G E N E R A L     D E     C O M U N I C A C I Ó N     U N I V E R S I T A R I A  </w:t>
      </w:r>
    </w:p>
    <w:p>
      <w:pPr>
        <w:pStyle w:val="BodyText"/>
        <w:spacing w:before="4"/>
        <w:rPr>
          <w:rFonts w:ascii="Calibri"/>
          <w:sz w:val="11"/>
        </w:rPr>
      </w:pPr>
    </w:p>
    <w:p>
      <w:pPr>
        <w:spacing w:before="75"/>
        <w:ind w:left="3148" w:right="3302" w:firstLine="0"/>
        <w:jc w:val="center"/>
        <w:rPr>
          <w:rFonts w:ascii="Calibri" w:hAnsi="Calibri"/>
          <w:sz w:val="12"/>
        </w:rPr>
      </w:pPr>
      <w:r>
        <w:rPr>
          <w:rFonts w:ascii="Calibri" w:hAnsi="Calibri"/>
          <w:color w:val="6D6E71"/>
          <w:w w:val="125"/>
          <w:sz w:val="16"/>
        </w:rPr>
        <w:t>L</w:t>
      </w:r>
      <w:r>
        <w:rPr>
          <w:rFonts w:ascii="Calibri" w:hAnsi="Calibri"/>
          <w:color w:val="6D6E71"/>
          <w:w w:val="125"/>
          <w:sz w:val="12"/>
        </w:rPr>
        <w:t>ic</w:t>
      </w:r>
      <w:r>
        <w:rPr>
          <w:rFonts w:ascii="Calibri" w:hAnsi="Calibri"/>
          <w:color w:val="6D6E71"/>
          <w:w w:val="125"/>
          <w:sz w:val="16"/>
        </w:rPr>
        <w:t>. J</w:t>
      </w:r>
      <w:r>
        <w:rPr>
          <w:rFonts w:ascii="Calibri" w:hAnsi="Calibri"/>
          <w:color w:val="6D6E71"/>
          <w:w w:val="125"/>
          <w:sz w:val="12"/>
        </w:rPr>
        <w:t>orge </w:t>
      </w:r>
      <w:r>
        <w:rPr>
          <w:rFonts w:ascii="Calibri" w:hAnsi="Calibri"/>
          <w:color w:val="6D6E71"/>
          <w:w w:val="125"/>
          <w:sz w:val="16"/>
        </w:rPr>
        <w:t>B</w:t>
      </w:r>
      <w:r>
        <w:rPr>
          <w:rFonts w:ascii="Calibri" w:hAnsi="Calibri"/>
          <w:color w:val="6D6E71"/>
          <w:w w:val="125"/>
          <w:sz w:val="12"/>
        </w:rPr>
        <w:t>ernálDez </w:t>
      </w:r>
      <w:r>
        <w:rPr>
          <w:rFonts w:ascii="Calibri" w:hAnsi="Calibri"/>
          <w:color w:val="6D6E71"/>
          <w:w w:val="125"/>
          <w:sz w:val="16"/>
        </w:rPr>
        <w:t>g</w:t>
      </w:r>
      <w:r>
        <w:rPr>
          <w:rFonts w:ascii="Calibri" w:hAnsi="Calibri"/>
          <w:color w:val="6D6E71"/>
          <w:w w:val="125"/>
          <w:sz w:val="12"/>
        </w:rPr>
        <w:t>arcía</w:t>
      </w:r>
    </w:p>
    <w:p>
      <w:pPr>
        <w:spacing w:before="51"/>
        <w:ind w:left="3615" w:right="0" w:firstLine="0"/>
        <w:jc w:val="left"/>
        <w:rPr>
          <w:rFonts w:ascii="Calibri" w:hAnsi="Calibri"/>
          <w:sz w:val="10"/>
        </w:rPr>
      </w:pPr>
      <w:r>
        <w:rPr>
          <w:rFonts w:ascii="Calibri" w:hAnsi="Calibri"/>
          <w:color w:val="6D6E71"/>
          <w:sz w:val="10"/>
        </w:rPr>
        <w:t>S E C R E T A R I O     T É C N I C O     D E     L  A     R E C T O R Í A  </w:t>
      </w:r>
    </w:p>
    <w:p>
      <w:pPr>
        <w:pStyle w:val="BodyText"/>
        <w:spacing w:before="3"/>
        <w:rPr>
          <w:rFonts w:ascii="Calibri"/>
          <w:sz w:val="11"/>
        </w:rPr>
      </w:pPr>
    </w:p>
    <w:p>
      <w:pPr>
        <w:spacing w:before="75"/>
        <w:ind w:left="3609" w:right="0" w:firstLine="0"/>
        <w:jc w:val="left"/>
        <w:rPr>
          <w:rFonts w:ascii="Calibri" w:hAnsi="Calibri"/>
          <w:sz w:val="12"/>
        </w:rPr>
      </w:pPr>
      <w:r>
        <w:rPr>
          <w:rFonts w:ascii="Calibri" w:hAnsi="Calibri"/>
          <w:color w:val="6D6E71"/>
          <w:w w:val="120"/>
          <w:sz w:val="16"/>
        </w:rPr>
        <w:t>M. </w:t>
      </w:r>
      <w:r>
        <w:rPr>
          <w:rFonts w:ascii="Calibri" w:hAnsi="Calibri"/>
          <w:color w:val="6D6E71"/>
          <w:w w:val="120"/>
          <w:sz w:val="12"/>
        </w:rPr>
        <w:t>en </w:t>
      </w:r>
      <w:r>
        <w:rPr>
          <w:rFonts w:ascii="Calibri" w:hAnsi="Calibri"/>
          <w:color w:val="6D6E71"/>
          <w:w w:val="120"/>
          <w:sz w:val="16"/>
        </w:rPr>
        <w:t>a. e</w:t>
      </w:r>
      <w:r>
        <w:rPr>
          <w:rFonts w:ascii="Calibri" w:hAnsi="Calibri"/>
          <w:color w:val="6D6E71"/>
          <w:w w:val="120"/>
          <w:sz w:val="12"/>
        </w:rPr>
        <w:t>milio </w:t>
      </w:r>
      <w:r>
        <w:rPr>
          <w:rFonts w:ascii="Calibri" w:hAnsi="Calibri"/>
          <w:color w:val="6D6E71"/>
          <w:w w:val="120"/>
          <w:sz w:val="16"/>
        </w:rPr>
        <w:t>t</w:t>
      </w:r>
      <w:r>
        <w:rPr>
          <w:rFonts w:ascii="Calibri" w:hAnsi="Calibri"/>
          <w:color w:val="6D6E71"/>
          <w:w w:val="120"/>
          <w:sz w:val="12"/>
        </w:rPr>
        <w:t>ovar  </w:t>
      </w:r>
      <w:r>
        <w:rPr>
          <w:rFonts w:ascii="Calibri" w:hAnsi="Calibri"/>
          <w:color w:val="6D6E71"/>
          <w:w w:val="120"/>
          <w:sz w:val="16"/>
        </w:rPr>
        <w:t>P</w:t>
      </w:r>
      <w:r>
        <w:rPr>
          <w:rFonts w:ascii="Calibri" w:hAnsi="Calibri"/>
          <w:color w:val="6D6E71"/>
          <w:w w:val="120"/>
          <w:sz w:val="12"/>
        </w:rPr>
        <w:t>érez</w:t>
      </w:r>
    </w:p>
    <w:p>
      <w:pPr>
        <w:spacing w:line="376" w:lineRule="auto" w:before="49"/>
        <w:ind w:left="3615" w:right="1872" w:firstLine="0"/>
        <w:jc w:val="left"/>
        <w:rPr>
          <w:rFonts w:ascii="Calibri" w:hAnsi="Calibri"/>
          <w:sz w:val="10"/>
        </w:rPr>
      </w:pPr>
      <w:r>
        <w:rPr>
          <w:rFonts w:ascii="Calibri" w:hAnsi="Calibri"/>
          <w:color w:val="6D6E71"/>
          <w:spacing w:val="4"/>
          <w:sz w:val="10"/>
        </w:rPr>
        <w:t>D I R E C T O </w:t>
      </w:r>
      <w:r>
        <w:rPr>
          <w:rFonts w:ascii="Calibri" w:hAnsi="Calibri"/>
          <w:color w:val="6D6E71"/>
          <w:sz w:val="10"/>
        </w:rPr>
        <w:t>R     </w:t>
      </w:r>
      <w:r>
        <w:rPr>
          <w:rFonts w:ascii="Calibri" w:hAnsi="Calibri"/>
          <w:color w:val="6D6E71"/>
          <w:spacing w:val="4"/>
          <w:sz w:val="10"/>
        </w:rPr>
        <w:t>G E N E R A </w:t>
      </w:r>
      <w:r>
        <w:rPr>
          <w:rFonts w:ascii="Calibri" w:hAnsi="Calibri"/>
          <w:color w:val="6D6E71"/>
          <w:sz w:val="10"/>
        </w:rPr>
        <w:t>L     </w:t>
      </w:r>
      <w:r>
        <w:rPr>
          <w:rFonts w:ascii="Calibri" w:hAnsi="Calibri"/>
          <w:color w:val="6D6E71"/>
          <w:spacing w:val="4"/>
          <w:sz w:val="10"/>
        </w:rPr>
        <w:t>D </w:t>
      </w:r>
      <w:r>
        <w:rPr>
          <w:rFonts w:ascii="Calibri" w:hAnsi="Calibri"/>
          <w:color w:val="6D6E71"/>
          <w:sz w:val="10"/>
        </w:rPr>
        <w:t>E     </w:t>
      </w:r>
      <w:r>
        <w:rPr>
          <w:rFonts w:ascii="Calibri" w:hAnsi="Calibri"/>
          <w:color w:val="6D6E71"/>
          <w:spacing w:val="4"/>
          <w:sz w:val="10"/>
        </w:rPr>
        <w:t>C E N T R O </w:t>
      </w:r>
      <w:r>
        <w:rPr>
          <w:rFonts w:ascii="Calibri" w:hAnsi="Calibri"/>
          <w:color w:val="6D6E71"/>
          <w:sz w:val="10"/>
        </w:rPr>
        <w:t>S     </w:t>
      </w:r>
      <w:r>
        <w:rPr>
          <w:rFonts w:ascii="Calibri" w:hAnsi="Calibri"/>
          <w:color w:val="6D6E71"/>
          <w:spacing w:val="4"/>
          <w:sz w:val="10"/>
        </w:rPr>
        <w:t>U N I V E R S I </w:t>
      </w:r>
      <w:r>
        <w:rPr>
          <w:rFonts w:ascii="Calibri" w:hAnsi="Calibri"/>
          <w:color w:val="6D6E71"/>
          <w:sz w:val="10"/>
        </w:rPr>
        <w:t>T  </w:t>
      </w:r>
      <w:r>
        <w:rPr>
          <w:rFonts w:ascii="Calibri" w:hAnsi="Calibri"/>
          <w:color w:val="6D6E71"/>
          <w:spacing w:val="4"/>
          <w:sz w:val="10"/>
        </w:rPr>
        <w:t>A R I O </w:t>
      </w:r>
      <w:r>
        <w:rPr>
          <w:rFonts w:ascii="Calibri" w:hAnsi="Calibri"/>
          <w:color w:val="6D6E71"/>
          <w:sz w:val="10"/>
        </w:rPr>
        <w:t>S     Y                      </w:t>
      </w:r>
      <w:r>
        <w:rPr>
          <w:rFonts w:ascii="Calibri" w:hAnsi="Calibri"/>
          <w:color w:val="6D6E71"/>
          <w:spacing w:val="4"/>
          <w:sz w:val="10"/>
        </w:rPr>
        <w:t>U</w:t>
      </w:r>
      <w:r>
        <w:rPr>
          <w:rFonts w:ascii="Calibri" w:hAnsi="Calibri"/>
          <w:color w:val="6D6E71"/>
          <w:spacing w:val="19"/>
          <w:sz w:val="10"/>
        </w:rPr>
        <w:t> </w:t>
      </w:r>
      <w:r>
        <w:rPr>
          <w:rFonts w:ascii="Calibri" w:hAnsi="Calibri"/>
          <w:color w:val="6D6E71"/>
          <w:spacing w:val="4"/>
          <w:sz w:val="10"/>
        </w:rPr>
        <w:t>N</w:t>
      </w:r>
      <w:r>
        <w:rPr>
          <w:rFonts w:ascii="Calibri" w:hAnsi="Calibri"/>
          <w:color w:val="6D6E71"/>
          <w:spacing w:val="19"/>
          <w:sz w:val="10"/>
        </w:rPr>
        <w:t> </w:t>
      </w:r>
      <w:r>
        <w:rPr>
          <w:rFonts w:ascii="Calibri" w:hAnsi="Calibri"/>
          <w:color w:val="6D6E71"/>
          <w:spacing w:val="4"/>
          <w:sz w:val="10"/>
        </w:rPr>
        <w:t>I</w:t>
      </w:r>
      <w:r>
        <w:rPr>
          <w:rFonts w:ascii="Calibri" w:hAnsi="Calibri"/>
          <w:color w:val="6D6E71"/>
          <w:spacing w:val="19"/>
          <w:sz w:val="10"/>
        </w:rPr>
        <w:t> </w:t>
      </w:r>
      <w:r>
        <w:rPr>
          <w:rFonts w:ascii="Calibri" w:hAnsi="Calibri"/>
          <w:color w:val="6D6E71"/>
          <w:spacing w:val="4"/>
          <w:sz w:val="10"/>
        </w:rPr>
        <w:t>D</w:t>
      </w:r>
      <w:r>
        <w:rPr>
          <w:rFonts w:ascii="Calibri" w:hAnsi="Calibri"/>
          <w:color w:val="6D6E71"/>
          <w:spacing w:val="19"/>
          <w:sz w:val="10"/>
        </w:rPr>
        <w:t> </w:t>
      </w:r>
      <w:r>
        <w:rPr>
          <w:rFonts w:ascii="Calibri" w:hAnsi="Calibri"/>
          <w:color w:val="6D6E71"/>
          <w:spacing w:val="4"/>
          <w:sz w:val="10"/>
        </w:rPr>
        <w:t>A</w:t>
      </w:r>
      <w:r>
        <w:rPr>
          <w:rFonts w:ascii="Calibri" w:hAnsi="Calibri"/>
          <w:color w:val="6D6E71"/>
          <w:spacing w:val="19"/>
          <w:sz w:val="10"/>
        </w:rPr>
        <w:t> </w:t>
      </w:r>
      <w:r>
        <w:rPr>
          <w:rFonts w:ascii="Calibri" w:hAnsi="Calibri"/>
          <w:color w:val="6D6E71"/>
          <w:spacing w:val="4"/>
          <w:sz w:val="10"/>
        </w:rPr>
        <w:t>D</w:t>
      </w:r>
      <w:r>
        <w:rPr>
          <w:rFonts w:ascii="Calibri" w:hAnsi="Calibri"/>
          <w:color w:val="6D6E71"/>
          <w:spacing w:val="19"/>
          <w:sz w:val="10"/>
        </w:rPr>
        <w:t> </w:t>
      </w:r>
      <w:r>
        <w:rPr>
          <w:rFonts w:ascii="Calibri" w:hAnsi="Calibri"/>
          <w:color w:val="6D6E71"/>
          <w:spacing w:val="4"/>
          <w:sz w:val="10"/>
        </w:rPr>
        <w:t>E</w:t>
      </w:r>
      <w:r>
        <w:rPr>
          <w:rFonts w:ascii="Calibri" w:hAnsi="Calibri"/>
          <w:color w:val="6D6E71"/>
          <w:spacing w:val="19"/>
          <w:sz w:val="10"/>
        </w:rPr>
        <w:t> </w:t>
      </w:r>
      <w:r>
        <w:rPr>
          <w:rFonts w:ascii="Calibri" w:hAnsi="Calibri"/>
          <w:color w:val="6D6E71"/>
          <w:sz w:val="10"/>
        </w:rPr>
        <w:t>S    </w:t>
      </w:r>
      <w:r>
        <w:rPr>
          <w:rFonts w:ascii="Calibri" w:hAnsi="Calibri"/>
          <w:color w:val="6D6E71"/>
          <w:spacing w:val="2"/>
          <w:sz w:val="10"/>
        </w:rPr>
        <w:t> </w:t>
      </w:r>
      <w:r>
        <w:rPr>
          <w:rFonts w:ascii="Calibri" w:hAnsi="Calibri"/>
          <w:color w:val="6D6E71"/>
          <w:spacing w:val="4"/>
          <w:sz w:val="10"/>
        </w:rPr>
        <w:t>A</w:t>
      </w:r>
      <w:r>
        <w:rPr>
          <w:rFonts w:ascii="Calibri" w:hAnsi="Calibri"/>
          <w:color w:val="6D6E71"/>
          <w:spacing w:val="19"/>
          <w:sz w:val="10"/>
        </w:rPr>
        <w:t> </w:t>
      </w:r>
      <w:r>
        <w:rPr>
          <w:rFonts w:ascii="Calibri" w:hAnsi="Calibri"/>
          <w:color w:val="6D6E71"/>
          <w:spacing w:val="4"/>
          <w:sz w:val="10"/>
        </w:rPr>
        <w:t>C</w:t>
      </w:r>
      <w:r>
        <w:rPr>
          <w:rFonts w:ascii="Calibri" w:hAnsi="Calibri"/>
          <w:color w:val="6D6E71"/>
          <w:spacing w:val="19"/>
          <w:sz w:val="10"/>
        </w:rPr>
        <w:t> </w:t>
      </w:r>
      <w:r>
        <w:rPr>
          <w:rFonts w:ascii="Calibri" w:hAnsi="Calibri"/>
          <w:color w:val="6D6E71"/>
          <w:spacing w:val="4"/>
          <w:sz w:val="10"/>
        </w:rPr>
        <w:t>A</w:t>
      </w:r>
      <w:r>
        <w:rPr>
          <w:rFonts w:ascii="Calibri" w:hAnsi="Calibri"/>
          <w:color w:val="6D6E71"/>
          <w:spacing w:val="19"/>
          <w:sz w:val="10"/>
        </w:rPr>
        <w:t> </w:t>
      </w:r>
      <w:r>
        <w:rPr>
          <w:rFonts w:ascii="Calibri" w:hAnsi="Calibri"/>
          <w:color w:val="6D6E71"/>
          <w:spacing w:val="4"/>
          <w:sz w:val="10"/>
        </w:rPr>
        <w:t>D</w:t>
      </w:r>
      <w:r>
        <w:rPr>
          <w:rFonts w:ascii="Calibri" w:hAnsi="Calibri"/>
          <w:color w:val="6D6E71"/>
          <w:spacing w:val="19"/>
          <w:sz w:val="10"/>
        </w:rPr>
        <w:t> </w:t>
      </w:r>
      <w:r>
        <w:rPr>
          <w:rFonts w:ascii="Calibri" w:hAnsi="Calibri"/>
          <w:color w:val="6D6E71"/>
          <w:spacing w:val="4"/>
          <w:sz w:val="10"/>
        </w:rPr>
        <w:t>É</w:t>
      </w:r>
      <w:r>
        <w:rPr>
          <w:rFonts w:ascii="Calibri" w:hAnsi="Calibri"/>
          <w:color w:val="6D6E71"/>
          <w:spacing w:val="19"/>
          <w:sz w:val="10"/>
        </w:rPr>
        <w:t> </w:t>
      </w:r>
      <w:r>
        <w:rPr>
          <w:rFonts w:ascii="Calibri" w:hAnsi="Calibri"/>
          <w:color w:val="6D6E71"/>
          <w:spacing w:val="4"/>
          <w:sz w:val="10"/>
        </w:rPr>
        <w:t>M</w:t>
      </w:r>
      <w:r>
        <w:rPr>
          <w:rFonts w:ascii="Calibri" w:hAnsi="Calibri"/>
          <w:color w:val="6D6E71"/>
          <w:spacing w:val="19"/>
          <w:sz w:val="10"/>
        </w:rPr>
        <w:t> </w:t>
      </w:r>
      <w:r>
        <w:rPr>
          <w:rFonts w:ascii="Calibri" w:hAnsi="Calibri"/>
          <w:color w:val="6D6E71"/>
          <w:spacing w:val="4"/>
          <w:sz w:val="10"/>
        </w:rPr>
        <w:t>I</w:t>
      </w:r>
      <w:r>
        <w:rPr>
          <w:rFonts w:ascii="Calibri" w:hAnsi="Calibri"/>
          <w:color w:val="6D6E71"/>
          <w:spacing w:val="19"/>
          <w:sz w:val="10"/>
        </w:rPr>
        <w:t> </w:t>
      </w:r>
      <w:r>
        <w:rPr>
          <w:rFonts w:ascii="Calibri" w:hAnsi="Calibri"/>
          <w:color w:val="6D6E71"/>
          <w:spacing w:val="4"/>
          <w:sz w:val="10"/>
        </w:rPr>
        <w:t>C</w:t>
      </w:r>
      <w:r>
        <w:rPr>
          <w:rFonts w:ascii="Calibri" w:hAnsi="Calibri"/>
          <w:color w:val="6D6E71"/>
          <w:spacing w:val="19"/>
          <w:sz w:val="10"/>
        </w:rPr>
        <w:t> </w:t>
      </w:r>
      <w:r>
        <w:rPr>
          <w:rFonts w:ascii="Calibri" w:hAnsi="Calibri"/>
          <w:color w:val="6D6E71"/>
          <w:spacing w:val="4"/>
          <w:sz w:val="10"/>
        </w:rPr>
        <w:t>A</w:t>
      </w:r>
      <w:r>
        <w:rPr>
          <w:rFonts w:ascii="Calibri" w:hAnsi="Calibri"/>
          <w:color w:val="6D6E71"/>
          <w:spacing w:val="19"/>
          <w:sz w:val="10"/>
        </w:rPr>
        <w:t> </w:t>
      </w:r>
      <w:r>
        <w:rPr>
          <w:rFonts w:ascii="Calibri" w:hAnsi="Calibri"/>
          <w:color w:val="6D6E71"/>
          <w:sz w:val="10"/>
        </w:rPr>
        <w:t>S    </w:t>
      </w:r>
      <w:r>
        <w:rPr>
          <w:rFonts w:ascii="Calibri" w:hAnsi="Calibri"/>
          <w:color w:val="6D6E71"/>
          <w:spacing w:val="2"/>
          <w:sz w:val="10"/>
        </w:rPr>
        <w:t> </w:t>
      </w:r>
      <w:r>
        <w:rPr>
          <w:rFonts w:ascii="Calibri" w:hAnsi="Calibri"/>
          <w:color w:val="6D6E71"/>
          <w:spacing w:val="4"/>
          <w:sz w:val="10"/>
        </w:rPr>
        <w:t>P</w:t>
      </w:r>
      <w:r>
        <w:rPr>
          <w:rFonts w:ascii="Calibri" w:hAnsi="Calibri"/>
          <w:color w:val="6D6E71"/>
          <w:spacing w:val="19"/>
          <w:sz w:val="10"/>
        </w:rPr>
        <w:t> </w:t>
      </w:r>
      <w:r>
        <w:rPr>
          <w:rFonts w:ascii="Calibri" w:hAnsi="Calibri"/>
          <w:color w:val="6D6E71"/>
          <w:spacing w:val="4"/>
          <w:sz w:val="10"/>
        </w:rPr>
        <w:t>R</w:t>
      </w:r>
      <w:r>
        <w:rPr>
          <w:rFonts w:ascii="Calibri" w:hAnsi="Calibri"/>
          <w:color w:val="6D6E71"/>
          <w:spacing w:val="19"/>
          <w:sz w:val="10"/>
        </w:rPr>
        <w:t> </w:t>
      </w:r>
      <w:r>
        <w:rPr>
          <w:rFonts w:ascii="Calibri" w:hAnsi="Calibri"/>
          <w:color w:val="6D6E71"/>
          <w:spacing w:val="4"/>
          <w:sz w:val="10"/>
        </w:rPr>
        <w:t>O</w:t>
      </w:r>
      <w:r>
        <w:rPr>
          <w:rFonts w:ascii="Calibri" w:hAnsi="Calibri"/>
          <w:color w:val="6D6E71"/>
          <w:spacing w:val="19"/>
          <w:sz w:val="10"/>
        </w:rPr>
        <w:t> </w:t>
      </w:r>
      <w:r>
        <w:rPr>
          <w:rFonts w:ascii="Calibri" w:hAnsi="Calibri"/>
          <w:color w:val="6D6E71"/>
          <w:spacing w:val="4"/>
          <w:sz w:val="10"/>
        </w:rPr>
        <w:t>F</w:t>
      </w:r>
      <w:r>
        <w:rPr>
          <w:rFonts w:ascii="Calibri" w:hAnsi="Calibri"/>
          <w:color w:val="6D6E71"/>
          <w:spacing w:val="19"/>
          <w:sz w:val="10"/>
        </w:rPr>
        <w:t> </w:t>
      </w:r>
      <w:r>
        <w:rPr>
          <w:rFonts w:ascii="Calibri" w:hAnsi="Calibri"/>
          <w:color w:val="6D6E71"/>
          <w:spacing w:val="4"/>
          <w:sz w:val="10"/>
        </w:rPr>
        <w:t>E</w:t>
      </w:r>
      <w:r>
        <w:rPr>
          <w:rFonts w:ascii="Calibri" w:hAnsi="Calibri"/>
          <w:color w:val="6D6E71"/>
          <w:spacing w:val="19"/>
          <w:sz w:val="10"/>
        </w:rPr>
        <w:t> </w:t>
      </w:r>
      <w:r>
        <w:rPr>
          <w:rFonts w:ascii="Calibri" w:hAnsi="Calibri"/>
          <w:color w:val="6D6E71"/>
          <w:spacing w:val="4"/>
          <w:sz w:val="10"/>
        </w:rPr>
        <w:t>S</w:t>
      </w:r>
      <w:r>
        <w:rPr>
          <w:rFonts w:ascii="Calibri" w:hAnsi="Calibri"/>
          <w:color w:val="6D6E71"/>
          <w:spacing w:val="19"/>
          <w:sz w:val="10"/>
        </w:rPr>
        <w:t> </w:t>
      </w:r>
      <w:r>
        <w:rPr>
          <w:rFonts w:ascii="Calibri" w:hAnsi="Calibri"/>
          <w:color w:val="6D6E71"/>
          <w:spacing w:val="4"/>
          <w:sz w:val="10"/>
        </w:rPr>
        <w:t>I</w:t>
      </w:r>
      <w:r>
        <w:rPr>
          <w:rFonts w:ascii="Calibri" w:hAnsi="Calibri"/>
          <w:color w:val="6D6E71"/>
          <w:spacing w:val="19"/>
          <w:sz w:val="10"/>
        </w:rPr>
        <w:t> </w:t>
      </w:r>
      <w:r>
        <w:rPr>
          <w:rFonts w:ascii="Calibri" w:hAnsi="Calibri"/>
          <w:color w:val="6D6E71"/>
          <w:spacing w:val="4"/>
          <w:sz w:val="10"/>
        </w:rPr>
        <w:t>O</w:t>
      </w:r>
      <w:r>
        <w:rPr>
          <w:rFonts w:ascii="Calibri" w:hAnsi="Calibri"/>
          <w:color w:val="6D6E71"/>
          <w:spacing w:val="19"/>
          <w:sz w:val="10"/>
        </w:rPr>
        <w:t> </w:t>
      </w:r>
      <w:r>
        <w:rPr>
          <w:rFonts w:ascii="Calibri" w:hAnsi="Calibri"/>
          <w:color w:val="6D6E71"/>
          <w:spacing w:val="4"/>
          <w:sz w:val="10"/>
        </w:rPr>
        <w:t>N</w:t>
      </w:r>
      <w:r>
        <w:rPr>
          <w:rFonts w:ascii="Calibri" w:hAnsi="Calibri"/>
          <w:color w:val="6D6E71"/>
          <w:spacing w:val="19"/>
          <w:sz w:val="10"/>
        </w:rPr>
        <w:t> </w:t>
      </w:r>
      <w:r>
        <w:rPr>
          <w:rFonts w:ascii="Calibri" w:hAnsi="Calibri"/>
          <w:color w:val="6D6E71"/>
          <w:spacing w:val="4"/>
          <w:sz w:val="10"/>
        </w:rPr>
        <w:t>A</w:t>
      </w:r>
      <w:r>
        <w:rPr>
          <w:rFonts w:ascii="Calibri" w:hAnsi="Calibri"/>
          <w:color w:val="6D6E71"/>
          <w:spacing w:val="19"/>
          <w:sz w:val="10"/>
        </w:rPr>
        <w:t> </w:t>
      </w:r>
      <w:r>
        <w:rPr>
          <w:rFonts w:ascii="Calibri" w:hAnsi="Calibri"/>
          <w:color w:val="6D6E71"/>
          <w:spacing w:val="4"/>
          <w:sz w:val="10"/>
        </w:rPr>
        <w:t>L</w:t>
      </w:r>
      <w:r>
        <w:rPr>
          <w:rFonts w:ascii="Calibri" w:hAnsi="Calibri"/>
          <w:color w:val="6D6E71"/>
          <w:spacing w:val="19"/>
          <w:sz w:val="10"/>
        </w:rPr>
        <w:t> </w:t>
      </w:r>
      <w:r>
        <w:rPr>
          <w:rFonts w:ascii="Calibri" w:hAnsi="Calibri"/>
          <w:color w:val="6D6E71"/>
          <w:spacing w:val="4"/>
          <w:sz w:val="10"/>
        </w:rPr>
        <w:t>E</w:t>
      </w:r>
      <w:r>
        <w:rPr>
          <w:rFonts w:ascii="Calibri" w:hAnsi="Calibri"/>
          <w:color w:val="6D6E71"/>
          <w:spacing w:val="19"/>
          <w:sz w:val="10"/>
        </w:rPr>
        <w:t> </w:t>
      </w:r>
      <w:r>
        <w:rPr>
          <w:rFonts w:ascii="Calibri" w:hAnsi="Calibri"/>
          <w:color w:val="6D6E71"/>
          <w:sz w:val="10"/>
        </w:rPr>
        <w:t>S </w:t>
      </w:r>
      <w:r>
        <w:rPr>
          <w:rFonts w:ascii="Calibri" w:hAnsi="Calibri"/>
          <w:color w:val="6D6E71"/>
          <w:spacing w:val="4"/>
          <w:sz w:val="10"/>
        </w:rPr>
        <w:t> </w:t>
      </w:r>
    </w:p>
    <w:p>
      <w:pPr>
        <w:spacing w:before="143"/>
        <w:ind w:left="3622" w:right="3262" w:firstLine="0"/>
        <w:jc w:val="center"/>
        <w:rPr>
          <w:rFonts w:ascii="Calibri" w:hAnsi="Calibri"/>
          <w:sz w:val="12"/>
        </w:rPr>
      </w:pPr>
      <w:r>
        <w:rPr>
          <w:rFonts w:ascii="Calibri" w:hAnsi="Calibri"/>
          <w:color w:val="6D6E71"/>
          <w:w w:val="120"/>
          <w:sz w:val="16"/>
        </w:rPr>
        <w:t>M. </w:t>
      </w:r>
      <w:r>
        <w:rPr>
          <w:rFonts w:ascii="Calibri" w:hAnsi="Calibri"/>
          <w:color w:val="6D6E71"/>
          <w:w w:val="120"/>
          <w:sz w:val="12"/>
        </w:rPr>
        <w:t>en  </w:t>
      </w:r>
      <w:r>
        <w:rPr>
          <w:rFonts w:ascii="Calibri" w:hAnsi="Calibri"/>
          <w:color w:val="6D6E71"/>
          <w:w w:val="120"/>
          <w:sz w:val="16"/>
        </w:rPr>
        <w:t>a. I</w:t>
      </w:r>
      <w:r>
        <w:rPr>
          <w:rFonts w:ascii="Calibri" w:hAnsi="Calibri"/>
          <w:color w:val="6D6E71"/>
          <w:w w:val="120"/>
          <w:sz w:val="12"/>
        </w:rPr>
        <w:t>gnacio  </w:t>
      </w:r>
      <w:r>
        <w:rPr>
          <w:rFonts w:ascii="Calibri" w:hAnsi="Calibri"/>
          <w:color w:val="6D6E71"/>
          <w:w w:val="120"/>
          <w:sz w:val="16"/>
        </w:rPr>
        <w:t>g</w:t>
      </w:r>
      <w:r>
        <w:rPr>
          <w:rFonts w:ascii="Calibri" w:hAnsi="Calibri"/>
          <w:color w:val="6D6E71"/>
          <w:w w:val="120"/>
          <w:sz w:val="12"/>
        </w:rPr>
        <w:t>utiérrez </w:t>
      </w:r>
      <w:r>
        <w:rPr>
          <w:rFonts w:ascii="Calibri" w:hAnsi="Calibri"/>
          <w:color w:val="6D6E71"/>
          <w:w w:val="120"/>
          <w:sz w:val="16"/>
        </w:rPr>
        <w:t>P</w:t>
      </w:r>
      <w:r>
        <w:rPr>
          <w:rFonts w:ascii="Calibri" w:hAnsi="Calibri"/>
          <w:color w:val="6D6E71"/>
          <w:w w:val="120"/>
          <w:sz w:val="12"/>
        </w:rPr>
        <w:t>aDilla</w:t>
      </w:r>
    </w:p>
    <w:p>
      <w:pPr>
        <w:spacing w:before="51"/>
        <w:ind w:left="3600" w:right="3302" w:firstLine="0"/>
        <w:jc w:val="center"/>
        <w:rPr>
          <w:rFonts w:ascii="Calibri"/>
          <w:sz w:val="10"/>
        </w:rPr>
      </w:pPr>
      <w:r>
        <w:rPr>
          <w:rFonts w:ascii="Calibri"/>
          <w:color w:val="6D6E71"/>
          <w:sz w:val="10"/>
        </w:rPr>
        <w:t>C O N T R A L  O R                U N I V E R S I T  A R I O  </w:t>
      </w:r>
    </w:p>
    <w:p>
      <w:pPr>
        <w:spacing w:after="0"/>
        <w:jc w:val="center"/>
        <w:rPr>
          <w:rFonts w:ascii="Calibri"/>
          <w:sz w:val="10"/>
        </w:rPr>
        <w:sectPr>
          <w:type w:val="continuous"/>
          <w:pgSz w:w="12760" w:h="12190" w:orient="landscape"/>
          <w:pgMar w:top="720" w:bottom="280" w:left="1800" w:right="180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spacing w:before="211"/>
        <w:ind w:left="1232" w:right="0" w:firstLine="0"/>
        <w:jc w:val="left"/>
        <w:rPr>
          <w:rFonts w:ascii="Calibri" w:hAnsi="Calibri"/>
          <w:sz w:val="31"/>
        </w:rPr>
      </w:pPr>
      <w:r>
        <w:rPr/>
        <w:pict>
          <v:group style="position:absolute;margin-left:277.522491pt;margin-top:11.074994pt;width:239.95pt;height:234.05pt;mso-position-horizontal-relative:page;mso-position-vertical-relative:paragraph;z-index:1288" coordorigin="5550,221" coordsize="4799,4681">
            <v:shape style="position:absolute;left:8234;top:1673;width:2115;height:1337" type="#_x0000_t75" stroked="false">
              <v:imagedata r:id="rId8" o:title=""/>
            </v:shape>
            <v:shape style="position:absolute;left:5553;top:224;width:2806;height:4675" coordorigin="5553,224" coordsize="2806,4675" path="m5553,224l5553,4899,8359,4899,8359,2723e" filled="false" stroked="true" strokeweight=".301pt" strokecolor="#c86245">
              <v:path arrowok="t"/>
            </v:shape>
            <v:shape style="position:absolute;left:5795;top:261;width:2121;height:1958" type="#_x0000_t202" filled="false" stroked="false">
              <v:textbox inset="0,0,0,0">
                <w:txbxContent>
                  <w:p>
                    <w:pPr>
                      <w:spacing w:line="160" w:lineRule="exact" w:before="0"/>
                      <w:ind w:left="0" w:right="0" w:firstLine="0"/>
                      <w:jc w:val="left"/>
                      <w:rPr>
                        <w:rFonts w:ascii="Calibri" w:hAnsi="Calibri"/>
                        <w:sz w:val="15"/>
                      </w:rPr>
                    </w:pPr>
                    <w:r>
                      <w:rPr>
                        <w:rFonts w:ascii="Calibri" w:hAnsi="Calibri"/>
                        <w:color w:val="6D6E71"/>
                        <w:sz w:val="15"/>
                      </w:rPr>
                      <w:t>DER  AUTONOMEN UNIVERSITÄT</w:t>
                    </w:r>
                  </w:p>
                  <w:p>
                    <w:pPr>
                      <w:spacing w:before="9"/>
                      <w:ind w:left="0" w:right="0" w:firstLine="0"/>
                      <w:jc w:val="left"/>
                      <w:rPr>
                        <w:rFonts w:ascii="Calibri"/>
                        <w:sz w:val="15"/>
                      </w:rPr>
                    </w:pPr>
                    <w:r>
                      <w:rPr>
                        <w:rFonts w:ascii="Calibri"/>
                        <w:color w:val="6D6E71"/>
                        <w:sz w:val="15"/>
                      </w:rPr>
                      <w:t>VOM  BUNDESSTAAT  MEXIKOS</w:t>
                    </w:r>
                  </w:p>
                  <w:p>
                    <w:pPr>
                      <w:spacing w:before="71"/>
                      <w:ind w:left="5" w:right="0" w:firstLine="0"/>
                      <w:jc w:val="left"/>
                      <w:rPr>
                        <w:rFonts w:ascii="Calibri" w:hAnsi="Calibri"/>
                        <w:sz w:val="8"/>
                      </w:rPr>
                    </w:pPr>
                    <w:r>
                      <w:rPr>
                        <w:rFonts w:ascii="Calibri" w:hAnsi="Calibri"/>
                        <w:color w:val="6D6E71"/>
                        <w:sz w:val="8"/>
                      </w:rPr>
                      <w:t>A L E M Á   N  </w:t>
                    </w:r>
                  </w:p>
                  <w:p>
                    <w:pPr>
                      <w:spacing w:line="240" w:lineRule="auto" w:before="0"/>
                      <w:rPr>
                        <w:rFonts w:ascii="Cambria"/>
                        <w:sz w:val="8"/>
                      </w:rPr>
                    </w:pPr>
                  </w:p>
                  <w:p>
                    <w:pPr>
                      <w:spacing w:line="240" w:lineRule="auto" w:before="5"/>
                      <w:rPr>
                        <w:rFonts w:ascii="Cambria"/>
                        <w:sz w:val="7"/>
                      </w:rPr>
                    </w:pPr>
                  </w:p>
                  <w:p>
                    <w:pPr>
                      <w:spacing w:line="252" w:lineRule="auto" w:before="0"/>
                      <w:ind w:left="0" w:right="0" w:firstLine="0"/>
                      <w:jc w:val="left"/>
                      <w:rPr>
                        <w:rFonts w:ascii="Calibri" w:hAnsi="Calibri"/>
                        <w:sz w:val="15"/>
                      </w:rPr>
                    </w:pPr>
                    <w:r>
                      <w:rPr>
                        <w:rFonts w:ascii="Calibri" w:hAnsi="Calibri"/>
                        <w:color w:val="6D6E71"/>
                        <w:w w:val="105"/>
                        <w:sz w:val="15"/>
                      </w:rPr>
                      <w:t>L´UNIVERSITÉ AUTONOME DE L´ÉTAT  DE MEXICO</w:t>
                    </w:r>
                  </w:p>
                  <w:p>
                    <w:pPr>
                      <w:spacing w:before="57"/>
                      <w:ind w:left="5" w:right="0" w:firstLine="0"/>
                      <w:jc w:val="left"/>
                      <w:rPr>
                        <w:rFonts w:ascii="Calibri" w:hAnsi="Calibri"/>
                        <w:sz w:val="8"/>
                      </w:rPr>
                    </w:pPr>
                    <w:r>
                      <w:rPr>
                        <w:rFonts w:ascii="Calibri" w:hAnsi="Calibri"/>
                        <w:color w:val="6D6E71"/>
                        <w:sz w:val="8"/>
                      </w:rPr>
                      <w:t>F R A N C É    S  </w:t>
                    </w:r>
                  </w:p>
                  <w:p>
                    <w:pPr>
                      <w:spacing w:line="240" w:lineRule="auto" w:before="0"/>
                      <w:rPr>
                        <w:rFonts w:ascii="Cambria"/>
                        <w:sz w:val="8"/>
                      </w:rPr>
                    </w:pPr>
                  </w:p>
                  <w:p>
                    <w:pPr>
                      <w:spacing w:line="240" w:lineRule="auto" w:before="10"/>
                      <w:rPr>
                        <w:rFonts w:ascii="Cambria"/>
                        <w:sz w:val="7"/>
                      </w:rPr>
                    </w:pPr>
                  </w:p>
                  <w:p>
                    <w:pPr>
                      <w:spacing w:line="252" w:lineRule="auto" w:before="0"/>
                      <w:ind w:left="0" w:right="285" w:firstLine="0"/>
                      <w:jc w:val="left"/>
                      <w:rPr>
                        <w:rFonts w:ascii="Calibri" w:hAnsi="Calibri"/>
                        <w:sz w:val="15"/>
                      </w:rPr>
                    </w:pPr>
                    <w:r>
                      <w:rPr>
                        <w:rFonts w:ascii="Calibri" w:hAnsi="Calibri"/>
                        <w:color w:val="6D6E71"/>
                        <w:sz w:val="15"/>
                      </w:rPr>
                      <w:t>UNIVERSIÀ AUTONOMA DELLO  STATO  DE MESSICO</w:t>
                    </w:r>
                  </w:p>
                  <w:p>
                    <w:pPr>
                      <w:spacing w:line="93" w:lineRule="exact" w:before="52"/>
                      <w:ind w:left="5" w:right="0" w:firstLine="0"/>
                      <w:jc w:val="left"/>
                      <w:rPr>
                        <w:rFonts w:ascii="Calibri"/>
                        <w:sz w:val="8"/>
                      </w:rPr>
                    </w:pPr>
                    <w:r>
                      <w:rPr>
                        <w:rFonts w:ascii="Calibri"/>
                        <w:color w:val="6D6E71"/>
                        <w:sz w:val="8"/>
                      </w:rPr>
                      <w:t>I T  A L I A N    O  </w:t>
                    </w:r>
                  </w:p>
                </w:txbxContent>
              </v:textbox>
              <w10:wrap type="none"/>
            </v:shape>
            <v:shape style="position:absolute;left:5795;top:2490;width:1850;height:519" type="#_x0000_t202" filled="false" stroked="false">
              <v:textbox inset="0,0,0,0">
                <w:txbxContent>
                  <w:p>
                    <w:pPr>
                      <w:spacing w:line="160" w:lineRule="exact" w:before="0"/>
                      <w:ind w:left="0" w:right="0" w:firstLine="0"/>
                      <w:jc w:val="left"/>
                      <w:rPr>
                        <w:rFonts w:ascii="Calibri" w:hAnsi="Calibri"/>
                        <w:sz w:val="15"/>
                      </w:rPr>
                    </w:pPr>
                    <w:r>
                      <w:rPr>
                        <w:rFonts w:ascii="Calibri" w:hAnsi="Calibri"/>
                        <w:color w:val="6D6E71"/>
                        <w:sz w:val="15"/>
                      </w:rPr>
                      <w:t>UNIVERSIDADE  AUTÔNOMA</w:t>
                    </w:r>
                  </w:p>
                  <w:p>
                    <w:pPr>
                      <w:spacing w:before="9"/>
                      <w:ind w:left="0" w:right="0" w:firstLine="0"/>
                      <w:jc w:val="left"/>
                      <w:rPr>
                        <w:rFonts w:ascii="Calibri" w:hAnsi="Calibri"/>
                        <w:sz w:val="15"/>
                      </w:rPr>
                    </w:pPr>
                    <w:r>
                      <w:rPr>
                        <w:rFonts w:ascii="Calibri" w:hAnsi="Calibri"/>
                        <w:color w:val="6D6E71"/>
                        <w:w w:val="105"/>
                        <w:sz w:val="15"/>
                      </w:rPr>
                      <w:t>DO ESTADO DE MÉXICO</w:t>
                    </w:r>
                  </w:p>
                  <w:p>
                    <w:pPr>
                      <w:spacing w:line="93" w:lineRule="exact" w:before="73"/>
                      <w:ind w:left="5" w:right="0" w:firstLine="0"/>
                      <w:jc w:val="left"/>
                      <w:rPr>
                        <w:rFonts w:ascii="Calibri" w:hAnsi="Calibri"/>
                        <w:sz w:val="8"/>
                      </w:rPr>
                    </w:pPr>
                    <w:r>
                      <w:rPr>
                        <w:rFonts w:ascii="Calibri" w:hAnsi="Calibri"/>
                        <w:color w:val="6D6E71"/>
                        <w:sz w:val="8"/>
                      </w:rPr>
                      <w:t>P O R T U G U É    S  </w:t>
                    </w:r>
                  </w:p>
                </w:txbxContent>
              </v:textbox>
              <w10:wrap type="none"/>
            </v:shape>
            <v:shape style="position:absolute;left:5783;top:3305;width:2361;height:1352" type="#_x0000_t202" filled="false" stroked="false">
              <v:textbox inset="0,0,0,0">
                <w:txbxContent>
                  <w:p>
                    <w:pPr>
                      <w:spacing w:line="160" w:lineRule="exact" w:before="0"/>
                      <w:ind w:left="17" w:right="0" w:firstLine="0"/>
                      <w:jc w:val="left"/>
                      <w:rPr>
                        <w:rFonts w:ascii="Calibri"/>
                        <w:sz w:val="15"/>
                      </w:rPr>
                    </w:pPr>
                    <w:r>
                      <w:rPr>
                        <w:rFonts w:ascii="Calibri"/>
                        <w:color w:val="6D6E71"/>
                        <w:sz w:val="15"/>
                      </w:rPr>
                      <w:t>AUTONOMOUS  UNIVERSITY</w:t>
                    </w:r>
                  </w:p>
                  <w:p>
                    <w:pPr>
                      <w:spacing w:before="9"/>
                      <w:ind w:left="17" w:right="0" w:firstLine="0"/>
                      <w:jc w:val="left"/>
                      <w:rPr>
                        <w:rFonts w:ascii="Calibri"/>
                        <w:sz w:val="15"/>
                      </w:rPr>
                    </w:pPr>
                    <w:r>
                      <w:rPr>
                        <w:rFonts w:ascii="Calibri"/>
                        <w:color w:val="6D6E71"/>
                        <w:sz w:val="15"/>
                      </w:rPr>
                      <w:t>OF  THE  STATE  OF MEXICO</w:t>
                    </w:r>
                  </w:p>
                  <w:p>
                    <w:pPr>
                      <w:spacing w:before="88"/>
                      <w:ind w:left="17" w:right="0" w:firstLine="0"/>
                      <w:jc w:val="left"/>
                      <w:rPr>
                        <w:rFonts w:ascii="Calibri" w:hAnsi="Calibri"/>
                        <w:sz w:val="8"/>
                      </w:rPr>
                    </w:pPr>
                    <w:r>
                      <w:rPr>
                        <w:rFonts w:ascii="Calibri" w:hAnsi="Calibri"/>
                        <w:color w:val="6D6E71"/>
                        <w:sz w:val="8"/>
                      </w:rPr>
                      <w:t>I N G L É   S  </w:t>
                    </w:r>
                  </w:p>
                  <w:p>
                    <w:pPr>
                      <w:spacing w:line="240" w:lineRule="auto" w:before="0"/>
                      <w:rPr>
                        <w:rFonts w:ascii="Cambria"/>
                        <w:sz w:val="8"/>
                      </w:rPr>
                    </w:pPr>
                  </w:p>
                  <w:p>
                    <w:pPr>
                      <w:spacing w:line="240" w:lineRule="auto" w:before="10"/>
                      <w:rPr>
                        <w:rFonts w:ascii="Cambria"/>
                        <w:sz w:val="11"/>
                      </w:rPr>
                    </w:pPr>
                  </w:p>
                  <w:p>
                    <w:pPr>
                      <w:tabs>
                        <w:tab w:pos="402" w:val="left" w:leader="none"/>
                        <w:tab w:pos="1555" w:val="left" w:leader="none"/>
                      </w:tabs>
                      <w:spacing w:line="252" w:lineRule="auto" w:before="0"/>
                      <w:ind w:left="0" w:right="0" w:firstLine="0"/>
                      <w:jc w:val="left"/>
                      <w:rPr>
                        <w:rFonts w:ascii="Calibri" w:hAnsi="Calibri"/>
                        <w:sz w:val="15"/>
                      </w:rPr>
                    </w:pPr>
                    <w:r>
                      <w:rPr>
                        <w:rFonts w:ascii="Calibri" w:hAnsi="Calibri"/>
                        <w:color w:val="6D6E71"/>
                        <w:spacing w:val="5"/>
                        <w:w w:val="105"/>
                        <w:sz w:val="15"/>
                      </w:rPr>
                      <w:t>LA</w:t>
                      <w:tab/>
                    </w:r>
                    <w:r>
                      <w:rPr>
                        <w:rFonts w:ascii="Calibri" w:hAnsi="Calibri"/>
                        <w:color w:val="6D6E71"/>
                        <w:spacing w:val="3"/>
                        <w:w w:val="105"/>
                        <w:sz w:val="15"/>
                      </w:rPr>
                      <w:t>UNIVERSIDAD</w:t>
                      <w:tab/>
                    </w:r>
                    <w:r>
                      <w:rPr>
                        <w:rFonts w:ascii="Calibri" w:hAnsi="Calibri"/>
                        <w:color w:val="6D6E71"/>
                        <w:spacing w:val="3"/>
                        <w:sz w:val="15"/>
                      </w:rPr>
                      <w:t>AUTÓNOMA </w:t>
                    </w:r>
                    <w:r>
                      <w:rPr>
                        <w:rFonts w:ascii="Calibri" w:hAnsi="Calibri"/>
                        <w:color w:val="6D6E71"/>
                        <w:spacing w:val="2"/>
                        <w:w w:val="105"/>
                        <w:sz w:val="15"/>
                      </w:rPr>
                      <w:t>DEL ESTADO </w:t>
                    </w:r>
                    <w:r>
                      <w:rPr>
                        <w:rFonts w:ascii="Calibri" w:hAnsi="Calibri"/>
                        <w:color w:val="6D6E71"/>
                        <w:w w:val="105"/>
                        <w:sz w:val="15"/>
                      </w:rPr>
                      <w:t>DE</w:t>
                    </w:r>
                    <w:r>
                      <w:rPr>
                        <w:rFonts w:ascii="Calibri" w:hAnsi="Calibri"/>
                        <w:color w:val="6D6E71"/>
                        <w:spacing w:val="13"/>
                        <w:w w:val="105"/>
                        <w:sz w:val="15"/>
                      </w:rPr>
                      <w:t> </w:t>
                    </w:r>
                    <w:r>
                      <w:rPr>
                        <w:rFonts w:ascii="Calibri" w:hAnsi="Calibri"/>
                        <w:color w:val="6D6E71"/>
                        <w:spacing w:val="4"/>
                        <w:w w:val="105"/>
                        <w:sz w:val="15"/>
                      </w:rPr>
                      <w:t>MÉXICO</w:t>
                    </w:r>
                  </w:p>
                  <w:p>
                    <w:pPr>
                      <w:spacing w:line="93" w:lineRule="exact" w:before="102"/>
                      <w:ind w:left="17" w:right="0" w:firstLine="0"/>
                      <w:jc w:val="left"/>
                      <w:rPr>
                        <w:rFonts w:ascii="Calibri" w:hAnsi="Calibri"/>
                        <w:sz w:val="8"/>
                      </w:rPr>
                    </w:pPr>
                    <w:r>
                      <w:rPr>
                        <w:rFonts w:ascii="Calibri" w:hAnsi="Calibri"/>
                        <w:color w:val="6D6E71"/>
                        <w:sz w:val="8"/>
                      </w:rPr>
                      <w:t>E S P  A Ñ O   L  </w:t>
                    </w:r>
                  </w:p>
                </w:txbxContent>
              </v:textbox>
              <w10:wrap type="none"/>
            </v:shape>
            <w10:wrap type="none"/>
          </v:group>
        </w:pict>
      </w:r>
      <w:r>
        <w:rPr>
          <w:rFonts w:ascii="Calibri" w:hAnsi="Calibri"/>
          <w:color w:val="B32216"/>
          <w:w w:val="95"/>
          <w:sz w:val="31"/>
        </w:rPr>
        <w:t>UNIVERSITÄTSGESETZ</w:t>
      </w:r>
    </w:p>
    <w:p>
      <w:pPr>
        <w:pStyle w:val="BodyText"/>
        <w:rPr>
          <w:rFonts w:ascii="Calibri"/>
          <w:sz w:val="20"/>
        </w:rPr>
      </w:pPr>
    </w:p>
    <w:p>
      <w:pPr>
        <w:spacing w:before="54"/>
        <w:ind w:left="2854" w:right="5305" w:firstLine="0"/>
        <w:jc w:val="left"/>
        <w:rPr>
          <w:rFonts w:ascii="Calibri"/>
          <w:sz w:val="31"/>
        </w:rPr>
      </w:pPr>
      <w:r>
        <w:rPr>
          <w:rFonts w:ascii="Calibri"/>
          <w:color w:val="B32216"/>
          <w:w w:val="90"/>
          <w:sz w:val="31"/>
        </w:rPr>
        <w:t>LOI DE</w:t>
      </w:r>
    </w:p>
    <w:p>
      <w:pPr>
        <w:pStyle w:val="BodyText"/>
        <w:spacing w:before="11"/>
        <w:rPr>
          <w:rFonts w:ascii="Calibri"/>
          <w:sz w:val="23"/>
        </w:rPr>
      </w:pPr>
    </w:p>
    <w:p>
      <w:pPr>
        <w:spacing w:before="55"/>
        <w:ind w:left="2324" w:right="5305" w:firstLine="0"/>
        <w:jc w:val="left"/>
        <w:rPr>
          <w:rFonts w:ascii="Calibri" w:hAnsi="Calibri"/>
          <w:sz w:val="31"/>
        </w:rPr>
      </w:pPr>
      <w:r>
        <w:rPr>
          <w:rFonts w:ascii="Calibri" w:hAnsi="Calibri"/>
          <w:color w:val="B32216"/>
          <w:w w:val="90"/>
          <w:sz w:val="31"/>
        </w:rPr>
        <w:t>LEGG DELL´</w:t>
      </w:r>
    </w:p>
    <w:p>
      <w:pPr>
        <w:pStyle w:val="BodyText"/>
        <w:rPr>
          <w:rFonts w:ascii="Calibri"/>
          <w:sz w:val="20"/>
        </w:rPr>
      </w:pPr>
    </w:p>
    <w:p>
      <w:pPr>
        <w:spacing w:before="184"/>
        <w:ind w:left="2857" w:right="5305" w:firstLine="0"/>
        <w:jc w:val="left"/>
        <w:rPr>
          <w:rFonts w:ascii="Calibri"/>
          <w:sz w:val="31"/>
        </w:rPr>
      </w:pPr>
      <w:r>
        <w:rPr>
          <w:rFonts w:ascii="Calibri"/>
          <w:color w:val="B32216"/>
          <w:w w:val="90"/>
          <w:sz w:val="31"/>
        </w:rPr>
        <w:t>LEI DA</w:t>
      </w:r>
    </w:p>
    <w:p>
      <w:pPr>
        <w:pStyle w:val="BodyText"/>
        <w:spacing w:before="6"/>
        <w:rPr>
          <w:rFonts w:ascii="Calibri"/>
          <w:sz w:val="28"/>
        </w:rPr>
      </w:pPr>
    </w:p>
    <w:p>
      <w:pPr>
        <w:spacing w:before="54"/>
        <w:ind w:left="2691" w:right="5305" w:firstLine="0"/>
        <w:jc w:val="left"/>
        <w:rPr>
          <w:rFonts w:ascii="Calibri"/>
          <w:sz w:val="31"/>
        </w:rPr>
      </w:pPr>
      <w:r>
        <w:rPr>
          <w:rFonts w:ascii="Calibri"/>
          <w:color w:val="B32216"/>
          <w:w w:val="85"/>
          <w:sz w:val="31"/>
        </w:rPr>
        <w:t>LAW OF</w:t>
      </w:r>
    </w:p>
    <w:p>
      <w:pPr>
        <w:pStyle w:val="BodyText"/>
        <w:rPr>
          <w:rFonts w:ascii="Calibri"/>
          <w:sz w:val="20"/>
        </w:rPr>
      </w:pPr>
    </w:p>
    <w:p>
      <w:pPr>
        <w:spacing w:before="206"/>
        <w:ind w:left="2821" w:right="5305" w:firstLine="0"/>
        <w:jc w:val="left"/>
        <w:rPr>
          <w:rFonts w:ascii="Calibri"/>
          <w:sz w:val="31"/>
        </w:rPr>
      </w:pPr>
      <w:r>
        <w:rPr>
          <w:rFonts w:ascii="Calibri"/>
          <w:color w:val="B32216"/>
          <w:w w:val="90"/>
          <w:sz w:val="31"/>
        </w:rPr>
        <w:t>LEY DE</w:t>
      </w:r>
    </w:p>
    <w:p>
      <w:pPr>
        <w:pStyle w:val="BodyText"/>
        <w:rPr>
          <w:rFonts w:ascii="Calibri"/>
          <w:sz w:val="30"/>
        </w:rPr>
      </w:pPr>
    </w:p>
    <w:p>
      <w:pPr>
        <w:spacing w:before="209"/>
        <w:ind w:left="0" w:right="2512" w:firstLine="0"/>
        <w:jc w:val="right"/>
        <w:rPr>
          <w:rFonts w:ascii="Calibri Light"/>
          <w:b w:val="0"/>
          <w:sz w:val="92"/>
        </w:rPr>
      </w:pPr>
      <w:r>
        <w:rPr>
          <w:rFonts w:ascii="Calibri Light"/>
          <w:b w:val="0"/>
          <w:color w:val="6D6E71"/>
          <w:sz w:val="92"/>
        </w:rPr>
        <w:t>II</w:t>
      </w:r>
    </w:p>
    <w:p>
      <w:pPr>
        <w:pStyle w:val="BodyText"/>
        <w:rPr>
          <w:rFonts w:ascii="Calibri Light"/>
          <w:b w:val="0"/>
          <w:sz w:val="20"/>
        </w:rPr>
      </w:pPr>
    </w:p>
    <w:p>
      <w:pPr>
        <w:pStyle w:val="BodyText"/>
        <w:rPr>
          <w:rFonts w:ascii="Calibri Light"/>
          <w:b w:val="0"/>
          <w:sz w:val="20"/>
        </w:rPr>
      </w:pPr>
    </w:p>
    <w:p>
      <w:pPr>
        <w:pStyle w:val="BodyText"/>
        <w:rPr>
          <w:rFonts w:ascii="Calibri Light"/>
          <w:b w:val="0"/>
          <w:sz w:val="20"/>
        </w:rPr>
      </w:pPr>
    </w:p>
    <w:p>
      <w:pPr>
        <w:pStyle w:val="BodyText"/>
        <w:rPr>
          <w:rFonts w:ascii="Calibri Light"/>
          <w:b w:val="0"/>
          <w:sz w:val="20"/>
        </w:rPr>
      </w:pPr>
    </w:p>
    <w:p>
      <w:pPr>
        <w:pStyle w:val="BodyText"/>
        <w:rPr>
          <w:rFonts w:ascii="Calibri Light"/>
          <w:b w:val="0"/>
          <w:sz w:val="20"/>
        </w:rPr>
      </w:pPr>
    </w:p>
    <w:p>
      <w:pPr>
        <w:pStyle w:val="BodyText"/>
        <w:spacing w:before="3"/>
        <w:rPr>
          <w:rFonts w:ascii="Calibri Light"/>
          <w:b w:val="0"/>
          <w:sz w:val="15"/>
        </w:rPr>
      </w:pPr>
      <w:r>
        <w:rPr/>
        <w:pict>
          <v:group style="position:absolute;margin-left:179.307007pt;margin-top:12.936272pt;width:51.8pt;height:25.4pt;mso-position-horizontal-relative:page;mso-position-vertical-relative:paragraph;z-index:1144;mso-wrap-distance-left:0;mso-wrap-distance-right:0" coordorigin="3586,259" coordsize="1036,508">
            <v:shape style="position:absolute;left:3586;top:259;width:582;height:508" type="#_x0000_t75" stroked="false">
              <v:imagedata r:id="rId9" o:title=""/>
            </v:shape>
            <v:shape style="position:absolute;left:4166;top:508;width:455;height:196" type="#_x0000_t75" stroked="false">
              <v:imagedata r:id="rId10" o:title=""/>
            </v:shape>
            <w10:wrap type="topAndBottom"/>
          </v:group>
        </w:pict>
      </w:r>
      <w:r>
        <w:rPr/>
        <w:drawing>
          <wp:anchor distT="0" distB="0" distL="0" distR="0" allowOverlap="1" layoutInCell="1" locked="0" behindDoc="0" simplePos="0" relativeHeight="1168">
            <wp:simplePos x="0" y="0"/>
            <wp:positionH relativeFrom="page">
              <wp:posOffset>4822356</wp:posOffset>
            </wp:positionH>
            <wp:positionV relativeFrom="paragraph">
              <wp:posOffset>143548</wp:posOffset>
            </wp:positionV>
            <wp:extent cx="824768" cy="328612"/>
            <wp:effectExtent l="0" t="0" r="0" b="0"/>
            <wp:wrapTopAndBottom/>
            <wp:docPr id="1" name="image7.png" descr=""/>
            <wp:cNvGraphicFramePr>
              <a:graphicFrameLocks noChangeAspect="1"/>
            </wp:cNvGraphicFramePr>
            <a:graphic>
              <a:graphicData uri="http://schemas.openxmlformats.org/drawingml/2006/picture">
                <pic:pic>
                  <pic:nvPicPr>
                    <pic:cNvPr id="2" name="image7.png"/>
                    <pic:cNvPicPr/>
                  </pic:nvPicPr>
                  <pic:blipFill>
                    <a:blip r:embed="rId11" cstate="print"/>
                    <a:stretch>
                      <a:fillRect/>
                    </a:stretch>
                  </pic:blipFill>
                  <pic:spPr>
                    <a:xfrm>
                      <a:off x="0" y="0"/>
                      <a:ext cx="824768" cy="328612"/>
                    </a:xfrm>
                    <a:prstGeom prst="rect">
                      <a:avLst/>
                    </a:prstGeom>
                  </pic:spPr>
                </pic:pic>
              </a:graphicData>
            </a:graphic>
          </wp:anchor>
        </w:drawing>
      </w:r>
    </w:p>
    <w:p>
      <w:pPr>
        <w:pStyle w:val="BodyText"/>
        <w:spacing w:before="10"/>
        <w:rPr>
          <w:rFonts w:ascii="Calibri Light"/>
          <w:b w:val="0"/>
          <w:sz w:val="3"/>
        </w:rPr>
      </w:pPr>
    </w:p>
    <w:p>
      <w:pPr>
        <w:pStyle w:val="BodyText"/>
        <w:spacing w:line="20" w:lineRule="exact"/>
        <w:ind w:left="1779"/>
        <w:rPr>
          <w:rFonts w:ascii="Calibri Light"/>
          <w:sz w:val="2"/>
        </w:rPr>
      </w:pPr>
      <w:r>
        <w:rPr>
          <w:rFonts w:ascii="Calibri Light"/>
          <w:sz w:val="2"/>
        </w:rPr>
        <w:pict>
          <v:group style="width:265.1pt;height:.25pt;mso-position-horizontal-relative:char;mso-position-vertical-relative:line" coordorigin="0,0" coordsize="5302,5">
            <v:line style="position:absolute" from="3,3" to="5299,3" stroked="true" strokeweight=".209pt" strokecolor="#b32216"/>
          </v:group>
        </w:pict>
      </w:r>
      <w:r>
        <w:rPr>
          <w:rFonts w:ascii="Calibri Light"/>
          <w:sz w:val="2"/>
        </w:rPr>
      </w:r>
    </w:p>
    <w:p>
      <w:pPr>
        <w:tabs>
          <w:tab w:pos="6767" w:val="left" w:leader="none"/>
        </w:tabs>
        <w:spacing w:before="33"/>
        <w:ind w:left="1781" w:right="0" w:firstLine="0"/>
        <w:jc w:val="left"/>
        <w:rPr>
          <w:rFonts w:ascii="Cambria" w:hAnsi="Cambria"/>
          <w:sz w:val="12"/>
        </w:rPr>
      </w:pPr>
      <w:r>
        <w:rPr>
          <w:rFonts w:ascii="Cambria" w:hAnsi="Cambria"/>
          <w:color w:val="231F20"/>
          <w:w w:val="125"/>
          <w:sz w:val="12"/>
        </w:rPr>
        <w:t>MÉXICO</w:t>
        <w:tab/>
        <w:t>2014</w:t>
      </w:r>
    </w:p>
    <w:p>
      <w:pPr>
        <w:spacing w:after="0"/>
        <w:jc w:val="left"/>
        <w:rPr>
          <w:rFonts w:ascii="Cambria" w:hAnsi="Cambria"/>
          <w:sz w:val="12"/>
        </w:rPr>
        <w:sectPr>
          <w:pgSz w:w="12760" w:h="12190" w:orient="landscape"/>
          <w:pgMar w:top="1120" w:bottom="280" w:left="1800" w:right="1800"/>
        </w:sect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spacing w:before="8"/>
        <w:rPr>
          <w:rFonts w:ascii="Cambria"/>
          <w:sz w:val="19"/>
        </w:rPr>
      </w:pPr>
    </w:p>
    <w:p>
      <w:pPr>
        <w:spacing w:before="79"/>
        <w:ind w:left="101" w:right="0" w:firstLine="0"/>
        <w:jc w:val="both"/>
        <w:rPr>
          <w:rFonts w:ascii="Cambria" w:hAnsi="Cambria"/>
          <w:sz w:val="14"/>
        </w:rPr>
      </w:pPr>
      <w:r>
        <w:rPr>
          <w:rFonts w:ascii="Cambria" w:hAnsi="Cambria"/>
          <w:color w:val="231F20"/>
          <w:w w:val="105"/>
          <w:sz w:val="14"/>
        </w:rPr>
        <w:t>Primera edición, diciembre del año 2014</w:t>
      </w:r>
    </w:p>
    <w:p>
      <w:pPr>
        <w:pStyle w:val="BodyText"/>
        <w:spacing w:before="1"/>
        <w:rPr>
          <w:rFonts w:ascii="Cambria"/>
          <w:sz w:val="20"/>
        </w:rPr>
      </w:pPr>
    </w:p>
    <w:p>
      <w:pPr>
        <w:spacing w:before="0"/>
        <w:ind w:left="101" w:right="0" w:firstLine="0"/>
        <w:jc w:val="both"/>
        <w:rPr>
          <w:rFonts w:ascii="Cambria"/>
          <w:sz w:val="14"/>
        </w:rPr>
      </w:pPr>
      <w:r>
        <w:rPr>
          <w:rFonts w:ascii="Cambria"/>
          <w:color w:val="231F20"/>
          <w:w w:val="105"/>
          <w:sz w:val="14"/>
        </w:rPr>
        <w:t>Traductores:</w:t>
      </w:r>
    </w:p>
    <w:p>
      <w:pPr>
        <w:spacing w:line="292" w:lineRule="auto" w:before="36"/>
        <w:ind w:left="272" w:right="7043" w:firstLine="0"/>
        <w:jc w:val="left"/>
        <w:rPr>
          <w:rFonts w:ascii="Cambria" w:hAnsi="Cambria"/>
          <w:sz w:val="14"/>
        </w:rPr>
      </w:pPr>
      <w:r>
        <w:rPr>
          <w:rFonts w:ascii="Cambria" w:hAnsi="Cambria"/>
          <w:color w:val="231F20"/>
          <w:w w:val="105"/>
          <w:sz w:val="14"/>
        </w:rPr>
        <w:t>Inglés: Liam James Curtis  Francés: Salomé Alexandra</w:t>
      </w:r>
      <w:r>
        <w:rPr>
          <w:rFonts w:ascii="Cambria" w:hAnsi="Cambria"/>
          <w:color w:val="231F20"/>
          <w:spacing w:val="-18"/>
          <w:w w:val="105"/>
          <w:sz w:val="14"/>
        </w:rPr>
        <w:t> </w:t>
      </w:r>
      <w:r>
        <w:rPr>
          <w:rFonts w:ascii="Cambria" w:hAnsi="Cambria"/>
          <w:color w:val="231F20"/>
          <w:w w:val="105"/>
          <w:sz w:val="14"/>
        </w:rPr>
        <w:t>Abeele</w:t>
      </w:r>
    </w:p>
    <w:p>
      <w:pPr>
        <w:spacing w:line="292" w:lineRule="auto" w:before="0"/>
        <w:ind w:left="272" w:right="6507" w:firstLine="0"/>
        <w:jc w:val="left"/>
        <w:rPr>
          <w:rFonts w:ascii="Cambria" w:hAnsi="Cambria"/>
          <w:sz w:val="14"/>
        </w:rPr>
      </w:pPr>
      <w:r>
        <w:rPr>
          <w:rFonts w:ascii="Cambria" w:hAnsi="Cambria"/>
          <w:color w:val="231F20"/>
          <w:w w:val="105"/>
          <w:sz w:val="14"/>
        </w:rPr>
        <w:t>Italiano: Davide Eugenio Daturi Freschi Alemán:  Robert Stingl</w:t>
      </w:r>
    </w:p>
    <w:p>
      <w:pPr>
        <w:spacing w:before="0"/>
        <w:ind w:left="272" w:right="7043" w:firstLine="0"/>
        <w:jc w:val="left"/>
        <w:rPr>
          <w:rFonts w:ascii="Cambria" w:hAnsi="Cambria"/>
          <w:sz w:val="14"/>
        </w:rPr>
      </w:pPr>
      <w:r>
        <w:rPr>
          <w:rFonts w:ascii="Cambria" w:hAnsi="Cambria"/>
          <w:color w:val="231F20"/>
          <w:w w:val="105"/>
          <w:sz w:val="14"/>
        </w:rPr>
        <w:t>Portugués: Liliana López  Mejía</w:t>
      </w:r>
    </w:p>
    <w:p>
      <w:pPr>
        <w:pStyle w:val="BodyText"/>
        <w:rPr>
          <w:rFonts w:ascii="Cambria"/>
          <w:sz w:val="15"/>
        </w:rPr>
      </w:pPr>
    </w:p>
    <w:p>
      <w:pPr>
        <w:spacing w:before="0"/>
        <w:ind w:left="101" w:right="0" w:firstLine="0"/>
        <w:jc w:val="both"/>
        <w:rPr>
          <w:rFonts w:ascii="Cambria" w:hAnsi="Cambria"/>
          <w:sz w:val="14"/>
        </w:rPr>
      </w:pPr>
      <w:r>
        <w:rPr>
          <w:rFonts w:ascii="Cambria" w:hAnsi="Cambria"/>
          <w:color w:val="231F20"/>
          <w:w w:val="105"/>
          <w:sz w:val="14"/>
        </w:rPr>
        <w:t>© 2014</w:t>
      </w:r>
    </w:p>
    <w:p>
      <w:pPr>
        <w:spacing w:before="35"/>
        <w:ind w:left="261" w:right="0" w:firstLine="0"/>
        <w:jc w:val="left"/>
        <w:rPr>
          <w:rFonts w:ascii="Cambria" w:hAnsi="Cambria"/>
          <w:sz w:val="10"/>
        </w:rPr>
      </w:pPr>
      <w:r>
        <w:rPr>
          <w:rFonts w:ascii="Cambria" w:hAnsi="Cambria"/>
          <w:color w:val="231F20"/>
          <w:w w:val="160"/>
          <w:sz w:val="14"/>
        </w:rPr>
        <w:t>U</w:t>
      </w:r>
      <w:r>
        <w:rPr>
          <w:rFonts w:ascii="Cambria" w:hAnsi="Cambria"/>
          <w:color w:val="231F20"/>
          <w:w w:val="160"/>
          <w:sz w:val="10"/>
        </w:rPr>
        <w:t>niversidad </w:t>
      </w:r>
      <w:r>
        <w:rPr>
          <w:rFonts w:ascii="Cambria" w:hAnsi="Cambria"/>
          <w:color w:val="231F20"/>
          <w:w w:val="160"/>
          <w:sz w:val="14"/>
        </w:rPr>
        <w:t>a</w:t>
      </w:r>
      <w:r>
        <w:rPr>
          <w:rFonts w:ascii="Cambria" w:hAnsi="Cambria"/>
          <w:color w:val="231F20"/>
          <w:w w:val="160"/>
          <w:sz w:val="10"/>
        </w:rPr>
        <w:t>Utónoma </w:t>
      </w:r>
      <w:r>
        <w:rPr>
          <w:rFonts w:ascii="Cambria" w:hAnsi="Cambria"/>
          <w:color w:val="231F20"/>
          <w:w w:val="165"/>
          <w:sz w:val="10"/>
        </w:rPr>
        <w:t>del </w:t>
      </w:r>
      <w:r>
        <w:rPr>
          <w:rFonts w:ascii="Cambria" w:hAnsi="Cambria"/>
          <w:color w:val="231F20"/>
          <w:w w:val="160"/>
          <w:sz w:val="14"/>
        </w:rPr>
        <w:t>e</w:t>
      </w:r>
      <w:r>
        <w:rPr>
          <w:rFonts w:ascii="Cambria" w:hAnsi="Cambria"/>
          <w:color w:val="231F20"/>
          <w:w w:val="160"/>
          <w:sz w:val="10"/>
        </w:rPr>
        <w:t>stado de </w:t>
      </w:r>
      <w:r>
        <w:rPr>
          <w:rFonts w:ascii="Cambria" w:hAnsi="Cambria"/>
          <w:color w:val="231F20"/>
          <w:w w:val="160"/>
          <w:sz w:val="14"/>
        </w:rPr>
        <w:t>m</w:t>
      </w:r>
      <w:r>
        <w:rPr>
          <w:rFonts w:ascii="Cambria" w:hAnsi="Cambria"/>
          <w:color w:val="231F20"/>
          <w:w w:val="160"/>
          <w:sz w:val="10"/>
        </w:rPr>
        <w:t>éxico</w:t>
      </w:r>
    </w:p>
    <w:p>
      <w:pPr>
        <w:pStyle w:val="BodyText"/>
        <w:spacing w:before="10"/>
        <w:rPr>
          <w:rFonts w:ascii="Cambria"/>
          <w:sz w:val="14"/>
        </w:rPr>
      </w:pPr>
    </w:p>
    <w:p>
      <w:pPr>
        <w:spacing w:before="0"/>
        <w:ind w:left="101" w:right="0" w:firstLine="0"/>
        <w:jc w:val="both"/>
        <w:rPr>
          <w:rFonts w:ascii="Cambria" w:hAnsi="Cambria"/>
          <w:sz w:val="14"/>
        </w:rPr>
      </w:pPr>
      <w:r>
        <w:rPr>
          <w:rFonts w:ascii="Cambria" w:hAnsi="Cambria"/>
          <w:color w:val="231F20"/>
          <w:w w:val="105"/>
          <w:sz w:val="14"/>
        </w:rPr>
        <w:t>© 2014</w:t>
      </w:r>
    </w:p>
    <w:p>
      <w:pPr>
        <w:spacing w:before="36"/>
        <w:ind w:left="261" w:right="0" w:firstLine="0"/>
        <w:jc w:val="left"/>
        <w:rPr>
          <w:rFonts w:ascii="Cambria" w:hAnsi="Cambria"/>
          <w:sz w:val="14"/>
        </w:rPr>
      </w:pPr>
      <w:r>
        <w:rPr>
          <w:rFonts w:ascii="Cambria" w:hAnsi="Cambria"/>
          <w:color w:val="231F20"/>
          <w:sz w:val="14"/>
        </w:rPr>
        <w:t>Por  características tipográficas y de diseño    editorial</w:t>
      </w:r>
    </w:p>
    <w:p>
      <w:pPr>
        <w:spacing w:before="36"/>
        <w:ind w:left="261" w:right="6507" w:firstLine="0"/>
        <w:jc w:val="left"/>
        <w:rPr>
          <w:rFonts w:ascii="Cambria" w:hAnsi="Cambria"/>
          <w:sz w:val="14"/>
        </w:rPr>
      </w:pPr>
      <w:r>
        <w:rPr>
          <w:rFonts w:ascii="Cambria" w:hAnsi="Cambria"/>
          <w:color w:val="231F20"/>
          <w:w w:val="140"/>
          <w:sz w:val="14"/>
        </w:rPr>
        <w:t>m</w:t>
      </w:r>
      <w:r>
        <w:rPr>
          <w:rFonts w:ascii="Cambria" w:hAnsi="Cambria"/>
          <w:color w:val="231F20"/>
          <w:w w:val="140"/>
          <w:sz w:val="10"/>
        </w:rPr>
        <w:t>igUel </w:t>
      </w:r>
      <w:r>
        <w:rPr>
          <w:rFonts w:ascii="Cambria" w:hAnsi="Cambria"/>
          <w:color w:val="231F20"/>
          <w:w w:val="140"/>
          <w:sz w:val="14"/>
        </w:rPr>
        <w:t>Á</w:t>
      </w:r>
      <w:r>
        <w:rPr>
          <w:rFonts w:ascii="Cambria" w:hAnsi="Cambria"/>
          <w:color w:val="231F20"/>
          <w:w w:val="140"/>
          <w:sz w:val="10"/>
        </w:rPr>
        <w:t>ngel </w:t>
      </w:r>
      <w:r>
        <w:rPr>
          <w:rFonts w:ascii="Cambria" w:hAnsi="Cambria"/>
          <w:color w:val="231F20"/>
          <w:w w:val="140"/>
          <w:sz w:val="14"/>
        </w:rPr>
        <w:t>P</w:t>
      </w:r>
      <w:r>
        <w:rPr>
          <w:rFonts w:ascii="Cambria" w:hAnsi="Cambria"/>
          <w:color w:val="231F20"/>
          <w:w w:val="140"/>
          <w:sz w:val="10"/>
        </w:rPr>
        <w:t>orrúa</w:t>
      </w:r>
      <w:r>
        <w:rPr>
          <w:rFonts w:ascii="Cambria" w:hAnsi="Cambria"/>
          <w:color w:val="231F20"/>
          <w:w w:val="140"/>
          <w:sz w:val="14"/>
        </w:rPr>
        <w:t>, </w:t>
      </w:r>
      <w:r>
        <w:rPr>
          <w:rFonts w:ascii="Cambria" w:hAnsi="Cambria"/>
          <w:color w:val="231F20"/>
          <w:w w:val="120"/>
          <w:sz w:val="14"/>
        </w:rPr>
        <w:t>librero-editor</w:t>
      </w:r>
    </w:p>
    <w:p>
      <w:pPr>
        <w:pStyle w:val="BodyText"/>
        <w:spacing w:before="8"/>
        <w:rPr>
          <w:rFonts w:ascii="Cambria"/>
          <w:sz w:val="16"/>
        </w:rPr>
      </w:pPr>
    </w:p>
    <w:p>
      <w:pPr>
        <w:spacing w:line="292" w:lineRule="auto" w:before="0"/>
        <w:ind w:left="261" w:right="6507" w:firstLine="0"/>
        <w:jc w:val="left"/>
        <w:rPr>
          <w:rFonts w:ascii="Cambria"/>
          <w:sz w:val="14"/>
        </w:rPr>
      </w:pPr>
      <w:r>
        <w:rPr>
          <w:rFonts w:ascii="Cambria"/>
          <w:color w:val="231F20"/>
          <w:w w:val="110"/>
          <w:sz w:val="14"/>
        </w:rPr>
        <w:t>Derechos reservados conforme a la ley ISBN 978-607-401-903-2 Obra completa ISBN 978-607-401-905-6 Volumen II</w:t>
      </w:r>
    </w:p>
    <w:p>
      <w:pPr>
        <w:pStyle w:val="BodyText"/>
        <w:rPr>
          <w:rFonts w:ascii="Cambria"/>
          <w:sz w:val="17"/>
        </w:rPr>
      </w:pPr>
    </w:p>
    <w:p>
      <w:pPr>
        <w:spacing w:line="264" w:lineRule="auto" w:before="0"/>
        <w:ind w:left="121" w:right="5366" w:firstLine="0"/>
        <w:jc w:val="both"/>
        <w:rPr>
          <w:rFonts w:ascii="Cambria" w:hAnsi="Cambria"/>
          <w:sz w:val="14"/>
        </w:rPr>
      </w:pPr>
      <w:r>
        <w:rPr/>
        <w:pict>
          <v:group style="position:absolute;margin-left:80.078796pt;margin-top:51.010971pt;width:199.6pt;height:20.4pt;mso-position-horizontal-relative:page;mso-position-vertical-relative:paragraph;z-index:1360;mso-wrap-distance-left:0;mso-wrap-distance-right:0" coordorigin="1602,1020" coordsize="3992,408">
            <v:shape style="position:absolute;left:4119;top:1354;width:1474;height:31" type="#_x0000_t75" stroked="false">
              <v:imagedata r:id="rId12" o:title=""/>
            </v:shape>
            <v:shape style="position:absolute;left:1606;top:1348;width:1474;height:31" type="#_x0000_t75" stroked="false">
              <v:imagedata r:id="rId13" o:title=""/>
            </v:shape>
            <v:rect style="position:absolute;left:3106;top:1020;width:1038;height:407" filled="true" fillcolor="#ffffff" stroked="false">
              <v:fill type="solid"/>
            </v:rect>
            <v:shape style="position:absolute;left:3149;top:1020;width:820;height:407" type="#_x0000_t75" stroked="false">
              <v:imagedata r:id="rId14" o:title=""/>
            </v:shape>
            <v:shape style="position:absolute;left:1602;top:1169;width:1314;height:120" type="#_x0000_t202" filled="false" stroked="false">
              <v:textbox inset="0,0,0,0">
                <w:txbxContent>
                  <w:p>
                    <w:pPr>
                      <w:spacing w:line="120" w:lineRule="exact" w:before="0"/>
                      <w:ind w:left="0" w:right="-15" w:firstLine="0"/>
                      <w:jc w:val="left"/>
                      <w:rPr>
                        <w:rFonts w:ascii="Cambria" w:hAnsi="Cambria"/>
                        <w:sz w:val="12"/>
                      </w:rPr>
                    </w:pPr>
                    <w:r>
                      <w:rPr>
                        <w:rFonts w:ascii="Cambria" w:hAnsi="Cambria"/>
                        <w:color w:val="231F20"/>
                        <w:spacing w:val="-5"/>
                        <w:w w:val="125"/>
                        <w:sz w:val="12"/>
                      </w:rPr>
                      <w:t>IMPRESO </w:t>
                    </w:r>
                    <w:r>
                      <w:rPr>
                        <w:rFonts w:ascii="Cambria" w:hAnsi="Cambria"/>
                        <w:color w:val="231F20"/>
                        <w:spacing w:val="-3"/>
                        <w:w w:val="125"/>
                        <w:sz w:val="12"/>
                      </w:rPr>
                      <w:t>EN </w:t>
                    </w:r>
                    <w:r>
                      <w:rPr>
                        <w:rFonts w:ascii="Cambria" w:hAnsi="Cambria"/>
                        <w:color w:val="231F20"/>
                        <w:spacing w:val="-5"/>
                        <w:w w:val="125"/>
                        <w:sz w:val="12"/>
                      </w:rPr>
                      <w:t>MÉXICO</w:t>
                    </w:r>
                  </w:p>
                </w:txbxContent>
              </v:textbox>
              <w10:wrap type="none"/>
            </v:shape>
            <v:shape style="position:absolute;left:4303;top:1167;width:1286;height:122" type="#_x0000_t202" filled="false" stroked="false">
              <v:textbox inset="0,0,0,0">
                <w:txbxContent>
                  <w:p>
                    <w:pPr>
                      <w:spacing w:line="122" w:lineRule="exact" w:before="0"/>
                      <w:ind w:left="0" w:right="-20" w:firstLine="0"/>
                      <w:jc w:val="left"/>
                      <w:rPr>
                        <w:rFonts w:ascii="Cambria"/>
                        <w:i/>
                        <w:sz w:val="12"/>
                      </w:rPr>
                    </w:pPr>
                    <w:r>
                      <w:rPr>
                        <w:rFonts w:ascii="Cambria"/>
                        <w:i/>
                        <w:color w:val="231F20"/>
                        <w:spacing w:val="-5"/>
                        <w:w w:val="130"/>
                        <w:sz w:val="12"/>
                      </w:rPr>
                      <w:t>PRINTED </w:t>
                    </w:r>
                    <w:r>
                      <w:rPr>
                        <w:rFonts w:ascii="Cambria"/>
                        <w:i/>
                        <w:color w:val="231F20"/>
                        <w:spacing w:val="-3"/>
                        <w:w w:val="130"/>
                        <w:sz w:val="12"/>
                      </w:rPr>
                      <w:t>IN </w:t>
                    </w:r>
                    <w:r>
                      <w:rPr>
                        <w:rFonts w:ascii="Cambria"/>
                        <w:i/>
                        <w:color w:val="231F20"/>
                        <w:spacing w:val="-5"/>
                        <w:w w:val="130"/>
                        <w:sz w:val="12"/>
                      </w:rPr>
                      <w:t>MEXICO</w:t>
                    </w:r>
                  </w:p>
                </w:txbxContent>
              </v:textbox>
              <w10:wrap type="none"/>
            </v:shape>
            <w10:wrap type="topAndBottom"/>
          </v:group>
        </w:pict>
      </w:r>
      <w:r>
        <w:rPr>
          <w:rFonts w:ascii="Cambria" w:hAnsi="Cambria"/>
          <w:color w:val="231F20"/>
          <w:sz w:val="14"/>
        </w:rPr>
        <w:t>Queda prohibida la reproducción parcial o total, directa o indi- recta del contenido de la presente obra, sin contar previamente con la autorización expresa y por escrito de </w:t>
      </w:r>
      <w:r>
        <w:rPr>
          <w:rFonts w:ascii="Cambria" w:hAnsi="Cambria"/>
          <w:color w:val="231F20"/>
          <w:sz w:val="10"/>
        </w:rPr>
        <w:t>gemaP</w:t>
      </w:r>
      <w:r>
        <w:rPr>
          <w:rFonts w:ascii="Cambria" w:hAnsi="Cambria"/>
          <w:color w:val="231F20"/>
          <w:sz w:val="14"/>
        </w:rPr>
        <w:t>orrúa, en tér- minos de lo así previsto por la </w:t>
      </w:r>
      <w:r>
        <w:rPr>
          <w:rFonts w:ascii="Georgia" w:hAnsi="Georgia"/>
          <w:i/>
          <w:color w:val="231F20"/>
          <w:sz w:val="14"/>
        </w:rPr>
        <w:t>Ley Federal del Derecho de Autor </w:t>
      </w:r>
      <w:r>
        <w:rPr>
          <w:rFonts w:ascii="Cambria" w:hAnsi="Cambria"/>
          <w:color w:val="231F20"/>
          <w:sz w:val="14"/>
        </w:rPr>
        <w:t>y,  en su caso, por los tratados internacionales aplicables.</w:t>
      </w:r>
    </w:p>
    <w:p>
      <w:pPr>
        <w:spacing w:line="130" w:lineRule="exact" w:before="0"/>
        <w:ind w:left="101" w:right="0" w:firstLine="0"/>
        <w:jc w:val="left"/>
        <w:rPr>
          <w:rFonts w:ascii="Palatino Linotype"/>
          <w:sz w:val="14"/>
        </w:rPr>
      </w:pPr>
      <w:hyperlink r:id="rId15">
        <w:r>
          <w:rPr>
            <w:rFonts w:ascii="Palatino Linotype"/>
            <w:color w:val="999B9E"/>
            <w:spacing w:val="12"/>
            <w:w w:val="230"/>
            <w:sz w:val="14"/>
          </w:rPr>
          <w:t>ww</w:t>
        </w:r>
        <w:r>
          <w:rPr>
            <w:rFonts w:ascii="Palatino Linotype"/>
            <w:color w:val="999B9E"/>
            <w:spacing w:val="-53"/>
            <w:w w:val="230"/>
            <w:sz w:val="14"/>
          </w:rPr>
          <w:t> </w:t>
        </w:r>
        <w:r>
          <w:rPr>
            <w:rFonts w:ascii="Palatino Linotype"/>
            <w:color w:val="999B9E"/>
            <w:spacing w:val="20"/>
            <w:w w:val="230"/>
            <w:sz w:val="14"/>
          </w:rPr>
          <w:t>w.maporrua.com.mx</w:t>
        </w:r>
        <w:r>
          <w:rPr>
            <w:rFonts w:ascii="Palatino Linotype"/>
            <w:color w:val="999B9E"/>
            <w:spacing w:val="-10"/>
            <w:sz w:val="14"/>
          </w:rPr>
          <w:t> </w:t>
        </w:r>
      </w:hyperlink>
    </w:p>
    <w:p>
      <w:pPr>
        <w:spacing w:before="32"/>
        <w:ind w:left="101" w:right="0" w:firstLine="0"/>
        <w:jc w:val="left"/>
        <w:rPr>
          <w:rFonts w:ascii="Palatino Linotype" w:hAnsi="Palatino Linotype"/>
          <w:sz w:val="9"/>
        </w:rPr>
      </w:pPr>
      <w:r>
        <w:rPr>
          <w:rFonts w:ascii="Palatino Linotype" w:hAnsi="Palatino Linotype"/>
          <w:color w:val="231F20"/>
          <w:w w:val="140"/>
          <w:sz w:val="9"/>
        </w:rPr>
        <w:t>Amargura   4,   San   Ángel,   Álvaro    Obregón,   01000   México,      D.F.</w:t>
      </w:r>
    </w:p>
    <w:p>
      <w:pPr>
        <w:spacing w:after="0"/>
        <w:jc w:val="left"/>
        <w:rPr>
          <w:rFonts w:ascii="Palatino Linotype" w:hAnsi="Palatino Linotype"/>
          <w:sz w:val="9"/>
        </w:rPr>
        <w:sectPr>
          <w:pgSz w:w="12760" w:h="12190" w:orient="landscape"/>
          <w:pgMar w:top="1120" w:bottom="280" w:left="1500" w:right="1800"/>
        </w:sectPr>
      </w:pPr>
    </w:p>
    <w:p>
      <w:pPr>
        <w:pStyle w:val="BodyText"/>
        <w:rPr>
          <w:rFonts w:ascii="Palatino Linotype"/>
          <w:sz w:val="20"/>
        </w:rPr>
      </w:pPr>
      <w:r>
        <w:rPr/>
        <w:drawing>
          <wp:anchor distT="0" distB="0" distL="0" distR="0" allowOverlap="1" layoutInCell="1" locked="0" behindDoc="0" simplePos="0" relativeHeight="1384">
            <wp:simplePos x="0" y="0"/>
            <wp:positionH relativeFrom="page">
              <wp:posOffset>6528672</wp:posOffset>
            </wp:positionH>
            <wp:positionV relativeFrom="page">
              <wp:posOffset>2813367</wp:posOffset>
            </wp:positionV>
            <wp:extent cx="1571323" cy="1218666"/>
            <wp:effectExtent l="0" t="0" r="0" b="0"/>
            <wp:wrapNone/>
            <wp:docPr id="3" name="image11.png" descr=""/>
            <wp:cNvGraphicFramePr>
              <a:graphicFrameLocks noChangeAspect="1"/>
            </wp:cNvGraphicFramePr>
            <a:graphic>
              <a:graphicData uri="http://schemas.openxmlformats.org/drawingml/2006/picture">
                <pic:pic>
                  <pic:nvPicPr>
                    <pic:cNvPr id="4" name="image11.png"/>
                    <pic:cNvPicPr/>
                  </pic:nvPicPr>
                  <pic:blipFill>
                    <a:blip r:embed="rId16" cstate="print"/>
                    <a:stretch>
                      <a:fillRect/>
                    </a:stretch>
                  </pic:blipFill>
                  <pic:spPr>
                    <a:xfrm>
                      <a:off x="0" y="0"/>
                      <a:ext cx="1571323" cy="1218666"/>
                    </a:xfrm>
                    <a:prstGeom prst="rect">
                      <a:avLst/>
                    </a:prstGeom>
                  </pic:spPr>
                </pic:pic>
              </a:graphicData>
            </a:graphic>
          </wp:anchor>
        </w:drawing>
      </w:r>
    </w:p>
    <w:p>
      <w:pPr>
        <w:pStyle w:val="BodyText"/>
        <w:rPr>
          <w:rFonts w:ascii="Palatino Linotype"/>
          <w:sz w:val="20"/>
        </w:rPr>
      </w:pPr>
    </w:p>
    <w:p>
      <w:pPr>
        <w:pStyle w:val="BodyText"/>
        <w:spacing w:before="4"/>
        <w:rPr>
          <w:rFonts w:ascii="Palatino Linotype"/>
          <w:sz w:val="28"/>
        </w:rPr>
      </w:pPr>
    </w:p>
    <w:tbl>
      <w:tblPr>
        <w:tblW w:w="0" w:type="auto"/>
        <w:jc w:val="left"/>
        <w:tblInd w:w="256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763"/>
        <w:gridCol w:w="2117"/>
      </w:tblGrid>
      <w:tr>
        <w:trPr>
          <w:trHeight w:val="3615" w:hRule="exact"/>
        </w:trPr>
        <w:tc>
          <w:tcPr>
            <w:tcW w:w="5880" w:type="dxa"/>
            <w:gridSpan w:val="2"/>
            <w:tcBorders>
              <w:left w:val="single" w:sz="2" w:space="0" w:color="58595B"/>
            </w:tcBorders>
          </w:tcPr>
          <w:p>
            <w:pPr>
              <w:pStyle w:val="TableParagraph"/>
              <w:spacing w:before="121"/>
              <w:ind w:left="528" w:right="2620"/>
              <w:jc w:val="center"/>
              <w:rPr>
                <w:rFonts w:ascii="Calibri" w:hAnsi="Calibri"/>
                <w:sz w:val="40"/>
              </w:rPr>
            </w:pPr>
            <w:r>
              <w:rPr>
                <w:rFonts w:ascii="Calibri" w:hAnsi="Calibri"/>
                <w:color w:val="B32216"/>
                <w:sz w:val="40"/>
              </w:rPr>
              <w:t>PRÄSENTATION</w:t>
            </w:r>
          </w:p>
          <w:p>
            <w:pPr>
              <w:pStyle w:val="TableParagraph"/>
              <w:spacing w:before="99"/>
              <w:ind w:left="528" w:right="2553"/>
              <w:jc w:val="center"/>
              <w:rPr>
                <w:rFonts w:ascii="Calibri" w:hAnsi="Calibri"/>
                <w:sz w:val="14"/>
              </w:rPr>
            </w:pPr>
            <w:r>
              <w:rPr>
                <w:rFonts w:ascii="Calibri" w:hAnsi="Calibri"/>
                <w:color w:val="808285"/>
                <w:sz w:val="14"/>
              </w:rPr>
              <w:t>A L E M Á   N  </w:t>
            </w:r>
          </w:p>
          <w:p>
            <w:pPr>
              <w:pStyle w:val="TableParagraph"/>
              <w:spacing w:before="11"/>
              <w:rPr>
                <w:rFonts w:ascii="Palatino Linotype"/>
                <w:sz w:val="20"/>
              </w:rPr>
            </w:pPr>
          </w:p>
          <w:p>
            <w:pPr>
              <w:pStyle w:val="TableParagraph"/>
              <w:spacing w:before="0"/>
              <w:ind w:left="528" w:right="2620"/>
              <w:jc w:val="center"/>
              <w:rPr>
                <w:rFonts w:ascii="Calibri" w:hAnsi="Calibri"/>
                <w:sz w:val="40"/>
              </w:rPr>
            </w:pPr>
            <w:r>
              <w:rPr>
                <w:rFonts w:ascii="Calibri" w:hAnsi="Calibri"/>
                <w:color w:val="B32216"/>
                <w:sz w:val="40"/>
              </w:rPr>
              <w:t>PRÉSENTATION</w:t>
            </w:r>
          </w:p>
          <w:p>
            <w:pPr>
              <w:pStyle w:val="TableParagraph"/>
              <w:spacing w:before="99"/>
              <w:ind w:left="528" w:right="2553"/>
              <w:jc w:val="center"/>
              <w:rPr>
                <w:rFonts w:ascii="Calibri" w:hAnsi="Calibri"/>
                <w:sz w:val="14"/>
              </w:rPr>
            </w:pPr>
            <w:r>
              <w:rPr>
                <w:rFonts w:ascii="Calibri" w:hAnsi="Calibri"/>
                <w:color w:val="808285"/>
                <w:sz w:val="14"/>
              </w:rPr>
              <w:t>F R A N C É    S  </w:t>
            </w:r>
          </w:p>
          <w:p>
            <w:pPr>
              <w:pStyle w:val="TableParagraph"/>
              <w:spacing w:before="11"/>
              <w:rPr>
                <w:rFonts w:ascii="Palatino Linotype"/>
                <w:sz w:val="20"/>
              </w:rPr>
            </w:pPr>
          </w:p>
          <w:p>
            <w:pPr>
              <w:pStyle w:val="TableParagraph"/>
              <w:spacing w:before="0"/>
              <w:ind w:left="528" w:right="2620"/>
              <w:jc w:val="center"/>
              <w:rPr>
                <w:rFonts w:ascii="Calibri"/>
                <w:sz w:val="40"/>
              </w:rPr>
            </w:pPr>
            <w:r>
              <w:rPr>
                <w:rFonts w:ascii="Calibri"/>
                <w:color w:val="B32216"/>
                <w:sz w:val="40"/>
              </w:rPr>
              <w:t>PRESENTAZIONE</w:t>
            </w:r>
          </w:p>
          <w:p>
            <w:pPr>
              <w:pStyle w:val="TableParagraph"/>
              <w:spacing w:before="99"/>
              <w:ind w:left="528" w:right="2553"/>
              <w:jc w:val="center"/>
              <w:rPr>
                <w:rFonts w:ascii="Calibri"/>
                <w:sz w:val="14"/>
              </w:rPr>
            </w:pPr>
            <w:r>
              <w:rPr>
                <w:rFonts w:ascii="Calibri"/>
                <w:color w:val="808285"/>
                <w:sz w:val="14"/>
              </w:rPr>
              <w:t>I T  A L I A N    O  </w:t>
            </w:r>
          </w:p>
          <w:p>
            <w:pPr>
              <w:pStyle w:val="TableParagraph"/>
              <w:spacing w:before="11"/>
              <w:rPr>
                <w:rFonts w:ascii="Palatino Linotype"/>
                <w:sz w:val="20"/>
              </w:rPr>
            </w:pPr>
          </w:p>
          <w:p>
            <w:pPr>
              <w:pStyle w:val="TableParagraph"/>
              <w:spacing w:line="414" w:lineRule="exact" w:before="0"/>
              <w:ind w:left="528" w:right="2620"/>
              <w:jc w:val="center"/>
              <w:rPr>
                <w:rFonts w:ascii="Calibri" w:hAnsi="Calibri"/>
                <w:sz w:val="40"/>
              </w:rPr>
            </w:pPr>
            <w:r>
              <w:rPr>
                <w:rFonts w:ascii="Calibri" w:hAnsi="Calibri"/>
                <w:color w:val="B32216"/>
                <w:sz w:val="40"/>
              </w:rPr>
              <w:t>APRESENTAÇÃO</w:t>
            </w:r>
          </w:p>
        </w:tc>
      </w:tr>
      <w:tr>
        <w:trPr>
          <w:trHeight w:val="2765" w:hRule="exact"/>
        </w:trPr>
        <w:tc>
          <w:tcPr>
            <w:tcW w:w="3763" w:type="dxa"/>
            <w:tcBorders>
              <w:left w:val="single" w:sz="2" w:space="0" w:color="58595B"/>
              <w:bottom w:val="single" w:sz="2" w:space="0" w:color="58595B"/>
              <w:right w:val="single" w:sz="2" w:space="0" w:color="58595B"/>
            </w:tcBorders>
          </w:tcPr>
          <w:p>
            <w:pPr>
              <w:pStyle w:val="TableParagraph"/>
              <w:spacing w:before="10"/>
              <w:rPr>
                <w:rFonts w:ascii="Palatino Linotype"/>
                <w:sz w:val="15"/>
              </w:rPr>
            </w:pPr>
          </w:p>
          <w:p>
            <w:pPr>
              <w:pStyle w:val="TableParagraph"/>
              <w:spacing w:before="0"/>
              <w:ind w:left="611" w:right="519"/>
              <w:jc w:val="center"/>
              <w:rPr>
                <w:rFonts w:ascii="Calibri" w:hAnsi="Calibri"/>
                <w:sz w:val="14"/>
              </w:rPr>
            </w:pPr>
            <w:r>
              <w:rPr>
                <w:rFonts w:ascii="Calibri" w:hAnsi="Calibri"/>
                <w:color w:val="808285"/>
                <w:sz w:val="14"/>
              </w:rPr>
              <w:t>P O R T U G U É S  </w:t>
            </w:r>
          </w:p>
          <w:p>
            <w:pPr>
              <w:pStyle w:val="TableParagraph"/>
              <w:spacing w:before="11"/>
              <w:rPr>
                <w:rFonts w:ascii="Palatino Linotype"/>
                <w:sz w:val="20"/>
              </w:rPr>
            </w:pPr>
          </w:p>
          <w:p>
            <w:pPr>
              <w:pStyle w:val="TableParagraph"/>
              <w:spacing w:before="0"/>
              <w:ind w:left="611" w:right="586"/>
              <w:jc w:val="center"/>
              <w:rPr>
                <w:rFonts w:ascii="Calibri"/>
                <w:sz w:val="40"/>
              </w:rPr>
            </w:pPr>
            <w:r>
              <w:rPr>
                <w:rFonts w:ascii="Calibri"/>
                <w:color w:val="B32216"/>
                <w:sz w:val="40"/>
              </w:rPr>
              <w:t>PRESENTATION</w:t>
            </w:r>
          </w:p>
          <w:p>
            <w:pPr>
              <w:pStyle w:val="TableParagraph"/>
              <w:spacing w:before="99"/>
              <w:ind w:left="611" w:right="519"/>
              <w:jc w:val="center"/>
              <w:rPr>
                <w:rFonts w:ascii="Calibri" w:hAnsi="Calibri"/>
                <w:sz w:val="14"/>
              </w:rPr>
            </w:pPr>
            <w:r>
              <w:rPr>
                <w:rFonts w:ascii="Calibri" w:hAnsi="Calibri"/>
                <w:color w:val="808285"/>
                <w:sz w:val="14"/>
              </w:rPr>
              <w:t>I N G L É   S  </w:t>
            </w:r>
          </w:p>
          <w:p>
            <w:pPr>
              <w:pStyle w:val="TableParagraph"/>
              <w:spacing w:before="11"/>
              <w:rPr>
                <w:rFonts w:ascii="Palatino Linotype"/>
                <w:sz w:val="20"/>
              </w:rPr>
            </w:pPr>
          </w:p>
          <w:p>
            <w:pPr>
              <w:pStyle w:val="TableParagraph"/>
              <w:spacing w:before="0"/>
              <w:ind w:left="611" w:right="586"/>
              <w:jc w:val="center"/>
              <w:rPr>
                <w:rFonts w:ascii="Calibri" w:hAnsi="Calibri"/>
                <w:sz w:val="40"/>
              </w:rPr>
            </w:pPr>
            <w:r>
              <w:rPr>
                <w:rFonts w:ascii="Calibri" w:hAnsi="Calibri"/>
                <w:color w:val="B32216"/>
                <w:sz w:val="40"/>
              </w:rPr>
              <w:t>PRESENTACIÓN</w:t>
            </w:r>
          </w:p>
          <w:p>
            <w:pPr>
              <w:pStyle w:val="TableParagraph"/>
              <w:spacing w:before="99"/>
              <w:ind w:left="611" w:right="519"/>
              <w:jc w:val="center"/>
              <w:rPr>
                <w:rFonts w:ascii="Calibri" w:hAnsi="Calibri"/>
                <w:sz w:val="14"/>
              </w:rPr>
            </w:pPr>
            <w:r>
              <w:rPr>
                <w:rFonts w:ascii="Calibri" w:hAnsi="Calibri"/>
                <w:color w:val="808285"/>
                <w:sz w:val="14"/>
              </w:rPr>
              <w:t>E S P A Ñ O    L  </w:t>
            </w:r>
          </w:p>
        </w:tc>
        <w:tc>
          <w:tcPr>
            <w:tcW w:w="2117" w:type="dxa"/>
            <w:tcBorders>
              <w:top w:val="single" w:sz="2" w:space="0" w:color="58595B"/>
              <w:left w:val="single" w:sz="2" w:space="0" w:color="58595B"/>
            </w:tcBorders>
          </w:tcPr>
          <w:p>
            <w:pPr/>
          </w:p>
        </w:tc>
      </w:tr>
    </w:tbl>
    <w:p>
      <w:pPr>
        <w:pStyle w:val="BodyText"/>
        <w:spacing w:before="6"/>
        <w:rPr>
          <w:rFonts w:ascii="Palatino Linotype"/>
          <w:sz w:val="29"/>
        </w:rPr>
      </w:pPr>
    </w:p>
    <w:p>
      <w:pPr>
        <w:spacing w:before="56"/>
        <w:ind w:left="2437" w:right="4467" w:firstLine="0"/>
        <w:jc w:val="center"/>
        <w:rPr>
          <w:rFonts w:ascii="Calibri" w:hAnsi="Calibri"/>
          <w:sz w:val="30"/>
        </w:rPr>
      </w:pPr>
      <w:r>
        <w:rPr>
          <w:rFonts w:ascii="Calibri" w:hAnsi="Calibri"/>
          <w:color w:val="58595B"/>
          <w:w w:val="95"/>
          <w:sz w:val="30"/>
        </w:rPr>
        <w:t>JORGE OLVERA GARCÍA</w:t>
      </w:r>
    </w:p>
    <w:p>
      <w:pPr>
        <w:spacing w:before="29"/>
        <w:ind w:left="2437" w:right="4467" w:firstLine="0"/>
        <w:jc w:val="center"/>
        <w:rPr>
          <w:rFonts w:ascii="Calibri" w:hAnsi="Calibri"/>
          <w:sz w:val="20"/>
        </w:rPr>
      </w:pPr>
      <w:r>
        <w:rPr>
          <w:rFonts w:ascii="Calibri" w:hAnsi="Calibri"/>
          <w:color w:val="58595B"/>
          <w:w w:val="95"/>
          <w:sz w:val="20"/>
        </w:rPr>
        <w:t>UNIVERSIDAD AUTÓNOMA DEL ESTADO DE MÉXICO</w:t>
      </w:r>
    </w:p>
    <w:p>
      <w:pPr>
        <w:pStyle w:val="BodyText"/>
        <w:spacing w:before="4"/>
        <w:rPr>
          <w:rFonts w:ascii="Calibri"/>
        </w:rPr>
      </w:pPr>
    </w:p>
    <w:p>
      <w:pPr>
        <w:spacing w:line="309" w:lineRule="auto" w:before="0"/>
        <w:ind w:left="3223" w:right="5186" w:firstLine="0"/>
        <w:jc w:val="center"/>
        <w:rPr>
          <w:rFonts w:ascii="Calibri"/>
          <w:sz w:val="14"/>
        </w:rPr>
      </w:pPr>
      <w:r>
        <w:rPr>
          <w:rFonts w:ascii="Calibri"/>
          <w:color w:val="808285"/>
          <w:spacing w:val="3"/>
          <w:sz w:val="14"/>
        </w:rPr>
        <w:t>R E </w:t>
      </w:r>
      <w:r>
        <w:rPr>
          <w:rFonts w:ascii="Calibri"/>
          <w:color w:val="808285"/>
          <w:sz w:val="14"/>
        </w:rPr>
        <w:t>K  </w:t>
      </w:r>
      <w:r>
        <w:rPr>
          <w:rFonts w:ascii="Calibri"/>
          <w:color w:val="808285"/>
          <w:spacing w:val="3"/>
          <w:sz w:val="14"/>
        </w:rPr>
        <w:t>T O </w:t>
      </w:r>
      <w:r>
        <w:rPr>
          <w:rFonts w:ascii="Calibri"/>
          <w:color w:val="808285"/>
          <w:sz w:val="14"/>
        </w:rPr>
        <w:t>R  </w:t>
      </w:r>
      <w:r>
        <w:rPr>
          <w:rFonts w:ascii="Palatino Linotype"/>
          <w:color w:val="B32216"/>
          <w:position w:val="2"/>
          <w:sz w:val="10"/>
        </w:rPr>
        <w:t>|  </w:t>
      </w:r>
      <w:r>
        <w:rPr>
          <w:rFonts w:ascii="Calibri"/>
          <w:color w:val="808285"/>
          <w:spacing w:val="3"/>
          <w:sz w:val="14"/>
        </w:rPr>
        <w:t>R E C T E U </w:t>
      </w:r>
      <w:r>
        <w:rPr>
          <w:rFonts w:ascii="Calibri"/>
          <w:color w:val="808285"/>
          <w:sz w:val="14"/>
        </w:rPr>
        <w:t>R  </w:t>
      </w:r>
      <w:r>
        <w:rPr>
          <w:rFonts w:ascii="Palatino Linotype"/>
          <w:color w:val="B32216"/>
          <w:position w:val="2"/>
          <w:sz w:val="10"/>
        </w:rPr>
        <w:t>|  </w:t>
      </w:r>
      <w:r>
        <w:rPr>
          <w:rFonts w:ascii="Calibri"/>
          <w:color w:val="808285"/>
          <w:spacing w:val="3"/>
          <w:sz w:val="14"/>
        </w:rPr>
        <w:t>R E </w:t>
      </w:r>
      <w:r>
        <w:rPr>
          <w:rFonts w:ascii="Calibri"/>
          <w:color w:val="808285"/>
          <w:sz w:val="14"/>
        </w:rPr>
        <w:t>T  </w:t>
      </w:r>
      <w:r>
        <w:rPr>
          <w:rFonts w:ascii="Calibri"/>
          <w:color w:val="808285"/>
          <w:spacing w:val="3"/>
          <w:sz w:val="14"/>
        </w:rPr>
        <w:t>T O R </w:t>
      </w:r>
      <w:r>
        <w:rPr>
          <w:rFonts w:ascii="Calibri"/>
          <w:color w:val="808285"/>
          <w:sz w:val="14"/>
        </w:rPr>
        <w:t>E          </w:t>
      </w:r>
      <w:r>
        <w:rPr>
          <w:rFonts w:ascii="Calibri"/>
          <w:color w:val="808285"/>
          <w:spacing w:val="3"/>
          <w:sz w:val="14"/>
        </w:rPr>
        <w:t>R</w:t>
      </w:r>
      <w:r>
        <w:rPr>
          <w:rFonts w:ascii="Calibri"/>
          <w:color w:val="808285"/>
          <w:spacing w:val="23"/>
          <w:sz w:val="14"/>
        </w:rPr>
        <w:t> </w:t>
      </w:r>
      <w:r>
        <w:rPr>
          <w:rFonts w:ascii="Calibri"/>
          <w:color w:val="808285"/>
          <w:spacing w:val="3"/>
          <w:sz w:val="14"/>
        </w:rPr>
        <w:t>E</w:t>
      </w:r>
      <w:r>
        <w:rPr>
          <w:rFonts w:ascii="Calibri"/>
          <w:color w:val="808285"/>
          <w:spacing w:val="23"/>
          <w:sz w:val="14"/>
        </w:rPr>
        <w:t> </w:t>
      </w:r>
      <w:r>
        <w:rPr>
          <w:rFonts w:ascii="Calibri"/>
          <w:color w:val="808285"/>
          <w:spacing w:val="3"/>
          <w:sz w:val="14"/>
        </w:rPr>
        <w:t>I</w:t>
      </w:r>
      <w:r>
        <w:rPr>
          <w:rFonts w:ascii="Calibri"/>
          <w:color w:val="808285"/>
          <w:spacing w:val="23"/>
          <w:sz w:val="14"/>
        </w:rPr>
        <w:t> </w:t>
      </w:r>
      <w:r>
        <w:rPr>
          <w:rFonts w:ascii="Calibri"/>
          <w:color w:val="808285"/>
          <w:spacing w:val="3"/>
          <w:sz w:val="14"/>
        </w:rPr>
        <w:t>T</w:t>
      </w:r>
      <w:r>
        <w:rPr>
          <w:rFonts w:ascii="Calibri"/>
          <w:color w:val="808285"/>
          <w:spacing w:val="23"/>
          <w:sz w:val="14"/>
        </w:rPr>
        <w:t> </w:t>
      </w:r>
      <w:r>
        <w:rPr>
          <w:rFonts w:ascii="Calibri"/>
          <w:color w:val="808285"/>
          <w:spacing w:val="3"/>
          <w:sz w:val="14"/>
        </w:rPr>
        <w:t>O</w:t>
      </w:r>
      <w:r>
        <w:rPr>
          <w:rFonts w:ascii="Calibri"/>
          <w:color w:val="808285"/>
          <w:spacing w:val="23"/>
          <w:sz w:val="14"/>
        </w:rPr>
        <w:t> </w:t>
      </w:r>
      <w:r>
        <w:rPr>
          <w:rFonts w:ascii="Calibri"/>
          <w:color w:val="808285"/>
          <w:sz w:val="14"/>
        </w:rPr>
        <w:t>R</w:t>
      </w:r>
      <w:r>
        <w:rPr>
          <w:rFonts w:ascii="Calibri"/>
          <w:color w:val="808285"/>
          <w:spacing w:val="25"/>
          <w:sz w:val="14"/>
        </w:rPr>
        <w:t> </w:t>
      </w:r>
      <w:r>
        <w:rPr>
          <w:rFonts w:ascii="Palatino Linotype"/>
          <w:color w:val="B32216"/>
          <w:position w:val="2"/>
          <w:sz w:val="10"/>
        </w:rPr>
        <w:t>|</w:t>
      </w:r>
      <w:r>
        <w:rPr>
          <w:rFonts w:ascii="Palatino Linotype"/>
          <w:color w:val="B32216"/>
          <w:spacing w:val="16"/>
          <w:position w:val="2"/>
          <w:sz w:val="10"/>
        </w:rPr>
        <w:t> </w:t>
      </w:r>
      <w:r>
        <w:rPr>
          <w:rFonts w:ascii="Calibri"/>
          <w:color w:val="808285"/>
          <w:spacing w:val="3"/>
          <w:sz w:val="14"/>
        </w:rPr>
        <w:t>R</w:t>
      </w:r>
      <w:r>
        <w:rPr>
          <w:rFonts w:ascii="Calibri"/>
          <w:color w:val="808285"/>
          <w:spacing w:val="23"/>
          <w:sz w:val="14"/>
        </w:rPr>
        <w:t> </w:t>
      </w:r>
      <w:r>
        <w:rPr>
          <w:rFonts w:ascii="Calibri"/>
          <w:color w:val="808285"/>
          <w:spacing w:val="3"/>
          <w:sz w:val="14"/>
        </w:rPr>
        <w:t>E</w:t>
      </w:r>
      <w:r>
        <w:rPr>
          <w:rFonts w:ascii="Calibri"/>
          <w:color w:val="808285"/>
          <w:spacing w:val="23"/>
          <w:sz w:val="14"/>
        </w:rPr>
        <w:t> </w:t>
      </w:r>
      <w:r>
        <w:rPr>
          <w:rFonts w:ascii="Calibri"/>
          <w:color w:val="808285"/>
          <w:spacing w:val="3"/>
          <w:sz w:val="14"/>
        </w:rPr>
        <w:t>C</w:t>
      </w:r>
      <w:r>
        <w:rPr>
          <w:rFonts w:ascii="Calibri"/>
          <w:color w:val="808285"/>
          <w:spacing w:val="23"/>
          <w:sz w:val="14"/>
        </w:rPr>
        <w:t> </w:t>
      </w:r>
      <w:r>
        <w:rPr>
          <w:rFonts w:ascii="Calibri"/>
          <w:color w:val="808285"/>
          <w:spacing w:val="3"/>
          <w:sz w:val="14"/>
        </w:rPr>
        <w:t>T</w:t>
      </w:r>
      <w:r>
        <w:rPr>
          <w:rFonts w:ascii="Calibri"/>
          <w:color w:val="808285"/>
          <w:spacing w:val="23"/>
          <w:sz w:val="14"/>
        </w:rPr>
        <w:t> </w:t>
      </w:r>
      <w:r>
        <w:rPr>
          <w:rFonts w:ascii="Calibri"/>
          <w:color w:val="808285"/>
          <w:spacing w:val="3"/>
          <w:sz w:val="14"/>
        </w:rPr>
        <w:t>O</w:t>
      </w:r>
      <w:r>
        <w:rPr>
          <w:rFonts w:ascii="Calibri"/>
          <w:color w:val="808285"/>
          <w:spacing w:val="23"/>
          <w:sz w:val="14"/>
        </w:rPr>
        <w:t> </w:t>
      </w:r>
      <w:r>
        <w:rPr>
          <w:rFonts w:ascii="Calibri"/>
          <w:color w:val="808285"/>
          <w:sz w:val="14"/>
        </w:rPr>
        <w:t>R</w:t>
      </w:r>
      <w:r>
        <w:rPr>
          <w:rFonts w:ascii="Calibri"/>
          <w:color w:val="808285"/>
          <w:spacing w:val="25"/>
          <w:sz w:val="14"/>
        </w:rPr>
        <w:t> </w:t>
      </w:r>
      <w:r>
        <w:rPr>
          <w:rFonts w:ascii="Palatino Linotype"/>
          <w:color w:val="B32216"/>
          <w:position w:val="2"/>
          <w:sz w:val="10"/>
        </w:rPr>
        <w:t>|</w:t>
      </w:r>
      <w:r>
        <w:rPr>
          <w:rFonts w:ascii="Palatino Linotype"/>
          <w:color w:val="B32216"/>
          <w:spacing w:val="16"/>
          <w:position w:val="2"/>
          <w:sz w:val="10"/>
        </w:rPr>
        <w:t> </w:t>
      </w:r>
      <w:r>
        <w:rPr>
          <w:rFonts w:ascii="Calibri"/>
          <w:color w:val="808285"/>
          <w:spacing w:val="3"/>
          <w:sz w:val="14"/>
        </w:rPr>
        <w:t>R</w:t>
      </w:r>
      <w:r>
        <w:rPr>
          <w:rFonts w:ascii="Calibri"/>
          <w:color w:val="808285"/>
          <w:spacing w:val="23"/>
          <w:sz w:val="14"/>
        </w:rPr>
        <w:t> </w:t>
      </w:r>
      <w:r>
        <w:rPr>
          <w:rFonts w:ascii="Calibri"/>
          <w:color w:val="808285"/>
          <w:spacing w:val="3"/>
          <w:sz w:val="14"/>
        </w:rPr>
        <w:t>E</w:t>
      </w:r>
      <w:r>
        <w:rPr>
          <w:rFonts w:ascii="Calibri"/>
          <w:color w:val="808285"/>
          <w:spacing w:val="23"/>
          <w:sz w:val="14"/>
        </w:rPr>
        <w:t> </w:t>
      </w:r>
      <w:r>
        <w:rPr>
          <w:rFonts w:ascii="Calibri"/>
          <w:color w:val="808285"/>
          <w:spacing w:val="3"/>
          <w:sz w:val="14"/>
        </w:rPr>
        <w:t>C</w:t>
      </w:r>
      <w:r>
        <w:rPr>
          <w:rFonts w:ascii="Calibri"/>
          <w:color w:val="808285"/>
          <w:spacing w:val="23"/>
          <w:sz w:val="14"/>
        </w:rPr>
        <w:t> </w:t>
      </w:r>
      <w:r>
        <w:rPr>
          <w:rFonts w:ascii="Calibri"/>
          <w:color w:val="808285"/>
          <w:spacing w:val="3"/>
          <w:sz w:val="14"/>
        </w:rPr>
        <w:t>T</w:t>
      </w:r>
      <w:r>
        <w:rPr>
          <w:rFonts w:ascii="Calibri"/>
          <w:color w:val="808285"/>
          <w:spacing w:val="23"/>
          <w:sz w:val="14"/>
        </w:rPr>
        <w:t> </w:t>
      </w:r>
      <w:r>
        <w:rPr>
          <w:rFonts w:ascii="Calibri"/>
          <w:color w:val="808285"/>
          <w:spacing w:val="3"/>
          <w:sz w:val="14"/>
        </w:rPr>
        <w:t>O</w:t>
      </w:r>
      <w:r>
        <w:rPr>
          <w:rFonts w:ascii="Calibri"/>
          <w:color w:val="808285"/>
          <w:spacing w:val="23"/>
          <w:sz w:val="14"/>
        </w:rPr>
        <w:t> </w:t>
      </w:r>
      <w:r>
        <w:rPr>
          <w:rFonts w:ascii="Calibri"/>
          <w:color w:val="808285"/>
          <w:sz w:val="14"/>
        </w:rPr>
        <w:t>R </w:t>
      </w:r>
      <w:r>
        <w:rPr>
          <w:rFonts w:ascii="Calibri"/>
          <w:color w:val="808285"/>
          <w:spacing w:val="3"/>
          <w:sz w:val="14"/>
        </w:rPr>
        <w:t> </w:t>
      </w:r>
    </w:p>
    <w:p>
      <w:pPr>
        <w:spacing w:after="0" w:line="309" w:lineRule="auto"/>
        <w:jc w:val="center"/>
        <w:rPr>
          <w:rFonts w:ascii="Calibri"/>
          <w:sz w:val="14"/>
        </w:rPr>
        <w:sectPr>
          <w:pgSz w:w="12760" w:h="12190" w:orient="landscape"/>
          <w:pgMar w:top="1120" w:bottom="280" w:left="1800" w:right="0"/>
        </w:sectPr>
      </w:pPr>
    </w:p>
    <w:p>
      <w:pPr>
        <w:pStyle w:val="BodyText"/>
        <w:rPr>
          <w:rFonts w:ascii="Calibri"/>
          <w:sz w:val="20"/>
        </w:rPr>
      </w:pPr>
    </w:p>
    <w:p>
      <w:pPr>
        <w:pStyle w:val="BodyText"/>
        <w:spacing w:before="4"/>
        <w:rPr>
          <w:rFonts w:ascii="Calibri"/>
          <w:sz w:val="19"/>
        </w:rPr>
      </w:pPr>
    </w:p>
    <w:p>
      <w:pPr>
        <w:spacing w:after="0"/>
        <w:rPr>
          <w:rFonts w:ascii="Calibri"/>
          <w:sz w:val="19"/>
        </w:rPr>
        <w:sectPr>
          <w:headerReference w:type="default" r:id="rId17"/>
          <w:headerReference w:type="even" r:id="rId18"/>
          <w:footerReference w:type="default" r:id="rId19"/>
          <w:footerReference w:type="even" r:id="rId20"/>
          <w:pgSz w:w="12760" w:h="12190" w:orient="landscape"/>
          <w:pgMar w:header="1135" w:footer="849" w:top="1320" w:bottom="1040" w:left="400" w:right="0"/>
        </w:sectPr>
      </w:pPr>
    </w:p>
    <w:p>
      <w:pPr>
        <w:pStyle w:val="BodyText"/>
        <w:spacing w:line="321" w:lineRule="auto" w:before="193"/>
        <w:ind w:left="1638"/>
      </w:pPr>
      <w:r>
        <w:rPr/>
        <w:pict>
          <v:shape style="position:absolute;margin-left:25.244101pt;margin-top:-16.102154pt;width:612.550pt;height:126.9pt;mso-position-horizontal-relative:page;mso-position-vertical-relative:paragraph;z-index:-128344" coordorigin="505,-322" coordsize="12251,2538" path="m505,2215l1033,2215,1033,-322,12756,-322e" filled="false" stroked="true" strokeweight=".25pt" strokecolor="#b32216">
            <v:path arrowok="t"/>
            <w10:wrap type="none"/>
          </v:shape>
        </w:pict>
      </w:r>
      <w:r>
        <w:rPr/>
        <w:pict>
          <v:shape style="position:absolute;margin-left:77.439384pt;margin-top:5.048819pt;width:22.15pt;height:40pt;mso-position-horizontal-relative:page;mso-position-vertical-relative:paragraph;z-index:-128320" type="#_x0000_t202" filled="false" stroked="false">
            <v:textbox inset="0,0,0,0">
              <w:txbxContent>
                <w:p>
                  <w:pPr>
                    <w:spacing w:line="799" w:lineRule="exact" w:before="0"/>
                    <w:ind w:left="0" w:right="0" w:firstLine="0"/>
                    <w:jc w:val="left"/>
                    <w:rPr>
                      <w:rFonts w:ascii="Calibri"/>
                      <w:sz w:val="80"/>
                    </w:rPr>
                  </w:pPr>
                  <w:r>
                    <w:rPr>
                      <w:rFonts w:ascii="Calibri"/>
                      <w:color w:val="B32216"/>
                      <w:w w:val="89"/>
                      <w:sz w:val="80"/>
                    </w:rPr>
                    <w:t>D</w:t>
                  </w:r>
                </w:p>
              </w:txbxContent>
            </v:textbox>
            <w10:wrap type="none"/>
          </v:shape>
        </w:pict>
      </w:r>
      <w:r>
        <w:rPr>
          <w:color w:val="231F20"/>
          <w:w w:val="105"/>
        </w:rPr>
        <w:t>ie Verfassung ist das obers- te Gesetz des Staates, durch</w:t>
      </w:r>
    </w:p>
    <w:p>
      <w:pPr>
        <w:pStyle w:val="BodyText"/>
        <w:spacing w:line="321" w:lineRule="auto" w:before="4"/>
        <w:ind w:left="1203" w:right="271"/>
      </w:pPr>
      <w:r>
        <w:rPr>
          <w:color w:val="231F20"/>
        </w:rPr>
        <w:t>die Herrschaft des Gesetzes sie beruht, und die Demokratie</w:t>
      </w:r>
    </w:p>
    <w:p>
      <w:pPr>
        <w:pStyle w:val="BodyText"/>
        <w:spacing w:before="4"/>
        <w:ind w:left="1203"/>
      </w:pPr>
      <w:r>
        <w:rPr>
          <w:color w:val="231F20"/>
        </w:rPr>
        <w:t>-Projekte rund um das Prisma der</w:t>
      </w:r>
    </w:p>
    <w:p>
      <w:pPr>
        <w:pStyle w:val="BodyText"/>
        <w:tabs>
          <w:tab w:pos="1203" w:val="left" w:leader="none"/>
        </w:tabs>
        <w:spacing w:before="87"/>
        <w:ind w:left="330"/>
      </w:pPr>
      <w:r>
        <w:rPr>
          <w:rFonts w:ascii="Calibri" w:hAnsi="Calibri"/>
          <w:color w:val="58595B"/>
          <w:position w:val="-2"/>
          <w:sz w:val="16"/>
        </w:rPr>
        <w:t>6</w:t>
        <w:tab/>
      </w:r>
      <w:r>
        <w:rPr>
          <w:color w:val="231F20"/>
        </w:rPr>
        <w:t>Möglichkeiten.</w:t>
      </w:r>
    </w:p>
    <w:p>
      <w:pPr>
        <w:pStyle w:val="BodyText"/>
        <w:spacing w:line="321" w:lineRule="auto" w:before="61"/>
        <w:ind w:left="1203" w:right="34" w:firstLine="359"/>
      </w:pPr>
      <w:r>
        <w:rPr>
          <w:color w:val="231F20"/>
        </w:rPr>
        <w:t>In jedem der Vorschriften, die den Geist der Verfassung zu untermauern, werden manifestiert Wünsche, Hoffnungen und Er- wartungen, die jede Gesellschaft in den Rahmen der historischen Entwicklung</w:t>
      </w:r>
      <w:r>
        <w:rPr>
          <w:color w:val="231F20"/>
          <w:spacing w:val="8"/>
        </w:rPr>
        <w:t> </w:t>
      </w:r>
      <w:r>
        <w:rPr>
          <w:color w:val="231F20"/>
        </w:rPr>
        <w:t>gewebt.</w:t>
      </w:r>
    </w:p>
    <w:p>
      <w:pPr>
        <w:pStyle w:val="BodyText"/>
        <w:spacing w:line="321" w:lineRule="auto" w:before="4"/>
        <w:ind w:left="1203" w:firstLine="359"/>
      </w:pPr>
      <w:r>
        <w:rPr>
          <w:color w:val="231F20"/>
          <w:spacing w:val="-4"/>
        </w:rPr>
        <w:t>In </w:t>
      </w:r>
      <w:r>
        <w:rPr>
          <w:color w:val="231F20"/>
          <w:spacing w:val="-6"/>
        </w:rPr>
        <w:t>diesem </w:t>
      </w:r>
      <w:r>
        <w:rPr>
          <w:color w:val="231F20"/>
          <w:spacing w:val="-5"/>
        </w:rPr>
        <w:t>Sinne ist der 20. </w:t>
      </w:r>
      <w:r>
        <w:rPr>
          <w:color w:val="231F20"/>
          <w:spacing w:val="-7"/>
        </w:rPr>
        <w:t>Mai </w:t>
      </w:r>
      <w:r>
        <w:rPr>
          <w:color w:val="231F20"/>
          <w:spacing w:val="-6"/>
        </w:rPr>
        <w:t>2009 </w:t>
      </w:r>
      <w:r>
        <w:rPr>
          <w:color w:val="231F20"/>
          <w:spacing w:val="-5"/>
        </w:rPr>
        <w:t>ist ein </w:t>
      </w:r>
      <w:r>
        <w:rPr>
          <w:color w:val="231F20"/>
          <w:spacing w:val="-6"/>
        </w:rPr>
        <w:t>Datum, </w:t>
      </w:r>
      <w:r>
        <w:rPr>
          <w:color w:val="231F20"/>
          <w:spacing w:val="-5"/>
        </w:rPr>
        <w:t>das die </w:t>
      </w:r>
      <w:r>
        <w:rPr>
          <w:color w:val="231F20"/>
          <w:spacing w:val="-6"/>
        </w:rPr>
        <w:t>Grenze </w:t>
      </w:r>
      <w:r>
        <w:rPr>
          <w:color w:val="231F20"/>
          <w:spacing w:val="-5"/>
        </w:rPr>
        <w:t>der Zeit </w:t>
      </w:r>
      <w:r>
        <w:rPr>
          <w:color w:val="231F20"/>
          <w:spacing w:val="-6"/>
        </w:rPr>
        <w:t>überwinden wird, </w:t>
      </w:r>
      <w:r>
        <w:rPr>
          <w:color w:val="231F20"/>
          <w:spacing w:val="-5"/>
        </w:rPr>
        <w:t>wie </w:t>
      </w:r>
      <w:r>
        <w:rPr>
          <w:color w:val="231F20"/>
          <w:spacing w:val="-7"/>
        </w:rPr>
        <w:t>in </w:t>
      </w:r>
      <w:r>
        <w:rPr>
          <w:color w:val="231F20"/>
          <w:spacing w:val="-5"/>
        </w:rPr>
        <w:t>den </w:t>
      </w:r>
      <w:r>
        <w:rPr>
          <w:color w:val="231F20"/>
          <w:spacing w:val="-6"/>
        </w:rPr>
        <w:t>Speicher </w:t>
      </w:r>
      <w:r>
        <w:rPr>
          <w:color w:val="231F20"/>
          <w:spacing w:val="-5"/>
        </w:rPr>
        <w:t>des </w:t>
      </w:r>
      <w:r>
        <w:rPr>
          <w:color w:val="231F20"/>
          <w:spacing w:val="-7"/>
        </w:rPr>
        <w:t>Konstitutionalis- </w:t>
      </w:r>
      <w:r>
        <w:rPr>
          <w:color w:val="231F20"/>
          <w:spacing w:val="-6"/>
        </w:rPr>
        <w:t>mus </w:t>
      </w:r>
      <w:r>
        <w:rPr>
          <w:color w:val="231F20"/>
          <w:spacing w:val="-4"/>
        </w:rPr>
        <w:t>in </w:t>
      </w:r>
      <w:r>
        <w:rPr>
          <w:color w:val="231F20"/>
          <w:spacing w:val="-5"/>
        </w:rPr>
        <w:t>dem </w:t>
      </w:r>
      <w:r>
        <w:rPr>
          <w:color w:val="231F20"/>
          <w:spacing w:val="-6"/>
        </w:rPr>
        <w:t>Staat, von Mexiko </w:t>
      </w:r>
      <w:r>
        <w:rPr>
          <w:color w:val="231F20"/>
          <w:spacing w:val="-7"/>
        </w:rPr>
        <w:t>und </w:t>
      </w:r>
      <w:r>
        <w:rPr>
          <w:color w:val="231F20"/>
          <w:spacing w:val="-5"/>
        </w:rPr>
        <w:t>der </w:t>
      </w:r>
      <w:r>
        <w:rPr>
          <w:color w:val="231F20"/>
          <w:spacing w:val="-7"/>
        </w:rPr>
        <w:t>Universität </w:t>
      </w:r>
      <w:r>
        <w:rPr>
          <w:color w:val="231F20"/>
          <w:spacing w:val="-6"/>
        </w:rPr>
        <w:t>erträgt </w:t>
      </w:r>
      <w:r>
        <w:rPr>
          <w:color w:val="231F20"/>
          <w:spacing w:val="-4"/>
        </w:rPr>
        <w:t>er </w:t>
      </w:r>
      <w:r>
        <w:rPr>
          <w:color w:val="231F20"/>
          <w:spacing w:val="-5"/>
        </w:rPr>
        <w:t>die </w:t>
      </w:r>
      <w:r>
        <w:rPr>
          <w:color w:val="231F20"/>
          <w:spacing w:val="-6"/>
        </w:rPr>
        <w:t>Erklä- </w:t>
      </w:r>
      <w:r>
        <w:rPr>
          <w:color w:val="231F20"/>
          <w:spacing w:val="-5"/>
        </w:rPr>
        <w:t>rung der </w:t>
      </w:r>
      <w:r>
        <w:rPr>
          <w:color w:val="231F20"/>
          <w:spacing w:val="-8"/>
        </w:rPr>
        <w:t>Verfassungsreform, </w:t>
      </w:r>
      <w:r>
        <w:rPr>
          <w:color w:val="231F20"/>
          <w:spacing w:val="-5"/>
        </w:rPr>
        <w:t>die ich </w:t>
      </w:r>
      <w:r>
        <w:rPr>
          <w:color w:val="231F20"/>
          <w:spacing w:val="-6"/>
        </w:rPr>
        <w:t>tragen </w:t>
      </w:r>
      <w:r>
        <w:rPr>
          <w:color w:val="231F20"/>
          <w:spacing w:val="-7"/>
        </w:rPr>
        <w:t>Koordinationsrat </w:t>
      </w:r>
      <w:r>
        <w:rPr>
          <w:color w:val="231F20"/>
          <w:spacing w:val="-8"/>
        </w:rPr>
        <w:t>Politik </w:t>
      </w:r>
      <w:r>
        <w:rPr>
          <w:color w:val="231F20"/>
          <w:spacing w:val="-14"/>
        </w:rPr>
        <w:t>LVI </w:t>
      </w:r>
      <w:r>
        <w:rPr>
          <w:color w:val="231F20"/>
          <w:spacing w:val="-5"/>
        </w:rPr>
        <w:t>State </w:t>
      </w:r>
      <w:r>
        <w:rPr>
          <w:color w:val="231F20"/>
          <w:spacing w:val="-7"/>
        </w:rPr>
        <w:t>Legislature </w:t>
      </w:r>
      <w:r>
        <w:rPr>
          <w:color w:val="231F20"/>
          <w:spacing w:val="-4"/>
        </w:rPr>
        <w:t>zu </w:t>
      </w:r>
      <w:r>
        <w:rPr>
          <w:color w:val="231F20"/>
        </w:rPr>
        <w:t>§ 5 </w:t>
      </w:r>
      <w:r>
        <w:rPr>
          <w:color w:val="231F20"/>
          <w:spacing w:val="-5"/>
        </w:rPr>
        <w:t>der </w:t>
      </w:r>
      <w:r>
        <w:rPr>
          <w:color w:val="231F20"/>
          <w:spacing w:val="-7"/>
        </w:rPr>
        <w:t>Besitzer </w:t>
      </w:r>
      <w:r>
        <w:rPr>
          <w:color w:val="231F20"/>
          <w:spacing w:val="-5"/>
        </w:rPr>
        <w:t>des </w:t>
      </w:r>
      <w:r>
        <w:rPr>
          <w:color w:val="231F20"/>
          <w:spacing w:val="-7"/>
        </w:rPr>
        <w:t>freien </w:t>
      </w:r>
      <w:r>
        <w:rPr>
          <w:color w:val="231F20"/>
          <w:spacing w:val="-5"/>
        </w:rPr>
        <w:t>und </w:t>
      </w:r>
      <w:r>
        <w:rPr>
          <w:color w:val="231F20"/>
          <w:spacing w:val="-7"/>
        </w:rPr>
        <w:t>souveränen Staates Mexiko, </w:t>
      </w:r>
      <w:r>
        <w:rPr>
          <w:color w:val="231F20"/>
          <w:spacing w:val="-6"/>
        </w:rPr>
        <w:t>zwei Absätze</w:t>
      </w:r>
      <w:r>
        <w:rPr>
          <w:color w:val="231F20"/>
          <w:spacing w:val="-36"/>
        </w:rPr>
        <w:t> </w:t>
      </w:r>
      <w:r>
        <w:rPr>
          <w:color w:val="231F20"/>
          <w:spacing w:val="-8"/>
        </w:rPr>
        <w:t>hinzuzufügen. </w:t>
      </w:r>
      <w:r>
        <w:rPr>
          <w:color w:val="231F20"/>
          <w:spacing w:val="-4"/>
        </w:rPr>
        <w:t>In </w:t>
      </w:r>
      <w:r>
        <w:rPr>
          <w:color w:val="231F20"/>
          <w:spacing w:val="-5"/>
        </w:rPr>
        <w:t>der </w:t>
      </w:r>
      <w:r>
        <w:rPr>
          <w:color w:val="231F20"/>
          <w:spacing w:val="-6"/>
        </w:rPr>
        <w:t>ersten wird </w:t>
      </w:r>
      <w:r>
        <w:rPr>
          <w:color w:val="231F20"/>
          <w:spacing w:val="-5"/>
        </w:rPr>
        <w:t>das </w:t>
      </w:r>
      <w:r>
        <w:rPr>
          <w:color w:val="231F20"/>
          <w:spacing w:val="-6"/>
        </w:rPr>
        <w:t>Recht </w:t>
      </w:r>
      <w:r>
        <w:rPr>
          <w:color w:val="231F20"/>
          <w:spacing w:val="-7"/>
        </w:rPr>
        <w:t>auf </w:t>
      </w:r>
      <w:r>
        <w:rPr>
          <w:color w:val="231F20"/>
          <w:spacing w:val="-6"/>
        </w:rPr>
        <w:t>Bildung </w:t>
      </w:r>
      <w:r>
        <w:rPr>
          <w:color w:val="231F20"/>
          <w:spacing w:val="-7"/>
        </w:rPr>
        <w:t>anerkannt; </w:t>
      </w:r>
      <w:r>
        <w:rPr>
          <w:color w:val="231F20"/>
          <w:spacing w:val="-5"/>
        </w:rPr>
        <w:t>die </w:t>
      </w:r>
      <w:r>
        <w:rPr>
          <w:color w:val="231F20"/>
          <w:spacing w:val="-6"/>
        </w:rPr>
        <w:t>zweite</w:t>
      </w:r>
      <w:r>
        <w:rPr>
          <w:color w:val="231F20"/>
          <w:spacing w:val="-28"/>
        </w:rPr>
        <w:t> </w:t>
      </w:r>
      <w:r>
        <w:rPr>
          <w:color w:val="231F20"/>
          <w:spacing w:val="-7"/>
        </w:rPr>
        <w:t>der</w:t>
      </w:r>
    </w:p>
    <w:p>
      <w:pPr>
        <w:pStyle w:val="BodyText"/>
        <w:spacing w:line="321" w:lineRule="auto" w:before="190"/>
        <w:ind w:left="585" w:right="-1"/>
      </w:pPr>
      <w:r>
        <w:rPr/>
        <w:br w:type="column"/>
      </w:r>
      <w:r>
        <w:rPr>
          <w:color w:val="231F20"/>
          <w:w w:val="115"/>
        </w:rPr>
        <w:t>a Constitution </w:t>
      </w:r>
      <w:r>
        <w:rPr>
          <w:color w:val="231F20"/>
          <w:w w:val="105"/>
        </w:rPr>
        <w:t>est </w:t>
      </w:r>
      <w:r>
        <w:rPr>
          <w:color w:val="231F20"/>
          <w:w w:val="115"/>
        </w:rPr>
        <w:t>la </w:t>
      </w:r>
      <w:r>
        <w:rPr>
          <w:color w:val="231F20"/>
          <w:w w:val="105"/>
        </w:rPr>
        <w:t>loi su- prême</w:t>
      </w:r>
      <w:r>
        <w:rPr>
          <w:color w:val="231F20"/>
          <w:spacing w:val="-31"/>
          <w:w w:val="105"/>
        </w:rPr>
        <w:t> </w:t>
      </w:r>
      <w:r>
        <w:rPr>
          <w:color w:val="231F20"/>
          <w:w w:val="105"/>
        </w:rPr>
        <w:t>de</w:t>
      </w:r>
      <w:r>
        <w:rPr>
          <w:color w:val="231F20"/>
          <w:spacing w:val="-31"/>
          <w:w w:val="105"/>
        </w:rPr>
        <w:t> </w:t>
      </w:r>
      <w:r>
        <w:rPr>
          <w:color w:val="231F20"/>
          <w:w w:val="105"/>
        </w:rPr>
        <w:t>l’Etat,</w:t>
      </w:r>
      <w:r>
        <w:rPr>
          <w:color w:val="231F20"/>
          <w:spacing w:val="-39"/>
          <w:w w:val="105"/>
        </w:rPr>
        <w:t> </w:t>
      </w:r>
      <w:r>
        <w:rPr>
          <w:color w:val="231F20"/>
          <w:w w:val="105"/>
        </w:rPr>
        <w:t>par</w:t>
      </w:r>
      <w:r>
        <w:rPr>
          <w:color w:val="231F20"/>
          <w:spacing w:val="-31"/>
          <w:w w:val="105"/>
        </w:rPr>
        <w:t> </w:t>
      </w:r>
      <w:r>
        <w:rPr>
          <w:color w:val="231F20"/>
          <w:w w:val="115"/>
        </w:rPr>
        <w:t>la</w:t>
      </w:r>
      <w:r>
        <w:rPr>
          <w:color w:val="231F20"/>
          <w:spacing w:val="-37"/>
          <w:w w:val="115"/>
        </w:rPr>
        <w:t> </w:t>
      </w:r>
      <w:r>
        <w:rPr>
          <w:color w:val="231F20"/>
          <w:w w:val="105"/>
        </w:rPr>
        <w:t>règle</w:t>
      </w:r>
      <w:r>
        <w:rPr>
          <w:color w:val="231F20"/>
          <w:spacing w:val="-31"/>
          <w:w w:val="105"/>
        </w:rPr>
        <w:t> </w:t>
      </w:r>
      <w:r>
        <w:rPr>
          <w:color w:val="231F20"/>
          <w:w w:val="105"/>
        </w:rPr>
        <w:t>de</w:t>
      </w:r>
    </w:p>
    <w:p>
      <w:pPr>
        <w:pStyle w:val="BodyText"/>
        <w:spacing w:line="321" w:lineRule="auto" w:before="4"/>
        <w:ind w:left="311" w:right="133"/>
        <w:jc w:val="both"/>
      </w:pPr>
      <w:r>
        <w:rPr/>
        <w:pict>
          <v:shape style="position:absolute;margin-left:246.092392pt;margin-top:-38.270199pt;width:14.75pt;height:40pt;mso-position-horizontal-relative:page;mso-position-vertical-relative:paragraph;z-index:-128296" type="#_x0000_t202" filled="false" stroked="false">
            <v:textbox inset="0,0,0,0">
              <w:txbxContent>
                <w:p>
                  <w:pPr>
                    <w:spacing w:line="799" w:lineRule="exact" w:before="0"/>
                    <w:ind w:left="0" w:right="0" w:firstLine="0"/>
                    <w:jc w:val="left"/>
                    <w:rPr>
                      <w:rFonts w:ascii="Calibri"/>
                      <w:sz w:val="80"/>
                    </w:rPr>
                  </w:pPr>
                  <w:r>
                    <w:rPr>
                      <w:rFonts w:ascii="Calibri"/>
                      <w:color w:val="B32216"/>
                      <w:w w:val="87"/>
                      <w:sz w:val="80"/>
                    </w:rPr>
                    <w:t>L</w:t>
                  </w:r>
                </w:p>
              </w:txbxContent>
            </v:textbox>
            <w10:wrap type="none"/>
          </v:shape>
        </w:pict>
      </w:r>
      <w:r>
        <w:rPr>
          <w:color w:val="231F20"/>
        </w:rPr>
        <w:t>droit,</w:t>
      </w:r>
      <w:r>
        <w:rPr>
          <w:color w:val="231F20"/>
          <w:spacing w:val="-19"/>
        </w:rPr>
        <w:t> </w:t>
      </w:r>
      <w:r>
        <w:rPr>
          <w:color w:val="231F20"/>
        </w:rPr>
        <w:t>il</w:t>
      </w:r>
      <w:r>
        <w:rPr>
          <w:color w:val="231F20"/>
          <w:spacing w:val="-5"/>
        </w:rPr>
        <w:t> </w:t>
      </w:r>
      <w:r>
        <w:rPr>
          <w:color w:val="231F20"/>
        </w:rPr>
        <w:t>est</w:t>
      </w:r>
      <w:r>
        <w:rPr>
          <w:color w:val="231F20"/>
          <w:spacing w:val="-5"/>
        </w:rPr>
        <w:t> </w:t>
      </w:r>
      <w:r>
        <w:rPr>
          <w:color w:val="231F20"/>
        </w:rPr>
        <w:t>basé,</w:t>
      </w:r>
      <w:r>
        <w:rPr>
          <w:color w:val="231F20"/>
          <w:spacing w:val="-19"/>
        </w:rPr>
        <w:t> </w:t>
      </w:r>
      <w:r>
        <w:rPr>
          <w:color w:val="231F20"/>
        </w:rPr>
        <w:t>et</w:t>
      </w:r>
      <w:r>
        <w:rPr>
          <w:color w:val="231F20"/>
          <w:spacing w:val="-5"/>
        </w:rPr>
        <w:t> </w:t>
      </w:r>
      <w:r>
        <w:rPr>
          <w:color w:val="231F20"/>
        </w:rPr>
        <w:t>les</w:t>
      </w:r>
      <w:r>
        <w:rPr>
          <w:color w:val="231F20"/>
          <w:spacing w:val="-5"/>
        </w:rPr>
        <w:t> </w:t>
      </w:r>
      <w:r>
        <w:rPr>
          <w:color w:val="231F20"/>
        </w:rPr>
        <w:t>projets</w:t>
      </w:r>
      <w:r>
        <w:rPr>
          <w:color w:val="231F20"/>
          <w:spacing w:val="-5"/>
        </w:rPr>
        <w:t> </w:t>
      </w:r>
      <w:r>
        <w:rPr>
          <w:color w:val="231F20"/>
        </w:rPr>
        <w:t>de la démocratie à travers le</w:t>
      </w:r>
      <w:r>
        <w:rPr>
          <w:color w:val="231F20"/>
          <w:spacing w:val="-38"/>
        </w:rPr>
        <w:t> </w:t>
      </w:r>
      <w:r>
        <w:rPr>
          <w:color w:val="231F20"/>
        </w:rPr>
        <w:t>prisme de</w:t>
      </w:r>
      <w:r>
        <w:rPr>
          <w:color w:val="231F20"/>
          <w:spacing w:val="-24"/>
        </w:rPr>
        <w:t> </w:t>
      </w:r>
      <w:r>
        <w:rPr>
          <w:color w:val="231F20"/>
        </w:rPr>
        <w:t>possibilités.</w:t>
      </w:r>
    </w:p>
    <w:p>
      <w:pPr>
        <w:pStyle w:val="BodyText"/>
        <w:spacing w:before="10"/>
        <w:rPr>
          <w:sz w:val="29"/>
        </w:rPr>
      </w:pPr>
    </w:p>
    <w:p>
      <w:pPr>
        <w:pStyle w:val="BodyText"/>
        <w:spacing w:line="321" w:lineRule="auto"/>
        <w:ind w:left="311" w:right="-14" w:firstLine="359"/>
      </w:pPr>
      <w:r>
        <w:rPr>
          <w:color w:val="231F20"/>
        </w:rPr>
        <w:t>Dans chacun des préceptes qui fondent l’esprit de la Consti- tution, se manifestent des désirs, des aspirations et des attentes que chaque société tissé dans le cadre de son développement historique.</w:t>
      </w:r>
    </w:p>
    <w:p>
      <w:pPr>
        <w:pStyle w:val="BodyText"/>
        <w:spacing w:before="10"/>
        <w:rPr>
          <w:sz w:val="29"/>
        </w:rPr>
      </w:pPr>
    </w:p>
    <w:p>
      <w:pPr>
        <w:pStyle w:val="BodyText"/>
        <w:spacing w:line="321" w:lineRule="auto"/>
        <w:ind w:left="311" w:right="19" w:firstLine="359"/>
      </w:pPr>
      <w:r>
        <w:rPr>
          <w:color w:val="231F20"/>
        </w:rPr>
        <w:t>En ce sens, le 20 mai 2009 est une date qui va transcender la limite de temps, comme dans la mémoire du constitutionnalisme dans l’État de Mexico et de</w:t>
      </w:r>
      <w:r>
        <w:rPr>
          <w:color w:val="231F20"/>
          <w:spacing w:val="-17"/>
        </w:rPr>
        <w:t> </w:t>
      </w:r>
      <w:r>
        <w:rPr>
          <w:color w:val="231F20"/>
        </w:rPr>
        <w:t>l’uni- versité,</w:t>
      </w:r>
      <w:r>
        <w:rPr>
          <w:color w:val="231F20"/>
          <w:spacing w:val="-21"/>
        </w:rPr>
        <w:t> </w:t>
      </w:r>
      <w:r>
        <w:rPr>
          <w:color w:val="231F20"/>
        </w:rPr>
        <w:t>il</w:t>
      </w:r>
      <w:r>
        <w:rPr>
          <w:color w:val="231F20"/>
          <w:spacing w:val="-8"/>
        </w:rPr>
        <w:t> </w:t>
      </w:r>
      <w:r>
        <w:rPr>
          <w:color w:val="231F20"/>
        </w:rPr>
        <w:t>endure</w:t>
      </w:r>
      <w:r>
        <w:rPr>
          <w:color w:val="231F20"/>
          <w:spacing w:val="-8"/>
        </w:rPr>
        <w:t> </w:t>
      </w:r>
      <w:r>
        <w:rPr>
          <w:color w:val="231F20"/>
        </w:rPr>
        <w:t>la</w:t>
      </w:r>
      <w:r>
        <w:rPr>
          <w:color w:val="231F20"/>
          <w:spacing w:val="-8"/>
        </w:rPr>
        <w:t> </w:t>
      </w:r>
      <w:r>
        <w:rPr>
          <w:color w:val="231F20"/>
        </w:rPr>
        <w:t>déclaration</w:t>
      </w:r>
      <w:r>
        <w:rPr>
          <w:color w:val="231F20"/>
          <w:spacing w:val="-8"/>
        </w:rPr>
        <w:t> </w:t>
      </w:r>
      <w:r>
        <w:rPr>
          <w:color w:val="231F20"/>
        </w:rPr>
        <w:t>de la réforme constitutionnelle que je porte la politique du Conseil de coordination </w:t>
      </w:r>
      <w:r>
        <w:rPr>
          <w:color w:val="231F20"/>
          <w:spacing w:val="-7"/>
        </w:rPr>
        <w:t>LVI </w:t>
      </w:r>
      <w:r>
        <w:rPr>
          <w:color w:val="231F20"/>
        </w:rPr>
        <w:t>législature de</w:t>
      </w:r>
      <w:r>
        <w:rPr>
          <w:color w:val="231F20"/>
          <w:spacing w:val="-9"/>
        </w:rPr>
        <w:t> </w:t>
      </w:r>
      <w:r>
        <w:rPr>
          <w:color w:val="231F20"/>
        </w:rPr>
        <w:t>l’État</w:t>
      </w:r>
      <w:r>
        <w:rPr>
          <w:color w:val="231F20"/>
          <w:spacing w:val="-9"/>
        </w:rPr>
        <w:t> </w:t>
      </w:r>
      <w:r>
        <w:rPr>
          <w:color w:val="231F20"/>
        </w:rPr>
        <w:t>à</w:t>
      </w:r>
      <w:r>
        <w:rPr>
          <w:color w:val="231F20"/>
          <w:spacing w:val="-9"/>
        </w:rPr>
        <w:t> </w:t>
      </w:r>
      <w:r>
        <w:rPr>
          <w:color w:val="231F20"/>
        </w:rPr>
        <w:t>ajouter</w:t>
      </w:r>
      <w:r>
        <w:rPr>
          <w:color w:val="231F20"/>
          <w:spacing w:val="-9"/>
        </w:rPr>
        <w:t> </w:t>
      </w:r>
      <w:r>
        <w:rPr>
          <w:color w:val="231F20"/>
        </w:rPr>
        <w:t>à</w:t>
      </w:r>
      <w:r>
        <w:rPr>
          <w:color w:val="231F20"/>
          <w:spacing w:val="-9"/>
        </w:rPr>
        <w:t> </w:t>
      </w:r>
      <w:r>
        <w:rPr>
          <w:color w:val="231F20"/>
        </w:rPr>
        <w:t>l’article</w:t>
      </w:r>
      <w:r>
        <w:rPr>
          <w:color w:val="231F20"/>
          <w:spacing w:val="-9"/>
        </w:rPr>
        <w:t> </w:t>
      </w:r>
      <w:r>
        <w:rPr>
          <w:color w:val="231F20"/>
        </w:rPr>
        <w:t>5</w:t>
      </w:r>
    </w:p>
    <w:p>
      <w:pPr>
        <w:pStyle w:val="BodyText"/>
        <w:spacing w:line="321" w:lineRule="auto" w:before="4"/>
        <w:ind w:left="311" w:right="52"/>
      </w:pPr>
      <w:r>
        <w:rPr>
          <w:color w:val="231F20"/>
        </w:rPr>
        <w:t>des propriétaires de l’ État libre et souverain du Mexique, deux paragraphes.</w:t>
      </w:r>
      <w:r>
        <w:rPr>
          <w:color w:val="231F20"/>
          <w:spacing w:val="-19"/>
        </w:rPr>
        <w:t> </w:t>
      </w:r>
      <w:r>
        <w:rPr>
          <w:color w:val="231F20"/>
        </w:rPr>
        <w:t>Dans</w:t>
      </w:r>
      <w:r>
        <w:rPr>
          <w:color w:val="231F20"/>
          <w:spacing w:val="-5"/>
        </w:rPr>
        <w:t> </w:t>
      </w:r>
      <w:r>
        <w:rPr>
          <w:color w:val="231F20"/>
        </w:rPr>
        <w:t>la</w:t>
      </w:r>
      <w:r>
        <w:rPr>
          <w:color w:val="231F20"/>
          <w:spacing w:val="-5"/>
        </w:rPr>
        <w:t> </w:t>
      </w:r>
      <w:r>
        <w:rPr>
          <w:color w:val="231F20"/>
        </w:rPr>
        <w:t>première,</w:t>
      </w:r>
      <w:r>
        <w:rPr>
          <w:color w:val="231F20"/>
          <w:spacing w:val="-19"/>
        </w:rPr>
        <w:t> </w:t>
      </w:r>
      <w:r>
        <w:rPr>
          <w:color w:val="231F20"/>
        </w:rPr>
        <w:t>le</w:t>
      </w:r>
    </w:p>
    <w:p>
      <w:pPr>
        <w:pStyle w:val="BodyText"/>
        <w:spacing w:line="321" w:lineRule="auto" w:before="188"/>
        <w:ind w:left="624" w:right="1300"/>
      </w:pPr>
      <w:r>
        <w:rPr/>
        <w:br w:type="column"/>
      </w:r>
      <w:r>
        <w:rPr>
          <w:color w:val="231F20"/>
          <w:w w:val="105"/>
        </w:rPr>
        <w:t>a Costituzione è la legge </w:t>
      </w:r>
      <w:r>
        <w:rPr>
          <w:color w:val="231F20"/>
        </w:rPr>
        <w:t>suprema dello Stato, attraverso</w:t>
      </w:r>
    </w:p>
    <w:p>
      <w:pPr>
        <w:pStyle w:val="BodyText"/>
        <w:spacing w:line="321" w:lineRule="auto" w:before="4"/>
        <w:ind w:left="373" w:right="1474"/>
        <w:jc w:val="both"/>
      </w:pPr>
      <w:r>
        <w:rPr/>
        <w:pict>
          <v:shape style="position:absolute;margin-left:414.026215pt;margin-top:-38.1712pt;width:14.75pt;height:40pt;mso-position-horizontal-relative:page;mso-position-vertical-relative:paragraph;z-index:-128272" type="#_x0000_t202" filled="false" stroked="false">
            <v:textbox inset="0,0,0,0">
              <w:txbxContent>
                <w:p>
                  <w:pPr>
                    <w:spacing w:line="799" w:lineRule="exact" w:before="0"/>
                    <w:ind w:left="0" w:right="0" w:firstLine="0"/>
                    <w:jc w:val="left"/>
                    <w:rPr>
                      <w:rFonts w:ascii="Calibri"/>
                      <w:sz w:val="80"/>
                    </w:rPr>
                  </w:pPr>
                  <w:r>
                    <w:rPr>
                      <w:rFonts w:ascii="Calibri"/>
                      <w:color w:val="B32216"/>
                      <w:w w:val="87"/>
                      <w:sz w:val="80"/>
                    </w:rPr>
                    <w:t>L</w:t>
                  </w:r>
                </w:p>
              </w:txbxContent>
            </v:textbox>
            <w10:wrap type="none"/>
          </v:shape>
        </w:pict>
      </w:r>
      <w:r>
        <w:rPr>
          <w:color w:val="231F20"/>
        </w:rPr>
        <w:t>lo Stato di diritto si fonda, e pro- getti per la democrazia in tutto il prisma di possibilità.</w:t>
      </w:r>
    </w:p>
    <w:p>
      <w:pPr>
        <w:pStyle w:val="BodyText"/>
        <w:spacing w:before="10"/>
        <w:rPr>
          <w:sz w:val="29"/>
        </w:rPr>
      </w:pPr>
    </w:p>
    <w:p>
      <w:pPr>
        <w:pStyle w:val="BodyText"/>
        <w:spacing w:line="321" w:lineRule="auto"/>
        <w:ind w:left="373" w:right="1300" w:firstLine="359"/>
      </w:pPr>
      <w:r>
        <w:rPr>
          <w:color w:val="231F20"/>
        </w:rPr>
        <w:t>In ognuno dei precetti che sostengono lo spirito della Costi- tuzione, si manifestano i desideri, le aspirazioni e le aspettative che ogni società tessuta nel quadro del suo sviluppo storico.</w:t>
      </w:r>
    </w:p>
    <w:p>
      <w:pPr>
        <w:pStyle w:val="BodyText"/>
        <w:spacing w:before="10"/>
        <w:rPr>
          <w:sz w:val="29"/>
        </w:rPr>
      </w:pPr>
    </w:p>
    <w:p>
      <w:pPr>
        <w:pStyle w:val="BodyText"/>
        <w:spacing w:line="321" w:lineRule="auto"/>
        <w:ind w:left="373" w:right="1469" w:firstLine="359"/>
      </w:pPr>
      <w:r>
        <w:rPr>
          <w:color w:val="231F20"/>
        </w:rPr>
        <w:t>In questo senso, il 20</w:t>
      </w:r>
      <w:r>
        <w:rPr>
          <w:color w:val="231F20"/>
          <w:spacing w:val="-31"/>
        </w:rPr>
        <w:t> </w:t>
      </w:r>
      <w:r>
        <w:rPr>
          <w:color w:val="231F20"/>
        </w:rPr>
        <w:t>maggio 2009 è una data che trascendono i confini del tempo, come nella memoria del</w:t>
      </w:r>
      <w:r>
        <w:rPr>
          <w:color w:val="231F20"/>
          <w:spacing w:val="-15"/>
        </w:rPr>
        <w:t> </w:t>
      </w:r>
      <w:r>
        <w:rPr>
          <w:color w:val="231F20"/>
        </w:rPr>
        <w:t>costituzionalismo,</w:t>
      </w:r>
    </w:p>
    <w:p>
      <w:pPr>
        <w:pStyle w:val="BodyText"/>
        <w:spacing w:line="321" w:lineRule="auto" w:before="4"/>
        <w:ind w:left="373" w:right="1387"/>
      </w:pPr>
      <w:r>
        <w:rPr>
          <w:color w:val="231F20"/>
        </w:rPr>
        <w:t>nello Stato del Messico e</w:t>
      </w:r>
      <w:r>
        <w:rPr>
          <w:color w:val="231F20"/>
          <w:spacing w:val="-39"/>
        </w:rPr>
        <w:t> </w:t>
      </w:r>
      <w:r>
        <w:rPr>
          <w:color w:val="231F20"/>
        </w:rPr>
        <w:t>l’univer- sità che subisce la dichiarazione di riforma costituzionale che mi porto Policy Comitato di</w:t>
      </w:r>
      <w:r>
        <w:rPr>
          <w:color w:val="231F20"/>
          <w:spacing w:val="32"/>
        </w:rPr>
        <w:t> </w:t>
      </w:r>
      <w:r>
        <w:rPr>
          <w:color w:val="231F20"/>
        </w:rPr>
        <w:t>coordi-</w:t>
      </w:r>
    </w:p>
    <w:p>
      <w:pPr>
        <w:pStyle w:val="BodyText"/>
        <w:spacing w:line="321" w:lineRule="auto" w:before="4"/>
        <w:ind w:left="373" w:right="1300"/>
      </w:pPr>
      <w:r>
        <w:rPr>
          <w:color w:val="231F20"/>
        </w:rPr>
        <w:t>namento LVI State Legislature da aggiungere alla sezione 5 dei pro- prietari di libero e Sovrano dello Stato del Messico, due paragrafi. </w:t>
      </w:r>
      <w:r>
        <w:rPr>
          <w:color w:val="231F20"/>
          <w:w w:val="110"/>
        </w:rPr>
        <w:t>N</w:t>
      </w:r>
      <w:r>
        <w:rPr>
          <w:color w:val="231F20"/>
          <w:w w:val="94"/>
        </w:rPr>
        <w:t>el</w:t>
      </w:r>
      <w:r>
        <w:rPr>
          <w:color w:val="231F20"/>
          <w:w w:val="94"/>
        </w:rPr>
        <w:t>la</w:t>
      </w:r>
      <w:r>
        <w:rPr>
          <w:color w:val="231F20"/>
        </w:rPr>
        <w:t> </w:t>
      </w:r>
      <w:r>
        <w:rPr>
          <w:color w:val="231F20"/>
          <w:w w:val="102"/>
        </w:rPr>
        <w:t>pr</w:t>
      </w:r>
      <w:r>
        <w:rPr>
          <w:color w:val="231F20"/>
          <w:w w:val="100"/>
        </w:rPr>
        <w:t>ima,</w:t>
      </w:r>
      <w:r>
        <w:rPr>
          <w:color w:val="231F20"/>
        </w:rPr>
        <w:t> </w:t>
      </w:r>
      <w:r>
        <w:rPr>
          <w:color w:val="231F20"/>
          <w:w w:val="94"/>
        </w:rPr>
        <w:t>il</w:t>
      </w:r>
      <w:r>
        <w:rPr>
          <w:color w:val="231F20"/>
        </w:rPr>
        <w:t> </w:t>
      </w:r>
      <w:r>
        <w:rPr>
          <w:color w:val="231F20"/>
          <w:w w:val="101"/>
        </w:rPr>
        <w:t>dir</w:t>
      </w:r>
      <w:r>
        <w:rPr>
          <w:color w:val="231F20"/>
          <w:w w:val="105"/>
        </w:rPr>
        <w:t>itto</w:t>
      </w:r>
      <w:r>
        <w:rPr>
          <w:color w:val="231F20"/>
        </w:rPr>
        <w:t> </w:t>
      </w:r>
      <w:r>
        <w:rPr>
          <w:color w:val="231F20"/>
          <w:w w:val="94"/>
        </w:rPr>
        <w:t>al</w:t>
      </w:r>
      <w:r>
        <w:rPr>
          <w:color w:val="231F20"/>
          <w:w w:val="92"/>
        </w:rPr>
        <w:t>l</w:t>
      </w:r>
      <w:r>
        <w:rPr>
          <w:color w:val="231F20"/>
          <w:w w:val="57"/>
        </w:rPr>
        <w:t>’</w:t>
      </w:r>
      <w:r>
        <w:rPr>
          <w:color w:val="231F20"/>
          <w:w w:val="100"/>
        </w:rPr>
        <w:t>istr</w:t>
      </w:r>
      <w:r>
        <w:rPr>
          <w:color w:val="231F20"/>
          <w:w w:val="99"/>
        </w:rPr>
        <w:t>uzio</w:t>
      </w:r>
      <w:r>
        <w:rPr>
          <w:color w:val="231F20"/>
          <w:w w:val="121"/>
        </w:rPr>
        <w:t>-</w:t>
      </w:r>
    </w:p>
    <w:p>
      <w:pPr>
        <w:spacing w:after="0" w:line="321" w:lineRule="auto"/>
        <w:sectPr>
          <w:type w:val="continuous"/>
          <w:pgSz w:w="12760" w:h="12190" w:orient="landscape"/>
          <w:pgMar w:top="720" w:bottom="280" w:left="400" w:right="0"/>
          <w:cols w:num="3" w:equalWidth="0">
            <w:col w:w="4231" w:space="40"/>
            <w:col w:w="3280" w:space="40"/>
            <w:col w:w="4769"/>
          </w:cols>
        </w:sectPr>
      </w:pPr>
    </w:p>
    <w:p>
      <w:pPr>
        <w:pStyle w:val="BodyText"/>
        <w:rPr>
          <w:sz w:val="20"/>
        </w:rPr>
      </w:pPr>
    </w:p>
    <w:p>
      <w:pPr>
        <w:pStyle w:val="BodyText"/>
        <w:spacing w:before="9"/>
        <w:rPr>
          <w:sz w:val="21"/>
        </w:rPr>
      </w:pPr>
    </w:p>
    <w:p>
      <w:pPr>
        <w:spacing w:after="0"/>
        <w:rPr>
          <w:sz w:val="21"/>
        </w:rPr>
        <w:sectPr>
          <w:pgSz w:w="12760" w:h="12190" w:orient="landscape"/>
          <w:pgMar w:header="1135" w:footer="849" w:top="1320" w:bottom="1040" w:left="0" w:right="400"/>
        </w:sectPr>
      </w:pPr>
    </w:p>
    <w:p>
      <w:pPr>
        <w:pStyle w:val="BodyText"/>
        <w:spacing w:line="321" w:lineRule="auto" w:before="192"/>
        <w:ind w:left="1364" w:firstLine="267"/>
        <w:jc w:val="right"/>
      </w:pPr>
      <w:r>
        <w:rPr/>
        <w:pict>
          <v:shape style="position:absolute;margin-left:.000008pt;margin-top:-16.152155pt;width:611.9pt;height:127pt;mso-position-horizontal-relative:page;mso-position-vertical-relative:paragraph;z-index:-128248" coordorigin="0,-323" coordsize="12238,2540" path="m0,-323l11721,-323,11721,2217,12237,2217e" filled="false" stroked="true" strokeweight=".25pt" strokecolor="#b32216">
            <v:path arrowok="t"/>
            <w10:wrap type="none"/>
          </v:shape>
        </w:pict>
      </w:r>
      <w:r>
        <w:rPr/>
        <w:pict>
          <v:shape style="position:absolute;margin-left:64.895134pt;margin-top:4.998819pt;width:14.75pt;height:40pt;mso-position-horizontal-relative:page;mso-position-vertical-relative:paragraph;z-index:-128224" type="#_x0000_t202" filled="false" stroked="false">
            <v:textbox inset="0,0,0,0">
              <w:txbxContent>
                <w:p>
                  <w:pPr>
                    <w:spacing w:line="799" w:lineRule="exact" w:before="0"/>
                    <w:ind w:left="0" w:right="0" w:firstLine="0"/>
                    <w:jc w:val="left"/>
                    <w:rPr>
                      <w:rFonts w:ascii="Calibri"/>
                      <w:sz w:val="80"/>
                    </w:rPr>
                  </w:pPr>
                  <w:r>
                    <w:rPr>
                      <w:rFonts w:ascii="Calibri"/>
                      <w:color w:val="B32216"/>
                      <w:w w:val="87"/>
                      <w:sz w:val="80"/>
                    </w:rPr>
                    <w:t>L</w:t>
                  </w:r>
                </w:p>
              </w:txbxContent>
            </v:textbox>
            <w10:wrap type="none"/>
          </v:shape>
        </w:pict>
      </w:r>
      <w:r>
        <w:rPr>
          <w:color w:val="231F20"/>
          <w:w w:val="105"/>
        </w:rPr>
        <w:t>a </w:t>
      </w:r>
      <w:r>
        <w:rPr>
          <w:color w:val="231F20"/>
          <w:spacing w:val="-4"/>
          <w:w w:val="105"/>
        </w:rPr>
        <w:t>Constituição </w:t>
      </w:r>
      <w:r>
        <w:rPr>
          <w:color w:val="231F20"/>
          <w:w w:val="105"/>
        </w:rPr>
        <w:t>é a</w:t>
      </w:r>
      <w:r>
        <w:rPr>
          <w:color w:val="231F20"/>
          <w:spacing w:val="36"/>
          <w:w w:val="105"/>
        </w:rPr>
        <w:t> </w:t>
      </w:r>
      <w:r>
        <w:rPr>
          <w:color w:val="231F20"/>
          <w:w w:val="105"/>
        </w:rPr>
        <w:t>lei</w:t>
      </w:r>
      <w:r>
        <w:rPr>
          <w:color w:val="231F20"/>
          <w:spacing w:val="8"/>
          <w:w w:val="105"/>
        </w:rPr>
        <w:t> </w:t>
      </w:r>
      <w:r>
        <w:rPr>
          <w:color w:val="231F20"/>
          <w:spacing w:val="-4"/>
          <w:w w:val="105"/>
        </w:rPr>
        <w:t>suprema</w:t>
      </w:r>
      <w:r>
        <w:rPr>
          <w:color w:val="231F20"/>
          <w:spacing w:val="-3"/>
          <w:w w:val="99"/>
        </w:rPr>
        <w:t> </w:t>
      </w:r>
      <w:r>
        <w:rPr>
          <w:color w:val="231F20"/>
          <w:w w:val="105"/>
        </w:rPr>
        <w:t>do </w:t>
      </w:r>
      <w:r>
        <w:rPr>
          <w:color w:val="231F20"/>
          <w:spacing w:val="2"/>
          <w:w w:val="105"/>
        </w:rPr>
        <w:t>Estado, </w:t>
      </w:r>
      <w:r>
        <w:rPr>
          <w:color w:val="231F20"/>
          <w:spacing w:val="3"/>
          <w:w w:val="105"/>
        </w:rPr>
        <w:t>através</w:t>
      </w:r>
      <w:r>
        <w:rPr>
          <w:color w:val="231F20"/>
          <w:spacing w:val="14"/>
          <w:w w:val="105"/>
        </w:rPr>
        <w:t> </w:t>
      </w:r>
      <w:r>
        <w:rPr>
          <w:color w:val="231F20"/>
          <w:w w:val="105"/>
        </w:rPr>
        <w:t>do</w:t>
      </w:r>
      <w:r>
        <w:rPr>
          <w:color w:val="231F20"/>
          <w:spacing w:val="9"/>
          <w:w w:val="105"/>
        </w:rPr>
        <w:t> </w:t>
      </w:r>
      <w:r>
        <w:rPr>
          <w:color w:val="231F20"/>
          <w:spacing w:val="3"/>
          <w:w w:val="105"/>
        </w:rPr>
        <w:t>Estado</w:t>
      </w:r>
      <w:r>
        <w:rPr>
          <w:color w:val="231F20"/>
          <w:spacing w:val="4"/>
          <w:w w:val="101"/>
        </w:rPr>
        <w:t> </w:t>
      </w:r>
      <w:r>
        <w:rPr>
          <w:color w:val="231F20"/>
          <w:w w:val="100"/>
        </w:rPr>
        <w:t> </w:t>
      </w:r>
      <w:r>
        <w:rPr>
          <w:color w:val="231F20"/>
          <w:w w:val="105"/>
        </w:rPr>
        <w:t>de</w:t>
      </w:r>
      <w:r>
        <w:rPr>
          <w:color w:val="231F20"/>
          <w:spacing w:val="-32"/>
          <w:w w:val="105"/>
        </w:rPr>
        <w:t> </w:t>
      </w:r>
      <w:r>
        <w:rPr>
          <w:color w:val="231F20"/>
          <w:w w:val="105"/>
        </w:rPr>
        <w:t>Direito</w:t>
      </w:r>
      <w:r>
        <w:rPr>
          <w:color w:val="231F20"/>
          <w:spacing w:val="-32"/>
          <w:w w:val="105"/>
        </w:rPr>
        <w:t> </w:t>
      </w:r>
      <w:r>
        <w:rPr>
          <w:color w:val="231F20"/>
          <w:w w:val="105"/>
        </w:rPr>
        <w:t>se</w:t>
      </w:r>
      <w:r>
        <w:rPr>
          <w:color w:val="231F20"/>
          <w:spacing w:val="-32"/>
          <w:w w:val="105"/>
        </w:rPr>
        <w:t> </w:t>
      </w:r>
      <w:r>
        <w:rPr>
          <w:color w:val="231F20"/>
          <w:w w:val="105"/>
        </w:rPr>
        <w:t>baseia,</w:t>
      </w:r>
      <w:r>
        <w:rPr>
          <w:color w:val="231F20"/>
          <w:spacing w:val="-39"/>
          <w:w w:val="105"/>
        </w:rPr>
        <w:t> </w:t>
      </w:r>
      <w:r>
        <w:rPr>
          <w:color w:val="231F20"/>
          <w:w w:val="105"/>
        </w:rPr>
        <w:t>e</w:t>
      </w:r>
      <w:r>
        <w:rPr>
          <w:color w:val="231F20"/>
          <w:spacing w:val="-32"/>
          <w:w w:val="105"/>
        </w:rPr>
        <w:t> </w:t>
      </w:r>
      <w:r>
        <w:rPr>
          <w:color w:val="231F20"/>
          <w:w w:val="105"/>
        </w:rPr>
        <w:t>projectos</w:t>
      </w:r>
      <w:r>
        <w:rPr>
          <w:color w:val="231F20"/>
          <w:spacing w:val="-32"/>
          <w:w w:val="105"/>
        </w:rPr>
        <w:t> </w:t>
      </w:r>
      <w:r>
        <w:rPr>
          <w:color w:val="231F20"/>
          <w:w w:val="105"/>
        </w:rPr>
        <w:t>de</w:t>
      </w:r>
      <w:r>
        <w:rPr>
          <w:color w:val="231F20"/>
          <w:w w:val="100"/>
        </w:rPr>
        <w:t> </w:t>
      </w:r>
      <w:r>
        <w:rPr>
          <w:color w:val="231F20"/>
          <w:w w:val="105"/>
        </w:rPr>
        <w:t>democracia em todo o prisma de</w:t>
      </w:r>
    </w:p>
    <w:p>
      <w:pPr>
        <w:pStyle w:val="BodyText"/>
        <w:spacing w:before="4"/>
        <w:ind w:left="1364" w:right="-12"/>
      </w:pPr>
      <w:r>
        <w:rPr>
          <w:color w:val="231F20"/>
        </w:rPr>
        <w:t>possibilidades.</w:t>
      </w:r>
    </w:p>
    <w:p>
      <w:pPr>
        <w:pStyle w:val="BodyText"/>
      </w:pPr>
    </w:p>
    <w:p>
      <w:pPr>
        <w:pStyle w:val="BodyText"/>
        <w:spacing w:line="321" w:lineRule="auto" w:before="174"/>
        <w:ind w:left="1364" w:firstLine="359"/>
        <w:jc w:val="both"/>
      </w:pPr>
      <w:r>
        <w:rPr>
          <w:color w:val="231F20"/>
        </w:rPr>
        <w:t>Em cada um dos preceitos</w:t>
      </w:r>
      <w:r>
        <w:rPr>
          <w:color w:val="231F20"/>
          <w:spacing w:val="-28"/>
        </w:rPr>
        <w:t> </w:t>
      </w:r>
      <w:r>
        <w:rPr>
          <w:color w:val="231F20"/>
        </w:rPr>
        <w:t>que </w:t>
      </w:r>
      <w:r>
        <w:rPr>
          <w:color w:val="231F20"/>
          <w:spacing w:val="4"/>
        </w:rPr>
        <w:t>sustentam </w:t>
      </w:r>
      <w:r>
        <w:rPr>
          <w:color w:val="231F20"/>
        </w:rPr>
        <w:t>o </w:t>
      </w:r>
      <w:r>
        <w:rPr>
          <w:color w:val="231F20"/>
          <w:spacing w:val="4"/>
        </w:rPr>
        <w:t>espírito </w:t>
      </w:r>
      <w:r>
        <w:rPr>
          <w:color w:val="231F20"/>
          <w:spacing w:val="2"/>
        </w:rPr>
        <w:t>da </w:t>
      </w:r>
      <w:r>
        <w:rPr>
          <w:color w:val="231F20"/>
          <w:spacing w:val="4"/>
        </w:rPr>
        <w:t>Consti- </w:t>
      </w:r>
      <w:r>
        <w:rPr>
          <w:color w:val="231F20"/>
        </w:rPr>
        <w:t>tuição, se manifestam desejos, as- </w:t>
      </w:r>
      <w:r>
        <w:rPr>
          <w:color w:val="231F20"/>
          <w:spacing w:val="4"/>
        </w:rPr>
        <w:t>pirações </w:t>
      </w:r>
      <w:r>
        <w:rPr>
          <w:color w:val="231F20"/>
        </w:rPr>
        <w:t>e </w:t>
      </w:r>
      <w:r>
        <w:rPr>
          <w:color w:val="231F20"/>
          <w:spacing w:val="4"/>
        </w:rPr>
        <w:t>expectativas </w:t>
      </w:r>
      <w:r>
        <w:rPr>
          <w:color w:val="231F20"/>
          <w:spacing w:val="3"/>
        </w:rPr>
        <w:t>que </w:t>
      </w:r>
      <w:r>
        <w:rPr>
          <w:color w:val="231F20"/>
          <w:spacing w:val="5"/>
        </w:rPr>
        <w:t>toda </w:t>
      </w:r>
      <w:r>
        <w:rPr>
          <w:color w:val="231F20"/>
        </w:rPr>
        <w:t>sociedade</w:t>
      </w:r>
      <w:r>
        <w:rPr>
          <w:color w:val="231F20"/>
          <w:spacing w:val="-16"/>
        </w:rPr>
        <w:t> </w:t>
      </w:r>
      <w:r>
        <w:rPr>
          <w:color w:val="231F20"/>
        </w:rPr>
        <w:t>tecidas</w:t>
      </w:r>
      <w:r>
        <w:rPr>
          <w:color w:val="231F20"/>
          <w:spacing w:val="-16"/>
        </w:rPr>
        <w:t> </w:t>
      </w:r>
      <w:r>
        <w:rPr>
          <w:color w:val="231F20"/>
        </w:rPr>
        <w:t>no</w:t>
      </w:r>
      <w:r>
        <w:rPr>
          <w:color w:val="231F20"/>
          <w:spacing w:val="-16"/>
        </w:rPr>
        <w:t> </w:t>
      </w:r>
      <w:r>
        <w:rPr>
          <w:color w:val="231F20"/>
        </w:rPr>
        <w:t>quadro</w:t>
      </w:r>
      <w:r>
        <w:rPr>
          <w:color w:val="231F20"/>
          <w:spacing w:val="-16"/>
        </w:rPr>
        <w:t> </w:t>
      </w:r>
      <w:r>
        <w:rPr>
          <w:color w:val="231F20"/>
        </w:rPr>
        <w:t>do</w:t>
      </w:r>
      <w:r>
        <w:rPr>
          <w:color w:val="231F20"/>
          <w:spacing w:val="-16"/>
        </w:rPr>
        <w:t> </w:t>
      </w:r>
      <w:r>
        <w:rPr>
          <w:color w:val="231F20"/>
        </w:rPr>
        <w:t>seu desenvolvimento</w:t>
      </w:r>
      <w:r>
        <w:rPr>
          <w:color w:val="231F20"/>
          <w:spacing w:val="-30"/>
        </w:rPr>
        <w:t> </w:t>
      </w:r>
      <w:r>
        <w:rPr>
          <w:color w:val="231F20"/>
        </w:rPr>
        <w:t>histórico.</w:t>
      </w:r>
    </w:p>
    <w:p>
      <w:pPr>
        <w:pStyle w:val="BodyText"/>
        <w:spacing w:before="10"/>
        <w:rPr>
          <w:sz w:val="29"/>
        </w:rPr>
      </w:pPr>
    </w:p>
    <w:p>
      <w:pPr>
        <w:pStyle w:val="BodyText"/>
        <w:spacing w:line="321" w:lineRule="auto"/>
        <w:ind w:left="1364" w:right="94" w:firstLine="359"/>
      </w:pPr>
      <w:r>
        <w:rPr>
          <w:color w:val="231F20"/>
          <w:spacing w:val="-5"/>
        </w:rPr>
        <w:t>Nesse </w:t>
      </w:r>
      <w:r>
        <w:rPr>
          <w:color w:val="231F20"/>
          <w:spacing w:val="-6"/>
        </w:rPr>
        <w:t>sentido, </w:t>
      </w:r>
      <w:r>
        <w:rPr>
          <w:color w:val="231F20"/>
        </w:rPr>
        <w:t>a </w:t>
      </w:r>
      <w:r>
        <w:rPr>
          <w:color w:val="231F20"/>
          <w:spacing w:val="-3"/>
        </w:rPr>
        <w:t>20 de </w:t>
      </w:r>
      <w:r>
        <w:rPr>
          <w:color w:val="231F20"/>
          <w:spacing w:val="-5"/>
        </w:rPr>
        <w:t>Maio </w:t>
      </w:r>
      <w:r>
        <w:rPr>
          <w:color w:val="231F20"/>
          <w:spacing w:val="-3"/>
        </w:rPr>
        <w:t>de </w:t>
      </w:r>
      <w:r>
        <w:rPr>
          <w:color w:val="231F20"/>
          <w:spacing w:val="-4"/>
        </w:rPr>
        <w:t>2009 </w:t>
      </w:r>
      <w:r>
        <w:rPr>
          <w:color w:val="231F20"/>
        </w:rPr>
        <w:t>é </w:t>
      </w:r>
      <w:r>
        <w:rPr>
          <w:color w:val="231F20"/>
          <w:spacing w:val="-4"/>
        </w:rPr>
        <w:t>uma data que vai trans- </w:t>
      </w:r>
      <w:r>
        <w:rPr>
          <w:color w:val="231F20"/>
          <w:spacing w:val="-5"/>
        </w:rPr>
        <w:t>cender </w:t>
      </w:r>
      <w:r>
        <w:rPr>
          <w:color w:val="231F20"/>
        </w:rPr>
        <w:t>o </w:t>
      </w:r>
      <w:r>
        <w:rPr>
          <w:color w:val="231F20"/>
          <w:spacing w:val="-5"/>
        </w:rPr>
        <w:t>limite </w:t>
      </w:r>
      <w:r>
        <w:rPr>
          <w:color w:val="231F20"/>
          <w:spacing w:val="-3"/>
        </w:rPr>
        <w:t>de </w:t>
      </w:r>
      <w:r>
        <w:rPr>
          <w:color w:val="231F20"/>
          <w:spacing w:val="-6"/>
        </w:rPr>
        <w:t>tempo, </w:t>
      </w:r>
      <w:r>
        <w:rPr>
          <w:color w:val="231F20"/>
          <w:spacing w:val="-4"/>
        </w:rPr>
        <w:t>como </w:t>
      </w:r>
      <w:r>
        <w:rPr>
          <w:color w:val="231F20"/>
          <w:spacing w:val="-5"/>
        </w:rPr>
        <w:t>na </w:t>
      </w:r>
      <w:r>
        <w:rPr>
          <w:color w:val="231F20"/>
          <w:spacing w:val="-4"/>
        </w:rPr>
        <w:t>memória </w:t>
      </w:r>
      <w:r>
        <w:rPr>
          <w:color w:val="231F20"/>
          <w:spacing w:val="-3"/>
        </w:rPr>
        <w:t>do </w:t>
      </w:r>
      <w:r>
        <w:rPr>
          <w:color w:val="231F20"/>
          <w:spacing w:val="-5"/>
        </w:rPr>
        <w:t>constitucionalismo no Estado </w:t>
      </w:r>
      <w:r>
        <w:rPr>
          <w:color w:val="231F20"/>
          <w:spacing w:val="-3"/>
        </w:rPr>
        <w:t>do </w:t>
      </w:r>
      <w:r>
        <w:rPr>
          <w:color w:val="231F20"/>
          <w:spacing w:val="-5"/>
        </w:rPr>
        <w:t>México </w:t>
      </w:r>
      <w:r>
        <w:rPr>
          <w:color w:val="231F20"/>
        </w:rPr>
        <w:t>e </w:t>
      </w:r>
      <w:r>
        <w:rPr>
          <w:color w:val="231F20"/>
          <w:spacing w:val="-3"/>
        </w:rPr>
        <w:t>da </w:t>
      </w:r>
      <w:r>
        <w:rPr>
          <w:color w:val="231F20"/>
          <w:spacing w:val="-5"/>
        </w:rPr>
        <w:t>universida- </w:t>
      </w:r>
      <w:r>
        <w:rPr>
          <w:color w:val="231F20"/>
          <w:spacing w:val="-4"/>
        </w:rPr>
        <w:t>de,</w:t>
      </w:r>
      <w:r>
        <w:rPr>
          <w:color w:val="231F20"/>
          <w:spacing w:val="-27"/>
        </w:rPr>
        <w:t> </w:t>
      </w:r>
      <w:r>
        <w:rPr>
          <w:color w:val="231F20"/>
          <w:spacing w:val="-4"/>
        </w:rPr>
        <w:t>ele</w:t>
      </w:r>
      <w:r>
        <w:rPr>
          <w:color w:val="231F20"/>
          <w:spacing w:val="-12"/>
        </w:rPr>
        <w:t> </w:t>
      </w:r>
      <w:r>
        <w:rPr>
          <w:color w:val="231F20"/>
          <w:spacing w:val="-4"/>
        </w:rPr>
        <w:t>suporta</w:t>
      </w:r>
      <w:r>
        <w:rPr>
          <w:color w:val="231F20"/>
          <w:spacing w:val="-12"/>
        </w:rPr>
        <w:t> </w:t>
      </w:r>
      <w:r>
        <w:rPr>
          <w:color w:val="231F20"/>
        </w:rPr>
        <w:t>a</w:t>
      </w:r>
      <w:r>
        <w:rPr>
          <w:color w:val="231F20"/>
          <w:spacing w:val="-12"/>
        </w:rPr>
        <w:t> </w:t>
      </w:r>
      <w:r>
        <w:rPr>
          <w:color w:val="231F20"/>
          <w:spacing w:val="-4"/>
        </w:rPr>
        <w:t>declaração</w:t>
      </w:r>
      <w:r>
        <w:rPr>
          <w:color w:val="231F20"/>
          <w:spacing w:val="-12"/>
        </w:rPr>
        <w:t> </w:t>
      </w:r>
      <w:r>
        <w:rPr>
          <w:color w:val="231F20"/>
          <w:spacing w:val="-3"/>
        </w:rPr>
        <w:t>de</w:t>
      </w:r>
      <w:r>
        <w:rPr>
          <w:color w:val="231F20"/>
          <w:spacing w:val="-12"/>
        </w:rPr>
        <w:t> </w:t>
      </w:r>
      <w:r>
        <w:rPr>
          <w:color w:val="231F20"/>
          <w:spacing w:val="-4"/>
        </w:rPr>
        <w:t>re-</w:t>
      </w:r>
    </w:p>
    <w:p>
      <w:pPr>
        <w:pStyle w:val="BodyText"/>
        <w:spacing w:line="321" w:lineRule="auto" w:before="4"/>
        <w:ind w:left="1364" w:right="-12"/>
      </w:pPr>
      <w:r>
        <w:rPr>
          <w:color w:val="231F20"/>
          <w:spacing w:val="-4"/>
        </w:rPr>
        <w:t>forma </w:t>
      </w:r>
      <w:r>
        <w:rPr>
          <w:color w:val="231F20"/>
          <w:spacing w:val="-5"/>
        </w:rPr>
        <w:t>constitucional </w:t>
      </w:r>
      <w:r>
        <w:rPr>
          <w:color w:val="231F20"/>
          <w:spacing w:val="-4"/>
        </w:rPr>
        <w:t>que </w:t>
      </w:r>
      <w:r>
        <w:rPr>
          <w:color w:val="231F20"/>
          <w:spacing w:val="-3"/>
        </w:rPr>
        <w:t>eu </w:t>
      </w:r>
      <w:r>
        <w:rPr>
          <w:color w:val="231F20"/>
          <w:spacing w:val="-5"/>
        </w:rPr>
        <w:t>carrego </w:t>
      </w:r>
      <w:r>
        <w:rPr>
          <w:color w:val="231F20"/>
          <w:spacing w:val="-6"/>
        </w:rPr>
        <w:t>Política </w:t>
      </w:r>
      <w:r>
        <w:rPr>
          <w:color w:val="231F20"/>
          <w:spacing w:val="-5"/>
        </w:rPr>
        <w:t>Conselho </w:t>
      </w:r>
      <w:r>
        <w:rPr>
          <w:color w:val="231F20"/>
          <w:spacing w:val="-3"/>
        </w:rPr>
        <w:t>de </w:t>
      </w:r>
      <w:r>
        <w:rPr>
          <w:color w:val="231F20"/>
          <w:spacing w:val="-5"/>
        </w:rPr>
        <w:t>Coordenação </w:t>
      </w:r>
      <w:r>
        <w:rPr>
          <w:color w:val="231F20"/>
          <w:spacing w:val="-10"/>
        </w:rPr>
        <w:t>LVI </w:t>
      </w:r>
      <w:r>
        <w:rPr>
          <w:color w:val="231F20"/>
          <w:spacing w:val="-5"/>
        </w:rPr>
        <w:t>Assembléia </w:t>
      </w:r>
      <w:r>
        <w:rPr>
          <w:color w:val="231F20"/>
          <w:spacing w:val="-4"/>
        </w:rPr>
        <w:t>Legislativa </w:t>
      </w:r>
      <w:r>
        <w:rPr>
          <w:color w:val="231F20"/>
          <w:spacing w:val="-5"/>
        </w:rPr>
        <w:t>do Estado </w:t>
      </w:r>
      <w:r>
        <w:rPr>
          <w:color w:val="231F20"/>
          <w:spacing w:val="-4"/>
        </w:rPr>
        <w:t>para </w:t>
      </w:r>
      <w:r>
        <w:rPr>
          <w:color w:val="231F20"/>
          <w:spacing w:val="-5"/>
        </w:rPr>
        <w:t>adicionar </w:t>
      </w:r>
      <w:r>
        <w:rPr>
          <w:color w:val="231F20"/>
        </w:rPr>
        <w:t>à </w:t>
      </w:r>
      <w:r>
        <w:rPr>
          <w:color w:val="231F20"/>
          <w:spacing w:val="-4"/>
        </w:rPr>
        <w:t>Seção </w:t>
      </w:r>
      <w:r>
        <w:rPr>
          <w:color w:val="231F20"/>
        </w:rPr>
        <w:t>5 </w:t>
      </w:r>
      <w:r>
        <w:rPr>
          <w:color w:val="231F20"/>
          <w:spacing w:val="-5"/>
        </w:rPr>
        <w:t>dos proprietários </w:t>
      </w:r>
      <w:r>
        <w:rPr>
          <w:color w:val="231F20"/>
          <w:spacing w:val="-3"/>
        </w:rPr>
        <w:t>do </w:t>
      </w:r>
      <w:r>
        <w:rPr>
          <w:color w:val="231F20"/>
          <w:spacing w:val="-5"/>
        </w:rPr>
        <w:t>livre </w:t>
      </w:r>
      <w:r>
        <w:rPr>
          <w:color w:val="231F20"/>
        </w:rPr>
        <w:t>e </w:t>
      </w:r>
      <w:r>
        <w:rPr>
          <w:color w:val="231F20"/>
          <w:spacing w:val="-5"/>
        </w:rPr>
        <w:t>soberano Estado </w:t>
      </w:r>
      <w:r>
        <w:rPr>
          <w:color w:val="231F20"/>
          <w:spacing w:val="-3"/>
        </w:rPr>
        <w:t>do </w:t>
      </w:r>
      <w:r>
        <w:rPr>
          <w:color w:val="231F20"/>
          <w:spacing w:val="-6"/>
        </w:rPr>
        <w:t>México, </w:t>
      </w:r>
      <w:r>
        <w:rPr>
          <w:color w:val="231F20"/>
          <w:spacing w:val="-4"/>
        </w:rPr>
        <w:t>dois </w:t>
      </w:r>
      <w:r>
        <w:rPr>
          <w:color w:val="231F20"/>
          <w:spacing w:val="-5"/>
        </w:rPr>
        <w:t>parágrafos. </w:t>
      </w:r>
      <w:r>
        <w:rPr>
          <w:color w:val="231F20"/>
          <w:spacing w:val="-4"/>
        </w:rPr>
        <w:t>No </w:t>
      </w:r>
      <w:r>
        <w:rPr>
          <w:color w:val="231F20"/>
          <w:spacing w:val="-6"/>
        </w:rPr>
        <w:t>primeiro, </w:t>
      </w:r>
      <w:r>
        <w:rPr>
          <w:color w:val="231F20"/>
        </w:rPr>
        <w:t>o </w:t>
      </w:r>
      <w:r>
        <w:rPr>
          <w:color w:val="231F20"/>
          <w:spacing w:val="-5"/>
        </w:rPr>
        <w:t>direito </w:t>
      </w:r>
      <w:r>
        <w:rPr>
          <w:color w:val="231F20"/>
        </w:rPr>
        <w:t>à </w:t>
      </w:r>
      <w:r>
        <w:rPr>
          <w:color w:val="231F20"/>
          <w:spacing w:val="-5"/>
        </w:rPr>
        <w:t>educação</w:t>
      </w:r>
    </w:p>
    <w:p>
      <w:pPr>
        <w:pStyle w:val="BodyText"/>
        <w:spacing w:line="321" w:lineRule="auto" w:before="190"/>
        <w:ind w:left="241" w:right="1" w:firstLine="313"/>
        <w:jc w:val="right"/>
      </w:pPr>
      <w:r>
        <w:rPr/>
        <w:br w:type="column"/>
      </w:r>
      <w:r>
        <w:rPr>
          <w:color w:val="231F20"/>
        </w:rPr>
        <w:t>he </w:t>
      </w:r>
      <w:r>
        <w:rPr>
          <w:color w:val="231F20"/>
          <w:w w:val="115"/>
        </w:rPr>
        <w:t>Constitution </w:t>
      </w:r>
      <w:r>
        <w:rPr>
          <w:color w:val="231F20"/>
        </w:rPr>
        <w:t>is the su-</w:t>
      </w:r>
      <w:r>
        <w:rPr>
          <w:color w:val="231F20"/>
          <w:w w:val="121"/>
        </w:rPr>
        <w:t> </w:t>
      </w:r>
      <w:r>
        <w:rPr>
          <w:color w:val="231F20"/>
        </w:rPr>
        <w:t>preme law of the State, through</w:t>
      </w:r>
      <w:r>
        <w:rPr>
          <w:color w:val="231F20"/>
          <w:w w:val="101"/>
        </w:rPr>
        <w:t> </w:t>
      </w:r>
      <w:r>
        <w:rPr>
          <w:color w:val="231F20"/>
        </w:rPr>
        <w:t>the rule of law it is based, and de-</w:t>
      </w:r>
      <w:r>
        <w:rPr>
          <w:color w:val="231F20"/>
          <w:w w:val="121"/>
        </w:rPr>
        <w:t> </w:t>
      </w:r>
      <w:r>
        <w:rPr>
          <w:color w:val="231F20"/>
        </w:rPr>
        <w:t>mocracy projects around the prism</w:t>
      </w:r>
    </w:p>
    <w:p>
      <w:pPr>
        <w:pStyle w:val="BodyText"/>
        <w:spacing w:before="4"/>
        <w:ind w:left="319" w:right="109"/>
      </w:pPr>
      <w:r>
        <w:rPr/>
        <w:pict>
          <v:shape style="position:absolute;margin-left:234.42717pt;margin-top:-72.282196pt;width:16.75pt;height:40pt;mso-position-horizontal-relative:page;mso-position-vertical-relative:paragraph;z-index:-128200" type="#_x0000_t202" filled="false" stroked="false">
            <v:textbox inset="0,0,0,0">
              <w:txbxContent>
                <w:p>
                  <w:pPr>
                    <w:spacing w:line="799" w:lineRule="exact" w:before="0"/>
                    <w:ind w:left="0" w:right="0" w:firstLine="0"/>
                    <w:jc w:val="left"/>
                    <w:rPr>
                      <w:rFonts w:ascii="Calibri"/>
                      <w:sz w:val="80"/>
                    </w:rPr>
                  </w:pPr>
                  <w:r>
                    <w:rPr>
                      <w:rFonts w:ascii="Calibri"/>
                      <w:color w:val="B32216"/>
                      <w:w w:val="85"/>
                      <w:sz w:val="80"/>
                    </w:rPr>
                    <w:t>T</w:t>
                  </w:r>
                </w:p>
              </w:txbxContent>
            </v:textbox>
            <w10:wrap type="none"/>
          </v:shape>
        </w:pict>
      </w:r>
      <w:r>
        <w:rPr>
          <w:color w:val="231F20"/>
        </w:rPr>
        <w:t>of possibilities.</w:t>
      </w:r>
    </w:p>
    <w:p>
      <w:pPr>
        <w:pStyle w:val="BodyText"/>
      </w:pPr>
    </w:p>
    <w:p>
      <w:pPr>
        <w:pStyle w:val="BodyText"/>
        <w:spacing w:line="321" w:lineRule="auto" w:before="174"/>
        <w:ind w:left="319" w:firstLine="359"/>
        <w:jc w:val="both"/>
      </w:pPr>
      <w:r>
        <w:rPr>
          <w:color w:val="231F20"/>
          <w:spacing w:val="2"/>
        </w:rPr>
        <w:t>In </w:t>
      </w:r>
      <w:r>
        <w:rPr>
          <w:color w:val="231F20"/>
          <w:spacing w:val="3"/>
        </w:rPr>
        <w:t>each </w:t>
      </w:r>
      <w:r>
        <w:rPr>
          <w:color w:val="231F20"/>
          <w:spacing w:val="2"/>
        </w:rPr>
        <w:t>of </w:t>
      </w:r>
      <w:r>
        <w:rPr>
          <w:color w:val="231F20"/>
          <w:spacing w:val="3"/>
        </w:rPr>
        <w:t>the </w:t>
      </w:r>
      <w:r>
        <w:rPr>
          <w:color w:val="231F20"/>
          <w:spacing w:val="4"/>
        </w:rPr>
        <w:t>precepts </w:t>
      </w:r>
      <w:r>
        <w:rPr>
          <w:color w:val="231F20"/>
          <w:spacing w:val="5"/>
        </w:rPr>
        <w:t>that </w:t>
      </w:r>
      <w:r>
        <w:rPr>
          <w:color w:val="231F20"/>
        </w:rPr>
        <w:t>underpin the spirit of the Consti- tution,</w:t>
      </w:r>
      <w:r>
        <w:rPr>
          <w:color w:val="231F20"/>
          <w:spacing w:val="-33"/>
        </w:rPr>
        <w:t> </w:t>
      </w:r>
      <w:r>
        <w:rPr>
          <w:color w:val="231F20"/>
        </w:rPr>
        <w:t>are</w:t>
      </w:r>
      <w:r>
        <w:rPr>
          <w:color w:val="231F20"/>
          <w:spacing w:val="-20"/>
        </w:rPr>
        <w:t> </w:t>
      </w:r>
      <w:r>
        <w:rPr>
          <w:color w:val="231F20"/>
        </w:rPr>
        <w:t>manifested</w:t>
      </w:r>
      <w:r>
        <w:rPr>
          <w:color w:val="231F20"/>
          <w:spacing w:val="-20"/>
        </w:rPr>
        <w:t> </w:t>
      </w:r>
      <w:r>
        <w:rPr>
          <w:color w:val="231F20"/>
        </w:rPr>
        <w:t>desires,</w:t>
      </w:r>
      <w:r>
        <w:rPr>
          <w:color w:val="231F20"/>
          <w:spacing w:val="-33"/>
        </w:rPr>
        <w:t> </w:t>
      </w:r>
      <w:r>
        <w:rPr>
          <w:color w:val="231F20"/>
        </w:rPr>
        <w:t>aspi- rations and expectations that</w:t>
      </w:r>
      <w:r>
        <w:rPr>
          <w:color w:val="231F20"/>
          <w:spacing w:val="-38"/>
        </w:rPr>
        <w:t> </w:t>
      </w:r>
      <w:r>
        <w:rPr>
          <w:color w:val="231F20"/>
        </w:rPr>
        <w:t>every society woven into the framework of its historical</w:t>
      </w:r>
      <w:r>
        <w:rPr>
          <w:color w:val="231F20"/>
          <w:spacing w:val="-14"/>
        </w:rPr>
        <w:t> </w:t>
      </w:r>
      <w:r>
        <w:rPr>
          <w:color w:val="231F20"/>
        </w:rPr>
        <w:t>development.</w:t>
      </w:r>
    </w:p>
    <w:p>
      <w:pPr>
        <w:pStyle w:val="BodyText"/>
        <w:spacing w:before="10"/>
        <w:rPr>
          <w:sz w:val="29"/>
        </w:rPr>
      </w:pPr>
    </w:p>
    <w:p>
      <w:pPr>
        <w:pStyle w:val="BodyText"/>
        <w:spacing w:line="321" w:lineRule="auto"/>
        <w:ind w:left="319" w:right="109" w:firstLine="359"/>
      </w:pPr>
      <w:r>
        <w:rPr>
          <w:color w:val="231F20"/>
        </w:rPr>
        <w:t>In this sense, the May 20, 2009 is a date that will transcend the boundary of time, as in the memory of constitutionalism</w:t>
      </w:r>
    </w:p>
    <w:p>
      <w:pPr>
        <w:pStyle w:val="BodyText"/>
        <w:spacing w:line="321" w:lineRule="auto" w:before="4"/>
        <w:ind w:left="319" w:right="128"/>
      </w:pPr>
      <w:r>
        <w:rPr>
          <w:color w:val="231F20"/>
        </w:rPr>
        <w:t>in the State of Mexico and the university he endures the decla- ration of constitutional reform that I carry Coordinating Board Policy </w:t>
      </w:r>
      <w:r>
        <w:rPr>
          <w:color w:val="231F20"/>
          <w:spacing w:val="-7"/>
        </w:rPr>
        <w:t>LVI </w:t>
      </w:r>
      <w:r>
        <w:rPr>
          <w:color w:val="231F20"/>
        </w:rPr>
        <w:t>State Legislature to add to Section 5 of the owners of the </w:t>
      </w:r>
      <w:r>
        <w:rPr>
          <w:color w:val="231F20"/>
          <w:spacing w:val="-3"/>
        </w:rPr>
        <w:t>Free </w:t>
      </w:r>
      <w:r>
        <w:rPr>
          <w:color w:val="231F20"/>
        </w:rPr>
        <w:t>and Sovereign State of Mexico, two paragraphs. In the first, the right to education</w:t>
      </w:r>
      <w:r>
        <w:rPr>
          <w:color w:val="231F20"/>
          <w:spacing w:val="21"/>
        </w:rPr>
        <w:t> </w:t>
      </w:r>
      <w:r>
        <w:rPr>
          <w:color w:val="231F20"/>
        </w:rPr>
        <w:t>is</w:t>
      </w:r>
    </w:p>
    <w:p>
      <w:pPr>
        <w:pStyle w:val="BodyText"/>
        <w:spacing w:line="321" w:lineRule="auto" w:before="192"/>
        <w:ind w:left="583" w:right="1134"/>
      </w:pPr>
      <w:r>
        <w:rPr/>
        <w:br w:type="column"/>
      </w:r>
      <w:r>
        <w:rPr>
          <w:color w:val="231F20"/>
          <w:w w:val="105"/>
        </w:rPr>
        <w:t>a </w:t>
      </w:r>
      <w:r>
        <w:rPr>
          <w:color w:val="231F20"/>
          <w:spacing w:val="-6"/>
          <w:w w:val="105"/>
        </w:rPr>
        <w:t>Constitución </w:t>
      </w:r>
      <w:r>
        <w:rPr>
          <w:color w:val="231F20"/>
          <w:spacing w:val="-3"/>
          <w:w w:val="105"/>
        </w:rPr>
        <w:t>es la </w:t>
      </w:r>
      <w:r>
        <w:rPr>
          <w:color w:val="231F20"/>
          <w:spacing w:val="-5"/>
          <w:w w:val="105"/>
        </w:rPr>
        <w:t>norma suprema</w:t>
      </w:r>
      <w:r>
        <w:rPr>
          <w:color w:val="231F20"/>
          <w:spacing w:val="-37"/>
          <w:w w:val="105"/>
        </w:rPr>
        <w:t> </w:t>
      </w:r>
      <w:r>
        <w:rPr>
          <w:color w:val="231F20"/>
          <w:spacing w:val="-4"/>
          <w:w w:val="105"/>
        </w:rPr>
        <w:t>del</w:t>
      </w:r>
      <w:r>
        <w:rPr>
          <w:color w:val="231F20"/>
          <w:spacing w:val="-37"/>
          <w:w w:val="105"/>
        </w:rPr>
        <w:t> </w:t>
      </w:r>
      <w:r>
        <w:rPr>
          <w:color w:val="231F20"/>
          <w:spacing w:val="-6"/>
          <w:w w:val="105"/>
        </w:rPr>
        <w:t>Estado,</w:t>
      </w:r>
      <w:r>
        <w:rPr>
          <w:color w:val="231F20"/>
          <w:spacing w:val="-44"/>
          <w:w w:val="105"/>
        </w:rPr>
        <w:t> </w:t>
      </w:r>
      <w:r>
        <w:rPr>
          <w:color w:val="231F20"/>
          <w:w w:val="105"/>
        </w:rPr>
        <w:t>a</w:t>
      </w:r>
      <w:r>
        <w:rPr>
          <w:color w:val="231F20"/>
          <w:spacing w:val="-37"/>
          <w:w w:val="105"/>
        </w:rPr>
        <w:t> </w:t>
      </w:r>
      <w:r>
        <w:rPr>
          <w:color w:val="231F20"/>
          <w:spacing w:val="-5"/>
          <w:w w:val="105"/>
        </w:rPr>
        <w:t>través</w:t>
      </w:r>
      <w:r>
        <w:rPr>
          <w:color w:val="231F20"/>
          <w:spacing w:val="-37"/>
          <w:w w:val="105"/>
        </w:rPr>
        <w:t> </w:t>
      </w:r>
      <w:r>
        <w:rPr>
          <w:color w:val="231F20"/>
          <w:spacing w:val="-5"/>
          <w:w w:val="105"/>
        </w:rPr>
        <w:t>de</w:t>
      </w:r>
    </w:p>
    <w:p>
      <w:pPr>
        <w:pStyle w:val="BodyText"/>
        <w:spacing w:line="321" w:lineRule="auto" w:before="4"/>
        <w:ind w:left="315" w:right="1134"/>
      </w:pPr>
      <w:r>
        <w:rPr/>
        <w:pict>
          <v:shape style="position:absolute;margin-left:403.23999pt;margin-top:-38.391201pt;width:14.75pt;height:40pt;mso-position-horizontal-relative:page;mso-position-vertical-relative:paragraph;z-index:-128176" type="#_x0000_t202" filled="false" stroked="false">
            <v:textbox inset="0,0,0,0">
              <w:txbxContent>
                <w:p>
                  <w:pPr>
                    <w:spacing w:line="799" w:lineRule="exact" w:before="0"/>
                    <w:ind w:left="0" w:right="0" w:firstLine="0"/>
                    <w:jc w:val="left"/>
                    <w:rPr>
                      <w:rFonts w:ascii="Calibri"/>
                      <w:sz w:val="80"/>
                    </w:rPr>
                  </w:pPr>
                  <w:r>
                    <w:rPr>
                      <w:rFonts w:ascii="Calibri"/>
                      <w:color w:val="B32216"/>
                      <w:w w:val="87"/>
                      <w:sz w:val="80"/>
                    </w:rPr>
                    <w:t>L</w:t>
                  </w:r>
                </w:p>
              </w:txbxContent>
            </v:textbox>
            <w10:wrap type="none"/>
          </v:shape>
        </w:pict>
      </w:r>
      <w:r>
        <w:rPr>
          <w:color w:val="231F20"/>
          <w:spacing w:val="-4"/>
        </w:rPr>
        <w:t>ella </w:t>
      </w:r>
      <w:r>
        <w:rPr>
          <w:color w:val="231F20"/>
          <w:spacing w:val="-3"/>
        </w:rPr>
        <w:t>se </w:t>
      </w:r>
      <w:r>
        <w:rPr>
          <w:color w:val="231F20"/>
          <w:spacing w:val="-5"/>
        </w:rPr>
        <w:t>fundamenta </w:t>
      </w:r>
      <w:r>
        <w:rPr>
          <w:color w:val="231F20"/>
          <w:spacing w:val="-3"/>
        </w:rPr>
        <w:t>el </w:t>
      </w:r>
      <w:r>
        <w:rPr>
          <w:color w:val="231F20"/>
          <w:spacing w:val="-5"/>
        </w:rPr>
        <w:t>Estado de </w:t>
      </w:r>
      <w:r>
        <w:rPr>
          <w:color w:val="231F20"/>
          <w:spacing w:val="-6"/>
        </w:rPr>
        <w:t>derecho, </w:t>
      </w:r>
      <w:r>
        <w:rPr>
          <w:color w:val="231F20"/>
        </w:rPr>
        <w:t>y </w:t>
      </w:r>
      <w:r>
        <w:rPr>
          <w:color w:val="231F20"/>
          <w:spacing w:val="-3"/>
        </w:rPr>
        <w:t>se </w:t>
      </w:r>
      <w:r>
        <w:rPr>
          <w:color w:val="231F20"/>
          <w:spacing w:val="-6"/>
        </w:rPr>
        <w:t>proyecta </w:t>
      </w:r>
      <w:r>
        <w:rPr>
          <w:color w:val="231F20"/>
          <w:spacing w:val="-3"/>
        </w:rPr>
        <w:t>la </w:t>
      </w:r>
      <w:r>
        <w:rPr>
          <w:color w:val="231F20"/>
          <w:spacing w:val="-5"/>
        </w:rPr>
        <w:t>democracia </w:t>
      </w:r>
      <w:r>
        <w:rPr>
          <w:color w:val="231F20"/>
          <w:spacing w:val="-3"/>
        </w:rPr>
        <w:t>en </w:t>
      </w:r>
      <w:r>
        <w:rPr>
          <w:color w:val="231F20"/>
          <w:spacing w:val="-4"/>
        </w:rPr>
        <w:t>todo </w:t>
      </w:r>
      <w:r>
        <w:rPr>
          <w:color w:val="231F20"/>
          <w:spacing w:val="-3"/>
        </w:rPr>
        <w:t>su </w:t>
      </w:r>
      <w:r>
        <w:rPr>
          <w:color w:val="231F20"/>
          <w:spacing w:val="-4"/>
        </w:rPr>
        <w:t>prisma </w:t>
      </w:r>
      <w:r>
        <w:rPr>
          <w:color w:val="231F20"/>
          <w:spacing w:val="-3"/>
        </w:rPr>
        <w:t>de </w:t>
      </w:r>
      <w:r>
        <w:rPr>
          <w:color w:val="231F20"/>
          <w:spacing w:val="-6"/>
        </w:rPr>
        <w:t>posibilidades.</w:t>
      </w:r>
    </w:p>
    <w:p>
      <w:pPr>
        <w:spacing w:before="88"/>
        <w:ind w:left="0" w:right="342" w:firstLine="0"/>
        <w:jc w:val="right"/>
        <w:rPr>
          <w:rFonts w:ascii="Calibri"/>
          <w:sz w:val="16"/>
        </w:rPr>
      </w:pPr>
      <w:r>
        <w:rPr>
          <w:rFonts w:ascii="Calibri"/>
          <w:color w:val="58595B"/>
          <w:w w:val="94"/>
          <w:sz w:val="16"/>
        </w:rPr>
        <w:t>7</w:t>
      </w:r>
    </w:p>
    <w:p>
      <w:pPr>
        <w:pStyle w:val="BodyText"/>
        <w:spacing w:line="321" w:lineRule="auto" w:before="60"/>
        <w:ind w:left="315" w:right="1472" w:firstLine="359"/>
      </w:pPr>
      <w:r>
        <w:rPr>
          <w:color w:val="231F20"/>
        </w:rPr>
        <w:t>En cada uno de los precep- tos que dan sustento al espíritu del texto constitucional, que- dan manifestados los anhelos, aspiraciones y previsiones que toda sociedad teje en el mar- co de su devenir</w:t>
      </w:r>
      <w:r>
        <w:rPr>
          <w:color w:val="231F20"/>
          <w:spacing w:val="-30"/>
        </w:rPr>
        <w:t> </w:t>
      </w:r>
      <w:r>
        <w:rPr>
          <w:color w:val="231F20"/>
        </w:rPr>
        <w:t>histórico.</w:t>
      </w:r>
    </w:p>
    <w:p>
      <w:pPr>
        <w:pStyle w:val="BodyText"/>
        <w:spacing w:line="321" w:lineRule="auto" w:before="4"/>
        <w:ind w:left="315" w:right="1207" w:firstLine="359"/>
      </w:pPr>
      <w:r>
        <w:rPr>
          <w:color w:val="231F20"/>
          <w:spacing w:val="-4"/>
        </w:rPr>
        <w:t>En </w:t>
      </w:r>
      <w:r>
        <w:rPr>
          <w:color w:val="231F20"/>
          <w:spacing w:val="-6"/>
        </w:rPr>
        <w:t>este </w:t>
      </w:r>
      <w:r>
        <w:rPr>
          <w:color w:val="231F20"/>
          <w:spacing w:val="-7"/>
        </w:rPr>
        <w:t>sentido, </w:t>
      </w:r>
      <w:r>
        <w:rPr>
          <w:color w:val="231F20"/>
          <w:spacing w:val="-4"/>
        </w:rPr>
        <w:t>el 20 de </w:t>
      </w:r>
      <w:r>
        <w:rPr>
          <w:color w:val="231F20"/>
          <w:spacing w:val="-7"/>
        </w:rPr>
        <w:t>mayo </w:t>
      </w:r>
      <w:r>
        <w:rPr>
          <w:color w:val="231F20"/>
          <w:spacing w:val="-4"/>
        </w:rPr>
        <w:t>de </w:t>
      </w:r>
      <w:r>
        <w:rPr>
          <w:color w:val="231F20"/>
          <w:spacing w:val="-6"/>
        </w:rPr>
        <w:t>2009 </w:t>
      </w:r>
      <w:r>
        <w:rPr>
          <w:color w:val="231F20"/>
          <w:spacing w:val="-4"/>
        </w:rPr>
        <w:t>es </w:t>
      </w:r>
      <w:r>
        <w:rPr>
          <w:color w:val="231F20"/>
          <w:spacing w:val="-5"/>
        </w:rPr>
        <w:t>una </w:t>
      </w:r>
      <w:r>
        <w:rPr>
          <w:color w:val="231F20"/>
          <w:spacing w:val="-6"/>
        </w:rPr>
        <w:t>fecha </w:t>
      </w:r>
      <w:r>
        <w:rPr>
          <w:color w:val="231F20"/>
          <w:spacing w:val="-5"/>
        </w:rPr>
        <w:t>que </w:t>
      </w:r>
      <w:r>
        <w:rPr>
          <w:color w:val="231F20"/>
          <w:spacing w:val="-6"/>
        </w:rPr>
        <w:t>trascen- </w:t>
      </w:r>
      <w:r>
        <w:rPr>
          <w:color w:val="231F20"/>
          <w:spacing w:val="-5"/>
        </w:rPr>
        <w:t>derá </w:t>
      </w:r>
      <w:r>
        <w:rPr>
          <w:color w:val="231F20"/>
          <w:spacing w:val="-4"/>
        </w:rPr>
        <w:t>la </w:t>
      </w:r>
      <w:r>
        <w:rPr>
          <w:color w:val="231F20"/>
          <w:spacing w:val="-7"/>
        </w:rPr>
        <w:t>frontera </w:t>
      </w:r>
      <w:r>
        <w:rPr>
          <w:color w:val="231F20"/>
          <w:spacing w:val="-5"/>
        </w:rPr>
        <w:t>del </w:t>
      </w:r>
      <w:r>
        <w:rPr>
          <w:color w:val="231F20"/>
          <w:spacing w:val="-7"/>
        </w:rPr>
        <w:t>tiempo, </w:t>
      </w:r>
      <w:r>
        <w:rPr>
          <w:color w:val="231F20"/>
          <w:spacing w:val="-6"/>
        </w:rPr>
        <w:t>pues </w:t>
      </w:r>
      <w:r>
        <w:rPr>
          <w:color w:val="231F20"/>
          <w:spacing w:val="-7"/>
        </w:rPr>
        <w:t>en </w:t>
      </w:r>
      <w:r>
        <w:rPr>
          <w:color w:val="231F20"/>
          <w:spacing w:val="-4"/>
        </w:rPr>
        <w:t>la </w:t>
      </w:r>
      <w:r>
        <w:rPr>
          <w:color w:val="231F20"/>
          <w:spacing w:val="-6"/>
        </w:rPr>
        <w:t>memoria </w:t>
      </w:r>
      <w:r>
        <w:rPr>
          <w:color w:val="231F20"/>
          <w:spacing w:val="-5"/>
        </w:rPr>
        <w:t>del </w:t>
      </w:r>
      <w:r>
        <w:rPr>
          <w:color w:val="231F20"/>
          <w:spacing w:val="-8"/>
        </w:rPr>
        <w:t>constitucionalismo </w:t>
      </w:r>
      <w:r>
        <w:rPr>
          <w:color w:val="231F20"/>
          <w:spacing w:val="-5"/>
        </w:rPr>
        <w:t>del </w:t>
      </w:r>
      <w:r>
        <w:rPr>
          <w:color w:val="231F20"/>
          <w:spacing w:val="-6"/>
        </w:rPr>
        <w:t>Estado </w:t>
      </w:r>
      <w:r>
        <w:rPr>
          <w:color w:val="231F20"/>
          <w:spacing w:val="-4"/>
        </w:rPr>
        <w:t>de </w:t>
      </w:r>
      <w:r>
        <w:rPr>
          <w:color w:val="231F20"/>
          <w:spacing w:val="-6"/>
        </w:rPr>
        <w:t>México </w:t>
      </w:r>
      <w:r>
        <w:rPr>
          <w:color w:val="231F20"/>
        </w:rPr>
        <w:t>y </w:t>
      </w:r>
      <w:r>
        <w:rPr>
          <w:color w:val="231F20"/>
          <w:spacing w:val="-4"/>
        </w:rPr>
        <w:t>de </w:t>
      </w:r>
      <w:r>
        <w:rPr>
          <w:color w:val="231F20"/>
          <w:spacing w:val="-7"/>
        </w:rPr>
        <w:t>los universitarios perdura </w:t>
      </w:r>
      <w:r>
        <w:rPr>
          <w:color w:val="231F20"/>
          <w:spacing w:val="-4"/>
        </w:rPr>
        <w:t>la </w:t>
      </w:r>
      <w:r>
        <w:rPr>
          <w:color w:val="231F20"/>
          <w:spacing w:val="-6"/>
        </w:rPr>
        <w:t>declarato- </w:t>
      </w:r>
      <w:r>
        <w:rPr>
          <w:color w:val="231F20"/>
          <w:spacing w:val="-4"/>
        </w:rPr>
        <w:t>ria de </w:t>
      </w:r>
      <w:r>
        <w:rPr>
          <w:color w:val="231F20"/>
          <w:spacing w:val="-6"/>
        </w:rPr>
        <w:t>reforma </w:t>
      </w:r>
      <w:r>
        <w:rPr>
          <w:color w:val="231F20"/>
          <w:spacing w:val="-7"/>
        </w:rPr>
        <w:t>constitucional que </w:t>
      </w:r>
      <w:r>
        <w:rPr>
          <w:color w:val="231F20"/>
          <w:spacing w:val="-6"/>
        </w:rPr>
        <w:t>efectúo </w:t>
      </w:r>
      <w:r>
        <w:rPr>
          <w:color w:val="231F20"/>
          <w:spacing w:val="-4"/>
        </w:rPr>
        <w:t>la </w:t>
      </w:r>
      <w:r>
        <w:rPr>
          <w:color w:val="231F20"/>
          <w:spacing w:val="-6"/>
        </w:rPr>
        <w:t>Junta </w:t>
      </w:r>
      <w:r>
        <w:rPr>
          <w:color w:val="231F20"/>
          <w:spacing w:val="-4"/>
        </w:rPr>
        <w:t>de </w:t>
      </w:r>
      <w:r>
        <w:rPr>
          <w:color w:val="231F20"/>
          <w:spacing w:val="-7"/>
        </w:rPr>
        <w:t>Coordinación </w:t>
      </w:r>
      <w:r>
        <w:rPr>
          <w:color w:val="231F20"/>
          <w:spacing w:val="-8"/>
        </w:rPr>
        <w:t>Política </w:t>
      </w:r>
      <w:r>
        <w:rPr>
          <w:color w:val="231F20"/>
          <w:spacing w:val="-4"/>
        </w:rPr>
        <w:t>de la </w:t>
      </w:r>
      <w:r>
        <w:rPr>
          <w:color w:val="231F20"/>
          <w:spacing w:val="-12"/>
        </w:rPr>
        <w:t>LVI </w:t>
      </w:r>
      <w:r>
        <w:rPr>
          <w:color w:val="231F20"/>
          <w:spacing w:val="-6"/>
        </w:rPr>
        <w:t>Legislatura </w:t>
      </w:r>
      <w:r>
        <w:rPr>
          <w:color w:val="231F20"/>
          <w:spacing w:val="-7"/>
        </w:rPr>
        <w:t>del </w:t>
      </w:r>
      <w:r>
        <w:rPr>
          <w:color w:val="231F20"/>
          <w:spacing w:val="-9"/>
        </w:rPr>
        <w:t>Estado, </w:t>
      </w:r>
      <w:r>
        <w:rPr>
          <w:color w:val="231F20"/>
          <w:spacing w:val="-7"/>
        </w:rPr>
        <w:t>para </w:t>
      </w:r>
      <w:r>
        <w:rPr>
          <w:color w:val="231F20"/>
          <w:spacing w:val="-9"/>
        </w:rPr>
        <w:t>adicionar </w:t>
      </w:r>
      <w:r>
        <w:rPr>
          <w:color w:val="231F20"/>
          <w:spacing w:val="-5"/>
        </w:rPr>
        <w:t>al </w:t>
      </w:r>
      <w:r>
        <w:rPr>
          <w:color w:val="231F20"/>
          <w:spacing w:val="-8"/>
        </w:rPr>
        <w:t>Artículo </w:t>
      </w:r>
      <w:r>
        <w:rPr>
          <w:color w:val="231F20"/>
          <w:spacing w:val="-9"/>
        </w:rPr>
        <w:t>5º </w:t>
      </w:r>
      <w:r>
        <w:rPr>
          <w:color w:val="231F20"/>
          <w:spacing w:val="-4"/>
        </w:rPr>
        <w:t>de la </w:t>
      </w:r>
      <w:r>
        <w:rPr>
          <w:color w:val="231F20"/>
          <w:spacing w:val="-6"/>
        </w:rPr>
        <w:t>particular </w:t>
      </w:r>
      <w:r>
        <w:rPr>
          <w:color w:val="231F20"/>
          <w:spacing w:val="-5"/>
        </w:rPr>
        <w:t>del </w:t>
      </w:r>
      <w:r>
        <w:rPr>
          <w:color w:val="231F20"/>
          <w:spacing w:val="-6"/>
        </w:rPr>
        <w:t>Estado Libre </w:t>
      </w:r>
      <w:r>
        <w:rPr>
          <w:color w:val="231F20"/>
        </w:rPr>
        <w:t>y </w:t>
      </w:r>
      <w:r>
        <w:rPr>
          <w:color w:val="231F20"/>
          <w:spacing w:val="-6"/>
        </w:rPr>
        <w:t>Soberano </w:t>
      </w:r>
      <w:r>
        <w:rPr>
          <w:color w:val="231F20"/>
          <w:spacing w:val="-4"/>
        </w:rPr>
        <w:t>de </w:t>
      </w:r>
      <w:r>
        <w:rPr>
          <w:color w:val="231F20"/>
          <w:spacing w:val="-7"/>
        </w:rPr>
        <w:t>México, </w:t>
      </w:r>
      <w:r>
        <w:rPr>
          <w:color w:val="231F20"/>
          <w:spacing w:val="-5"/>
        </w:rPr>
        <w:t>dos </w:t>
      </w:r>
      <w:r>
        <w:rPr>
          <w:color w:val="231F20"/>
          <w:spacing w:val="-7"/>
        </w:rPr>
        <w:t>párrafos. </w:t>
      </w:r>
      <w:r>
        <w:rPr>
          <w:color w:val="231F20"/>
          <w:spacing w:val="-4"/>
        </w:rPr>
        <w:t>En el </w:t>
      </w:r>
      <w:r>
        <w:rPr>
          <w:color w:val="231F20"/>
          <w:spacing w:val="-6"/>
        </w:rPr>
        <w:t>primero </w:t>
      </w:r>
      <w:r>
        <w:rPr>
          <w:color w:val="231F20"/>
          <w:spacing w:val="-4"/>
        </w:rPr>
        <w:t>de </w:t>
      </w:r>
      <w:r>
        <w:rPr>
          <w:color w:val="231F20"/>
          <w:spacing w:val="-6"/>
        </w:rPr>
        <w:t>ellos, </w:t>
      </w:r>
      <w:r>
        <w:rPr>
          <w:color w:val="231F20"/>
          <w:spacing w:val="-4"/>
        </w:rPr>
        <w:t>se </w:t>
      </w:r>
      <w:r>
        <w:rPr>
          <w:color w:val="231F20"/>
          <w:spacing w:val="-7"/>
        </w:rPr>
        <w:t>recono-</w:t>
      </w:r>
    </w:p>
    <w:p>
      <w:pPr>
        <w:spacing w:after="0" w:line="321" w:lineRule="auto"/>
        <w:sectPr>
          <w:type w:val="continuous"/>
          <w:pgSz w:w="12760" w:h="12190" w:orient="landscape"/>
          <w:pgMar w:top="720" w:bottom="280" w:left="0" w:right="400"/>
          <w:cols w:num="3" w:equalWidth="0">
            <w:col w:w="4393" w:space="40"/>
            <w:col w:w="3344" w:space="40"/>
            <w:col w:w="4543"/>
          </w:cols>
        </w:sectPr>
      </w:pPr>
    </w:p>
    <w:p>
      <w:pPr>
        <w:pStyle w:val="BodyText"/>
        <w:rPr>
          <w:sz w:val="20"/>
        </w:rPr>
      </w:pPr>
    </w:p>
    <w:p>
      <w:pPr>
        <w:pStyle w:val="BodyText"/>
        <w:rPr>
          <w:sz w:val="20"/>
        </w:rPr>
      </w:pPr>
    </w:p>
    <w:p>
      <w:pPr>
        <w:pStyle w:val="BodyText"/>
        <w:rPr>
          <w:sz w:val="16"/>
        </w:rPr>
      </w:pPr>
    </w:p>
    <w:p>
      <w:pPr>
        <w:spacing w:after="0"/>
        <w:rPr>
          <w:sz w:val="16"/>
        </w:rPr>
        <w:sectPr>
          <w:pgSz w:w="12760" w:h="12190" w:orient="landscape"/>
          <w:pgMar w:header="1135" w:footer="849" w:top="1320" w:bottom="1040" w:left="400" w:right="0"/>
        </w:sectPr>
      </w:pPr>
    </w:p>
    <w:p>
      <w:pPr>
        <w:pStyle w:val="BodyText"/>
        <w:spacing w:line="321" w:lineRule="auto" w:before="24"/>
        <w:ind w:left="1201"/>
      </w:pPr>
      <w:r>
        <w:rPr/>
        <w:pict>
          <v:shape style="position:absolute;margin-left:25.244101pt;margin-top:-24.332184pt;width:612.550pt;height:126.9pt;mso-position-horizontal-relative:page;mso-position-vertical-relative:paragraph;z-index:-128152" coordorigin="505,-487" coordsize="12251,2538" path="m505,2051l1033,2051,1033,-487,12756,-487e" filled="false" stroked="true" strokeweight=".25pt" strokecolor="#b32216">
            <v:path arrowok="t"/>
            <w10:wrap type="none"/>
          </v:shape>
        </w:pict>
      </w:r>
      <w:r>
        <w:rPr>
          <w:color w:val="231F20"/>
          <w:spacing w:val="-7"/>
        </w:rPr>
        <w:t>Autonomen Universität </w:t>
      </w:r>
      <w:r>
        <w:rPr>
          <w:color w:val="231F20"/>
          <w:spacing w:val="-5"/>
        </w:rPr>
        <w:t>des </w:t>
      </w:r>
      <w:r>
        <w:rPr>
          <w:color w:val="231F20"/>
          <w:spacing w:val="-7"/>
        </w:rPr>
        <w:t>Landes </w:t>
      </w:r>
      <w:r>
        <w:rPr>
          <w:color w:val="231F20"/>
          <w:spacing w:val="-6"/>
        </w:rPr>
        <w:t>von </w:t>
      </w:r>
      <w:r>
        <w:rPr>
          <w:color w:val="231F20"/>
          <w:spacing w:val="-7"/>
        </w:rPr>
        <w:t>Mexiko.</w:t>
      </w:r>
    </w:p>
    <w:p>
      <w:pPr>
        <w:pStyle w:val="BodyText"/>
        <w:spacing w:before="10"/>
        <w:rPr>
          <w:sz w:val="29"/>
        </w:rPr>
      </w:pPr>
    </w:p>
    <w:p>
      <w:pPr>
        <w:pStyle w:val="BodyText"/>
        <w:spacing w:line="321" w:lineRule="auto"/>
        <w:ind w:left="1201" w:firstLine="359"/>
      </w:pPr>
      <w:r>
        <w:rPr>
          <w:color w:val="231F20"/>
        </w:rPr>
        <w:t>Senden, um die verfassungs- mäßige Ordnung und das  Ende</w:t>
      </w:r>
    </w:p>
    <w:p>
      <w:pPr>
        <w:pStyle w:val="BodyText"/>
        <w:tabs>
          <w:tab w:pos="1201" w:val="left" w:leader="none"/>
        </w:tabs>
        <w:spacing w:line="288" w:lineRule="auto" w:before="4"/>
        <w:ind w:left="1201" w:hanging="871"/>
      </w:pPr>
      <w:r>
        <w:rPr>
          <w:rFonts w:ascii="Calibri" w:hAnsi="Calibri"/>
          <w:color w:val="58595B"/>
          <w:position w:val="-3"/>
          <w:sz w:val="16"/>
        </w:rPr>
        <w:t>8</w:t>
        <w:tab/>
      </w:r>
      <w:r>
        <w:rPr>
          <w:color w:val="231F20"/>
        </w:rPr>
        <w:t>unserer grünen Heimat  und</w:t>
      </w:r>
      <w:r>
        <w:rPr>
          <w:color w:val="231F20"/>
          <w:spacing w:val="18"/>
        </w:rPr>
        <w:t> </w:t>
      </w:r>
      <w:r>
        <w:rPr>
          <w:color w:val="231F20"/>
        </w:rPr>
        <w:t>Gold,</w:t>
      </w:r>
      <w:r>
        <w:rPr>
          <w:color w:val="231F20"/>
          <w:w w:val="104"/>
        </w:rPr>
        <w:t> </w:t>
      </w:r>
      <w:r>
        <w:rPr>
          <w:color w:val="231F20"/>
        </w:rPr>
        <w:t>impliziert eine</w:t>
      </w:r>
      <w:r>
        <w:rPr>
          <w:color w:val="231F20"/>
          <w:spacing w:val="18"/>
        </w:rPr>
        <w:t> </w:t>
      </w:r>
      <w:r>
        <w:rPr>
          <w:color w:val="231F20"/>
        </w:rPr>
        <w:t>Anerkennung,</w:t>
      </w:r>
    </w:p>
    <w:p>
      <w:pPr>
        <w:pStyle w:val="BodyText"/>
        <w:spacing w:line="321" w:lineRule="auto" w:before="38"/>
        <w:ind w:left="1201" w:right="5"/>
      </w:pPr>
      <w:r>
        <w:rPr>
          <w:color w:val="231F20"/>
        </w:rPr>
        <w:t>die über ihre Rechtspersönlich- keit geht. Dieser Akt ist nur ein Spiegelbild der Verpflichtung, die mexiquenses Institutionen für die Gültigkeit und Aktualisierung der Rechtsstaatlichkeit, und wir </w:t>
      </w:r>
      <w:r>
        <w:rPr>
          <w:color w:val="231F20"/>
          <w:spacing w:val="-4"/>
        </w:rPr>
        <w:t>stim- men beide Seiten als </w:t>
      </w:r>
      <w:r>
        <w:rPr>
          <w:color w:val="231F20"/>
          <w:spacing w:val="-5"/>
        </w:rPr>
        <w:t>Bürgen und </w:t>
      </w:r>
      <w:r>
        <w:rPr>
          <w:color w:val="231F20"/>
          <w:spacing w:val="-3"/>
        </w:rPr>
        <w:t>hilft </w:t>
      </w:r>
      <w:r>
        <w:rPr>
          <w:color w:val="231F20"/>
          <w:spacing w:val="-4"/>
        </w:rPr>
        <w:t>bei der </w:t>
      </w:r>
      <w:r>
        <w:rPr>
          <w:color w:val="231F20"/>
          <w:spacing w:val="-5"/>
        </w:rPr>
        <w:t>Erhaltung </w:t>
      </w:r>
      <w:r>
        <w:rPr>
          <w:color w:val="231F20"/>
          <w:spacing w:val="-4"/>
        </w:rPr>
        <w:t>einer </w:t>
      </w:r>
      <w:r>
        <w:rPr>
          <w:color w:val="231F20"/>
          <w:spacing w:val="-5"/>
        </w:rPr>
        <w:t>libera- </w:t>
      </w:r>
      <w:r>
        <w:rPr>
          <w:color w:val="231F20"/>
          <w:spacing w:val="-4"/>
        </w:rPr>
        <w:t>len und </w:t>
      </w:r>
      <w:r>
        <w:rPr>
          <w:color w:val="231F20"/>
          <w:spacing w:val="-5"/>
        </w:rPr>
        <w:t>demokratischen Regimes.</w:t>
      </w:r>
    </w:p>
    <w:p>
      <w:pPr>
        <w:pStyle w:val="BodyText"/>
        <w:spacing w:line="321" w:lineRule="auto" w:before="4"/>
        <w:ind w:left="1201" w:right="-14" w:firstLine="359"/>
      </w:pPr>
      <w:r>
        <w:rPr>
          <w:color w:val="231F20"/>
        </w:rPr>
        <w:t>Mit Eintragung in das lokale Magna Carta, unsere führenden akademischen rechtmäßig über- nehmen Verantwortung für quali- tativ hochwertige Bildung, um ge- sellschaftlich relevante Forschung zu generieren, Wissenschaft, Kultur und Humanismus zu ver- breiten, einen Beitrag dringend, Bundesverfassungsauftrag.</w:t>
      </w:r>
    </w:p>
    <w:p>
      <w:pPr>
        <w:pStyle w:val="BodyText"/>
        <w:spacing w:line="321" w:lineRule="auto" w:before="26"/>
        <w:ind w:left="312" w:right="57"/>
        <w:jc w:val="both"/>
      </w:pPr>
      <w:r>
        <w:rPr/>
        <w:br w:type="column"/>
      </w:r>
      <w:r>
        <w:rPr>
          <w:color w:val="231F20"/>
        </w:rPr>
        <w:t>droit</w:t>
      </w:r>
      <w:r>
        <w:rPr>
          <w:color w:val="231F20"/>
          <w:spacing w:val="-12"/>
        </w:rPr>
        <w:t> </w:t>
      </w:r>
      <w:r>
        <w:rPr>
          <w:color w:val="231F20"/>
        </w:rPr>
        <w:t>à</w:t>
      </w:r>
      <w:r>
        <w:rPr>
          <w:color w:val="231F20"/>
          <w:spacing w:val="-12"/>
        </w:rPr>
        <w:t> </w:t>
      </w:r>
      <w:r>
        <w:rPr>
          <w:color w:val="231F20"/>
        </w:rPr>
        <w:t>l’éducation</w:t>
      </w:r>
      <w:r>
        <w:rPr>
          <w:color w:val="231F20"/>
          <w:spacing w:val="-12"/>
        </w:rPr>
        <w:t> </w:t>
      </w:r>
      <w:r>
        <w:rPr>
          <w:color w:val="231F20"/>
        </w:rPr>
        <w:t>est</w:t>
      </w:r>
      <w:r>
        <w:rPr>
          <w:color w:val="231F20"/>
          <w:spacing w:val="-12"/>
        </w:rPr>
        <w:t> </w:t>
      </w:r>
      <w:r>
        <w:rPr>
          <w:color w:val="231F20"/>
        </w:rPr>
        <w:t>reconnu;</w:t>
      </w:r>
      <w:r>
        <w:rPr>
          <w:color w:val="231F20"/>
          <w:spacing w:val="-16"/>
        </w:rPr>
        <w:t> </w:t>
      </w:r>
      <w:r>
        <w:rPr>
          <w:color w:val="231F20"/>
        </w:rPr>
        <w:t>la seconde</w:t>
      </w:r>
      <w:r>
        <w:rPr>
          <w:color w:val="231F20"/>
          <w:spacing w:val="-16"/>
        </w:rPr>
        <w:t> </w:t>
      </w:r>
      <w:r>
        <w:rPr>
          <w:color w:val="231F20"/>
        </w:rPr>
        <w:t>à</w:t>
      </w:r>
      <w:r>
        <w:rPr>
          <w:color w:val="231F20"/>
          <w:spacing w:val="-16"/>
        </w:rPr>
        <w:t> </w:t>
      </w:r>
      <w:r>
        <w:rPr>
          <w:color w:val="231F20"/>
        </w:rPr>
        <w:t>l’Université</w:t>
      </w:r>
      <w:r>
        <w:rPr>
          <w:color w:val="231F20"/>
          <w:spacing w:val="-16"/>
        </w:rPr>
        <w:t> </w:t>
      </w:r>
      <w:r>
        <w:rPr>
          <w:color w:val="231F20"/>
        </w:rPr>
        <w:t>Autonome de l’Etat de</w:t>
      </w:r>
      <w:r>
        <w:rPr>
          <w:color w:val="231F20"/>
          <w:spacing w:val="-16"/>
        </w:rPr>
        <w:t> </w:t>
      </w:r>
      <w:r>
        <w:rPr>
          <w:color w:val="231F20"/>
        </w:rPr>
        <w:t>Mexico.</w:t>
      </w:r>
    </w:p>
    <w:p>
      <w:pPr>
        <w:pStyle w:val="BodyText"/>
        <w:spacing w:line="321" w:lineRule="auto" w:before="4"/>
        <w:ind w:left="312" w:right="-4" w:firstLine="359"/>
      </w:pPr>
      <w:r>
        <w:rPr>
          <w:color w:val="231F20"/>
          <w:spacing w:val="-3"/>
        </w:rPr>
        <w:t>Soumettre </w:t>
      </w:r>
      <w:r>
        <w:rPr>
          <w:color w:val="231F20"/>
        </w:rPr>
        <w:t>à </w:t>
      </w:r>
      <w:r>
        <w:rPr>
          <w:color w:val="231F20"/>
          <w:spacing w:val="-6"/>
        </w:rPr>
        <w:t>l’ordre </w:t>
      </w:r>
      <w:r>
        <w:rPr>
          <w:color w:val="231F20"/>
          <w:spacing w:val="-3"/>
        </w:rPr>
        <w:t>constitu- tionnel </w:t>
      </w:r>
      <w:r>
        <w:rPr>
          <w:color w:val="231F20"/>
        </w:rPr>
        <w:t>et la fin de </w:t>
      </w:r>
      <w:r>
        <w:rPr>
          <w:color w:val="231F20"/>
          <w:spacing w:val="-3"/>
        </w:rPr>
        <w:t>notre maison </w:t>
      </w:r>
      <w:r>
        <w:rPr>
          <w:color w:val="231F20"/>
        </w:rPr>
        <w:t>verte et </w:t>
      </w:r>
      <w:r>
        <w:rPr>
          <w:color w:val="231F20"/>
          <w:spacing w:val="-7"/>
        </w:rPr>
        <w:t>or, </w:t>
      </w:r>
      <w:r>
        <w:rPr>
          <w:color w:val="231F20"/>
          <w:spacing w:val="-3"/>
        </w:rPr>
        <w:t>implique </w:t>
      </w:r>
      <w:r>
        <w:rPr>
          <w:color w:val="231F20"/>
        </w:rPr>
        <w:t>une </w:t>
      </w:r>
      <w:r>
        <w:rPr>
          <w:color w:val="231F20"/>
          <w:spacing w:val="-3"/>
        </w:rPr>
        <w:t>recon- naissance </w:t>
      </w:r>
      <w:r>
        <w:rPr>
          <w:color w:val="231F20"/>
        </w:rPr>
        <w:t>qui va </w:t>
      </w:r>
      <w:r>
        <w:rPr>
          <w:color w:val="231F20"/>
          <w:spacing w:val="-3"/>
        </w:rPr>
        <w:t>au-delà </w:t>
      </w:r>
      <w:r>
        <w:rPr>
          <w:color w:val="231F20"/>
        </w:rPr>
        <w:t>de </w:t>
      </w:r>
      <w:r>
        <w:rPr>
          <w:color w:val="231F20"/>
          <w:spacing w:val="-3"/>
        </w:rPr>
        <w:t>sa personnalité juridique. </w:t>
      </w:r>
      <w:r>
        <w:rPr>
          <w:color w:val="231F20"/>
        </w:rPr>
        <w:t>Cet </w:t>
      </w:r>
      <w:r>
        <w:rPr>
          <w:color w:val="231F20"/>
          <w:spacing w:val="-3"/>
        </w:rPr>
        <w:t>acte est juste </w:t>
      </w:r>
      <w:r>
        <w:rPr>
          <w:color w:val="231F20"/>
        </w:rPr>
        <w:t>un </w:t>
      </w:r>
      <w:r>
        <w:rPr>
          <w:color w:val="231F20"/>
          <w:spacing w:val="-3"/>
        </w:rPr>
        <w:t>reflet </w:t>
      </w:r>
      <w:r>
        <w:rPr>
          <w:color w:val="231F20"/>
        </w:rPr>
        <w:t>de</w:t>
      </w:r>
      <w:r>
        <w:rPr>
          <w:color w:val="231F20"/>
          <w:spacing w:val="-38"/>
        </w:rPr>
        <w:t> </w:t>
      </w:r>
      <w:r>
        <w:rPr>
          <w:color w:val="231F20"/>
          <w:spacing w:val="-5"/>
        </w:rPr>
        <w:t>l’engagement </w:t>
      </w:r>
      <w:r>
        <w:rPr>
          <w:color w:val="231F20"/>
          <w:spacing w:val="-3"/>
        </w:rPr>
        <w:t>que mexiquenses institutions ont pour </w:t>
      </w:r>
      <w:r>
        <w:rPr>
          <w:color w:val="231F20"/>
        </w:rPr>
        <w:t>la</w:t>
      </w:r>
      <w:r>
        <w:rPr>
          <w:color w:val="231F20"/>
          <w:spacing w:val="-12"/>
        </w:rPr>
        <w:t> </w:t>
      </w:r>
      <w:r>
        <w:rPr>
          <w:color w:val="231F20"/>
          <w:spacing w:val="-3"/>
        </w:rPr>
        <w:t>validité</w:t>
      </w:r>
      <w:r>
        <w:rPr>
          <w:color w:val="231F20"/>
          <w:spacing w:val="-12"/>
        </w:rPr>
        <w:t> </w:t>
      </w:r>
      <w:r>
        <w:rPr>
          <w:color w:val="231F20"/>
        </w:rPr>
        <w:t>et</w:t>
      </w:r>
      <w:r>
        <w:rPr>
          <w:color w:val="231F20"/>
          <w:spacing w:val="-12"/>
        </w:rPr>
        <w:t> </w:t>
      </w:r>
      <w:r>
        <w:rPr>
          <w:color w:val="231F20"/>
        </w:rPr>
        <w:t>la</w:t>
      </w:r>
      <w:r>
        <w:rPr>
          <w:color w:val="231F20"/>
          <w:spacing w:val="-12"/>
        </w:rPr>
        <w:t> </w:t>
      </w:r>
      <w:r>
        <w:rPr>
          <w:color w:val="231F20"/>
          <w:spacing w:val="-3"/>
        </w:rPr>
        <w:t>mise</w:t>
      </w:r>
      <w:r>
        <w:rPr>
          <w:color w:val="231F20"/>
          <w:spacing w:val="-12"/>
        </w:rPr>
        <w:t> </w:t>
      </w:r>
      <w:r>
        <w:rPr>
          <w:color w:val="231F20"/>
        </w:rPr>
        <w:t>à</w:t>
      </w:r>
      <w:r>
        <w:rPr>
          <w:color w:val="231F20"/>
          <w:spacing w:val="-12"/>
        </w:rPr>
        <w:t> </w:t>
      </w:r>
      <w:r>
        <w:rPr>
          <w:color w:val="231F20"/>
          <w:spacing w:val="-3"/>
        </w:rPr>
        <w:t>jour</w:t>
      </w:r>
      <w:r>
        <w:rPr>
          <w:color w:val="231F20"/>
          <w:spacing w:val="-12"/>
        </w:rPr>
        <w:t> </w:t>
      </w:r>
      <w:r>
        <w:rPr>
          <w:color w:val="231F20"/>
        </w:rPr>
        <w:t>de</w:t>
      </w:r>
      <w:r>
        <w:rPr>
          <w:color w:val="231F20"/>
          <w:spacing w:val="-12"/>
        </w:rPr>
        <w:t> </w:t>
      </w:r>
      <w:r>
        <w:rPr>
          <w:color w:val="231F20"/>
          <w:spacing w:val="-6"/>
        </w:rPr>
        <w:t>l’état </w:t>
      </w:r>
      <w:r>
        <w:rPr>
          <w:color w:val="231F20"/>
        </w:rPr>
        <w:t>de </w:t>
      </w:r>
      <w:r>
        <w:rPr>
          <w:color w:val="231F20"/>
          <w:spacing w:val="-3"/>
        </w:rPr>
        <w:t>droit, </w:t>
      </w:r>
      <w:r>
        <w:rPr>
          <w:color w:val="231F20"/>
        </w:rPr>
        <w:t>et </w:t>
      </w:r>
      <w:r>
        <w:rPr>
          <w:color w:val="231F20"/>
          <w:spacing w:val="-3"/>
        </w:rPr>
        <w:t>nous sommes d’accord mutuellement </w:t>
      </w:r>
      <w:r>
        <w:rPr>
          <w:color w:val="231F20"/>
        </w:rPr>
        <w:t>en </w:t>
      </w:r>
      <w:r>
        <w:rPr>
          <w:color w:val="231F20"/>
          <w:spacing w:val="-3"/>
        </w:rPr>
        <w:t>tant </w:t>
      </w:r>
      <w:r>
        <w:rPr>
          <w:color w:val="231F20"/>
        </w:rPr>
        <w:t>que </w:t>
      </w:r>
      <w:r>
        <w:rPr>
          <w:color w:val="231F20"/>
          <w:spacing w:val="-3"/>
        </w:rPr>
        <w:t>garants </w:t>
      </w:r>
      <w:r>
        <w:rPr>
          <w:color w:val="231F20"/>
        </w:rPr>
        <w:t>et les </w:t>
      </w:r>
      <w:r>
        <w:rPr>
          <w:color w:val="231F20"/>
          <w:spacing w:val="-3"/>
        </w:rPr>
        <w:t>aides </w:t>
      </w:r>
      <w:r>
        <w:rPr>
          <w:color w:val="231F20"/>
        </w:rPr>
        <w:t>au </w:t>
      </w:r>
      <w:r>
        <w:rPr>
          <w:color w:val="231F20"/>
          <w:spacing w:val="-3"/>
        </w:rPr>
        <w:t>maintien </w:t>
      </w:r>
      <w:r>
        <w:rPr>
          <w:color w:val="231F20"/>
        </w:rPr>
        <w:t>d’un </w:t>
      </w:r>
      <w:r>
        <w:rPr>
          <w:color w:val="231F20"/>
          <w:spacing w:val="-3"/>
        </w:rPr>
        <w:t>ré- gime libéral </w:t>
      </w:r>
      <w:r>
        <w:rPr>
          <w:color w:val="231F20"/>
        </w:rPr>
        <w:t>et</w:t>
      </w:r>
      <w:r>
        <w:rPr>
          <w:color w:val="231F20"/>
          <w:spacing w:val="-10"/>
        </w:rPr>
        <w:t> </w:t>
      </w:r>
      <w:r>
        <w:rPr>
          <w:color w:val="231F20"/>
          <w:spacing w:val="-3"/>
        </w:rPr>
        <w:t>démocratique.</w:t>
      </w:r>
    </w:p>
    <w:p>
      <w:pPr>
        <w:pStyle w:val="BodyText"/>
        <w:spacing w:before="10"/>
        <w:rPr>
          <w:sz w:val="29"/>
        </w:rPr>
      </w:pPr>
    </w:p>
    <w:p>
      <w:pPr>
        <w:pStyle w:val="BodyText"/>
        <w:spacing w:line="321" w:lineRule="auto"/>
        <w:ind w:left="312" w:right="-4" w:firstLine="359"/>
      </w:pPr>
      <w:r>
        <w:rPr>
          <w:color w:val="231F20"/>
        </w:rPr>
        <w:t>Avec l’inscription dans la Magna Carta locale, notre aca- démiques menant légitimement présumer la responsabilité de l’éducation de qualité, pour gé- nérer une recherche socialement pertinente, de diffuser la science, de la culture et de l’humanisme, contribuant fortement effectuer mandat constitutionnel fédéral.</w:t>
      </w:r>
    </w:p>
    <w:p>
      <w:pPr>
        <w:pStyle w:val="BodyText"/>
        <w:spacing w:line="321" w:lineRule="auto" w:before="29"/>
        <w:ind w:left="330" w:right="1235"/>
      </w:pPr>
      <w:r>
        <w:rPr/>
        <w:br w:type="column"/>
      </w:r>
      <w:r>
        <w:rPr>
          <w:color w:val="231F20"/>
        </w:rPr>
        <w:t>ne è riconosciuto; il secondo per l’Università Autonoma dello Stato del Messico.</w:t>
      </w:r>
    </w:p>
    <w:p>
      <w:pPr>
        <w:pStyle w:val="BodyText"/>
        <w:spacing w:line="321" w:lineRule="auto" w:before="4"/>
        <w:ind w:left="330" w:right="1721" w:firstLine="359"/>
      </w:pPr>
      <w:r>
        <w:rPr>
          <w:color w:val="231F20"/>
        </w:rPr>
        <w:t>Invia per ordine costitu- zionale e la fine della nostra casa verde e oro, implica un riconoscimento che va oltre la sua personalità giuridica.</w:t>
      </w:r>
    </w:p>
    <w:p>
      <w:pPr>
        <w:pStyle w:val="BodyText"/>
        <w:spacing w:line="321" w:lineRule="auto" w:before="4"/>
        <w:ind w:left="330" w:right="1235"/>
      </w:pPr>
      <w:r>
        <w:rPr>
          <w:color w:val="231F20"/>
        </w:rPr>
        <w:t>Questo atto è solo un riflesso dell’impegno che mexiquenses</w:t>
      </w:r>
    </w:p>
    <w:p>
      <w:pPr>
        <w:pStyle w:val="BodyText"/>
        <w:spacing w:line="321" w:lineRule="auto" w:before="4"/>
        <w:ind w:left="330" w:right="1401"/>
      </w:pPr>
      <w:r>
        <w:rPr>
          <w:color w:val="231F20"/>
          <w:spacing w:val="5"/>
        </w:rPr>
        <w:t>istituzioni </w:t>
      </w:r>
      <w:r>
        <w:rPr>
          <w:color w:val="231F20"/>
          <w:spacing w:val="4"/>
        </w:rPr>
        <w:t>hanno per </w:t>
      </w:r>
      <w:r>
        <w:rPr>
          <w:color w:val="231F20"/>
          <w:spacing w:val="3"/>
        </w:rPr>
        <w:t>la </w:t>
      </w:r>
      <w:r>
        <w:rPr>
          <w:color w:val="231F20"/>
          <w:spacing w:val="6"/>
        </w:rPr>
        <w:t>validità </w:t>
      </w:r>
      <w:r>
        <w:rPr>
          <w:color w:val="231F20"/>
        </w:rPr>
        <w:t>e </w:t>
      </w:r>
      <w:r>
        <w:rPr>
          <w:color w:val="231F20"/>
          <w:spacing w:val="5"/>
        </w:rPr>
        <w:t>l’aggiornamento dello </w:t>
      </w:r>
      <w:r>
        <w:rPr>
          <w:color w:val="231F20"/>
          <w:spacing w:val="4"/>
        </w:rPr>
        <w:t>stato </w:t>
      </w:r>
      <w:r>
        <w:rPr>
          <w:color w:val="231F20"/>
          <w:spacing w:val="6"/>
        </w:rPr>
        <w:t>di </w:t>
      </w:r>
      <w:r>
        <w:rPr>
          <w:color w:val="231F20"/>
          <w:spacing w:val="4"/>
        </w:rPr>
        <w:t>diritto, </w:t>
      </w:r>
      <w:r>
        <w:rPr>
          <w:color w:val="231F20"/>
        </w:rPr>
        <w:t>e </w:t>
      </w:r>
      <w:r>
        <w:rPr>
          <w:color w:val="231F20"/>
          <w:spacing w:val="3"/>
        </w:rPr>
        <w:t>di </w:t>
      </w:r>
      <w:r>
        <w:rPr>
          <w:color w:val="231F20"/>
          <w:spacing w:val="4"/>
        </w:rPr>
        <w:t>comune accordo </w:t>
      </w:r>
      <w:r>
        <w:rPr>
          <w:color w:val="231F20"/>
          <w:spacing w:val="6"/>
        </w:rPr>
        <w:t>da </w:t>
      </w:r>
      <w:r>
        <w:rPr>
          <w:color w:val="231F20"/>
          <w:spacing w:val="5"/>
        </w:rPr>
        <w:t>garanti </w:t>
      </w:r>
      <w:r>
        <w:rPr>
          <w:color w:val="231F20"/>
        </w:rPr>
        <w:t>e </w:t>
      </w:r>
      <w:r>
        <w:rPr>
          <w:color w:val="231F20"/>
          <w:spacing w:val="4"/>
        </w:rPr>
        <w:t>aiuti </w:t>
      </w:r>
      <w:r>
        <w:rPr>
          <w:color w:val="231F20"/>
        </w:rPr>
        <w:t>a </w:t>
      </w:r>
      <w:r>
        <w:rPr>
          <w:color w:val="231F20"/>
          <w:spacing w:val="5"/>
        </w:rPr>
        <w:t>mantenere </w:t>
      </w:r>
      <w:r>
        <w:rPr>
          <w:color w:val="231F20"/>
          <w:spacing w:val="6"/>
        </w:rPr>
        <w:t>un </w:t>
      </w:r>
      <w:r>
        <w:rPr>
          <w:color w:val="231F20"/>
          <w:spacing w:val="4"/>
        </w:rPr>
        <w:t>regime </w:t>
      </w:r>
      <w:r>
        <w:rPr>
          <w:color w:val="231F20"/>
          <w:spacing w:val="5"/>
        </w:rPr>
        <w:t>liberale </w:t>
      </w:r>
      <w:r>
        <w:rPr>
          <w:color w:val="231F20"/>
        </w:rPr>
        <w:t>e</w:t>
      </w:r>
      <w:r>
        <w:rPr>
          <w:color w:val="231F20"/>
          <w:spacing w:val="7"/>
        </w:rPr>
        <w:t> </w:t>
      </w:r>
      <w:r>
        <w:rPr>
          <w:color w:val="231F20"/>
          <w:spacing w:val="5"/>
        </w:rPr>
        <w:t>democratico.</w:t>
      </w:r>
    </w:p>
    <w:p>
      <w:pPr>
        <w:pStyle w:val="BodyText"/>
        <w:spacing w:before="10"/>
        <w:rPr>
          <w:sz w:val="29"/>
        </w:rPr>
      </w:pPr>
    </w:p>
    <w:p>
      <w:pPr>
        <w:pStyle w:val="BodyText"/>
        <w:spacing w:line="321" w:lineRule="auto"/>
        <w:ind w:left="330" w:right="1235" w:firstLine="359"/>
      </w:pPr>
      <w:r>
        <w:rPr>
          <w:color w:val="231F20"/>
        </w:rPr>
        <w:t>Con l’iscrizione al locale Ma- gna Carta, il nostro Accademico leader legittimamente assume </w:t>
      </w:r>
      <w:r>
        <w:rPr>
          <w:color w:val="231F20"/>
          <w:w w:val="98"/>
        </w:rPr>
        <w:t>alcuna</w:t>
      </w:r>
      <w:r>
        <w:rPr>
          <w:color w:val="231F20"/>
        </w:rPr>
        <w:t> </w:t>
      </w:r>
      <w:r>
        <w:rPr>
          <w:color w:val="231F20"/>
          <w:w w:val="102"/>
        </w:rPr>
        <w:t>r</w:t>
      </w:r>
      <w:r>
        <w:rPr>
          <w:color w:val="231F20"/>
          <w:w w:val="97"/>
        </w:rPr>
        <w:t>espo</w:t>
      </w:r>
      <w:r>
        <w:rPr>
          <w:color w:val="231F20"/>
          <w:w w:val="99"/>
        </w:rPr>
        <w:t>nsabilità</w:t>
      </w:r>
      <w:r>
        <w:rPr>
          <w:color w:val="231F20"/>
        </w:rPr>
        <w:t> </w:t>
      </w:r>
      <w:r>
        <w:rPr>
          <w:color w:val="231F20"/>
          <w:w w:val="100"/>
        </w:rPr>
        <w:t>per</w:t>
      </w:r>
      <w:r>
        <w:rPr>
          <w:color w:val="231F20"/>
        </w:rPr>
        <w:t> </w:t>
      </w:r>
      <w:r>
        <w:rPr>
          <w:color w:val="231F20"/>
          <w:w w:val="103"/>
        </w:rPr>
        <w:t>un</w:t>
      </w:r>
      <w:r>
        <w:rPr>
          <w:color w:val="231F20"/>
          <w:w w:val="57"/>
        </w:rPr>
        <w:t>’</w:t>
      </w:r>
      <w:r>
        <w:rPr>
          <w:color w:val="231F20"/>
          <w:w w:val="100"/>
        </w:rPr>
        <w:t>istr</w:t>
      </w:r>
      <w:r>
        <w:rPr>
          <w:color w:val="231F20"/>
          <w:w w:val="101"/>
        </w:rPr>
        <w:t>u</w:t>
      </w:r>
      <w:r>
        <w:rPr>
          <w:color w:val="231F20"/>
          <w:w w:val="121"/>
        </w:rPr>
        <w:t>- </w:t>
      </w:r>
      <w:r>
        <w:rPr>
          <w:color w:val="231F20"/>
        </w:rPr>
        <w:t>zione di qualità, per generare la ricerca socialmente rilevanti, per diffondere la scienza, la cultura e l’umanesimo, contribuendo for- temente l’esecuzione di mandato costituzionale federale.</w:t>
      </w:r>
    </w:p>
    <w:p>
      <w:pPr>
        <w:spacing w:after="0" w:line="321" w:lineRule="auto"/>
        <w:sectPr>
          <w:type w:val="continuous"/>
          <w:pgSz w:w="12760" w:h="12190" w:orient="landscape"/>
          <w:pgMar w:top="720" w:bottom="280" w:left="400" w:right="0"/>
          <w:cols w:num="3" w:equalWidth="0">
            <w:col w:w="4232" w:space="40"/>
            <w:col w:w="3281" w:space="84"/>
            <w:col w:w="4723"/>
          </w:cols>
        </w:sectPr>
      </w:pPr>
    </w:p>
    <w:p>
      <w:pPr>
        <w:pStyle w:val="BodyText"/>
        <w:rPr>
          <w:sz w:val="20"/>
        </w:rPr>
      </w:pPr>
    </w:p>
    <w:p>
      <w:pPr>
        <w:pStyle w:val="BodyText"/>
        <w:rPr>
          <w:sz w:val="20"/>
        </w:rPr>
      </w:pPr>
    </w:p>
    <w:p>
      <w:pPr>
        <w:pStyle w:val="BodyText"/>
        <w:rPr>
          <w:sz w:val="16"/>
        </w:rPr>
      </w:pPr>
    </w:p>
    <w:p>
      <w:pPr>
        <w:spacing w:after="0"/>
        <w:rPr>
          <w:sz w:val="16"/>
        </w:rPr>
        <w:sectPr>
          <w:pgSz w:w="12760" w:h="12190" w:orient="landscape"/>
          <w:pgMar w:header="1135" w:footer="849" w:top="1320" w:bottom="1040" w:left="0" w:right="400"/>
        </w:sectPr>
      </w:pPr>
    </w:p>
    <w:p>
      <w:pPr>
        <w:pStyle w:val="BodyText"/>
        <w:spacing w:line="321" w:lineRule="auto" w:before="26"/>
        <w:ind w:left="1369" w:right="35"/>
      </w:pPr>
      <w:r>
        <w:rPr/>
        <w:pict>
          <v:shape style="position:absolute;margin-left:.000008pt;margin-top:-24.342169pt;width:611.9pt;height:127pt;mso-position-horizontal-relative:page;mso-position-vertical-relative:paragraph;z-index:-128128" coordorigin="0,-487" coordsize="12238,2540" path="m0,-487l11721,-487,11721,2053,12237,2053e" filled="false" stroked="true" strokeweight=".25pt" strokecolor="#b32216">
            <v:path arrowok="t"/>
            <w10:wrap type="none"/>
          </v:shape>
        </w:pict>
      </w:r>
      <w:r>
        <w:rPr>
          <w:color w:val="231F20"/>
        </w:rPr>
        <w:t>é </w:t>
      </w:r>
      <w:r>
        <w:rPr>
          <w:color w:val="231F20"/>
          <w:spacing w:val="-5"/>
        </w:rPr>
        <w:t>reconhecido; </w:t>
      </w:r>
      <w:r>
        <w:rPr>
          <w:color w:val="231F20"/>
        </w:rPr>
        <w:t>o </w:t>
      </w:r>
      <w:r>
        <w:rPr>
          <w:color w:val="231F20"/>
          <w:spacing w:val="-5"/>
        </w:rPr>
        <w:t>segundo </w:t>
      </w:r>
      <w:r>
        <w:rPr>
          <w:color w:val="231F20"/>
          <w:spacing w:val="-4"/>
        </w:rPr>
        <w:t>para </w:t>
      </w:r>
      <w:r>
        <w:rPr>
          <w:color w:val="231F20"/>
        </w:rPr>
        <w:t>a </w:t>
      </w:r>
      <w:r>
        <w:rPr>
          <w:color w:val="231F20"/>
          <w:spacing w:val="-5"/>
        </w:rPr>
        <w:t>Universidade Autônoma </w:t>
      </w:r>
      <w:r>
        <w:rPr>
          <w:color w:val="231F20"/>
          <w:spacing w:val="-3"/>
        </w:rPr>
        <w:t>do </w:t>
      </w:r>
      <w:r>
        <w:rPr>
          <w:color w:val="231F20"/>
          <w:spacing w:val="-6"/>
        </w:rPr>
        <w:t>Estado </w:t>
      </w:r>
      <w:r>
        <w:rPr>
          <w:color w:val="231F20"/>
          <w:spacing w:val="-3"/>
        </w:rPr>
        <w:t>do </w:t>
      </w:r>
      <w:r>
        <w:rPr>
          <w:color w:val="231F20"/>
          <w:spacing w:val="-6"/>
        </w:rPr>
        <w:t>México.</w:t>
      </w:r>
    </w:p>
    <w:p>
      <w:pPr>
        <w:pStyle w:val="BodyText"/>
        <w:spacing w:line="321" w:lineRule="auto" w:before="4"/>
        <w:ind w:left="1369" w:right="75" w:firstLine="359"/>
      </w:pPr>
      <w:r>
        <w:rPr>
          <w:color w:val="231F20"/>
        </w:rPr>
        <w:t>Enviar a ordem constitucio- nal eo fim da nossa casa verde e ouro, implica o reconhecimento de que vai além de sua persona- lidade jurídica. Este ato é apenas um reflexo do compromisso que as instituições têm mexiquenses para a validade e atualização do Estado de Direito, e de comum acordo como garantes e auxilia na manutenção de um regime liberal e democrático.</w:t>
      </w:r>
    </w:p>
    <w:p>
      <w:pPr>
        <w:pStyle w:val="BodyText"/>
        <w:spacing w:before="10"/>
        <w:rPr>
          <w:sz w:val="29"/>
        </w:rPr>
      </w:pPr>
    </w:p>
    <w:p>
      <w:pPr>
        <w:pStyle w:val="BodyText"/>
        <w:spacing w:line="321" w:lineRule="auto"/>
        <w:ind w:left="1369" w:right="35" w:firstLine="359"/>
      </w:pPr>
      <w:r>
        <w:rPr>
          <w:color w:val="231F20"/>
        </w:rPr>
        <w:t>Com a inscrição na Magna Carta local, nossa liderança aca- dêmica assumir legitimamente a responsabilidade pela educação de qualidade, para gerar pesqui- sa socialmente relevante, para divulgar a ciência, a cultura eo humanismo, contribuindo forte- mente realizando mandato cons- titucional federal.</w:t>
      </w:r>
    </w:p>
    <w:p>
      <w:pPr>
        <w:pStyle w:val="BodyText"/>
        <w:spacing w:line="321" w:lineRule="auto" w:before="29"/>
        <w:ind w:left="322"/>
      </w:pPr>
      <w:r>
        <w:rPr/>
        <w:br w:type="column"/>
      </w:r>
      <w:r>
        <w:rPr>
          <w:color w:val="231F20"/>
        </w:rPr>
        <w:t>recognized; the second to the Au- tonomous University of the State of Mexico.</w:t>
      </w:r>
    </w:p>
    <w:p>
      <w:pPr>
        <w:pStyle w:val="BodyText"/>
        <w:spacing w:line="321" w:lineRule="auto" w:before="4"/>
        <w:ind w:left="322" w:right="15" w:firstLine="359"/>
      </w:pPr>
      <w:r>
        <w:rPr>
          <w:color w:val="231F20"/>
        </w:rPr>
        <w:t>Submit to constitutional order and the end of our green home and gold, implies a recog- nition that goes beyond its legal personality. This act is just a re- flection of the commitment that mexiquenses institutions have for the  validity and  updating the rule of law, and we mutually agree as guarantors and aids in maintaining a liberal and demo- cratic regime.</w:t>
      </w:r>
    </w:p>
    <w:p>
      <w:pPr>
        <w:pStyle w:val="BodyText"/>
        <w:spacing w:before="10"/>
        <w:rPr>
          <w:sz w:val="29"/>
        </w:rPr>
      </w:pPr>
    </w:p>
    <w:p>
      <w:pPr>
        <w:pStyle w:val="BodyText"/>
        <w:spacing w:line="321" w:lineRule="auto"/>
        <w:ind w:left="322" w:right="14" w:firstLine="359"/>
      </w:pPr>
      <w:r>
        <w:rPr>
          <w:color w:val="231F20"/>
        </w:rPr>
        <w:t>With enrollment in the lo-  cal Magna Carta, our Leading Academic legitimately assume responsibility for quality educa- tion, to generate socially relevant research, to disseminate science, culture and humanism, contribut- ing strongly performing federal constitutional</w:t>
      </w:r>
      <w:r>
        <w:rPr>
          <w:color w:val="231F20"/>
          <w:spacing w:val="24"/>
        </w:rPr>
        <w:t> </w:t>
      </w:r>
      <w:r>
        <w:rPr>
          <w:color w:val="231F20"/>
        </w:rPr>
        <w:t>mandate.</w:t>
      </w:r>
    </w:p>
    <w:p>
      <w:pPr>
        <w:pStyle w:val="BodyText"/>
        <w:spacing w:line="321" w:lineRule="auto" w:before="24"/>
        <w:ind w:left="351" w:right="1593"/>
        <w:jc w:val="both"/>
      </w:pPr>
      <w:r>
        <w:rPr/>
        <w:br w:type="column"/>
      </w:r>
      <w:r>
        <w:rPr>
          <w:color w:val="231F20"/>
          <w:spacing w:val="-5"/>
        </w:rPr>
        <w:t>ció</w:t>
      </w:r>
      <w:r>
        <w:rPr>
          <w:color w:val="231F20"/>
          <w:spacing w:val="-18"/>
        </w:rPr>
        <w:t> </w:t>
      </w:r>
      <w:r>
        <w:rPr>
          <w:color w:val="231F20"/>
          <w:spacing w:val="-4"/>
        </w:rPr>
        <w:t>el</w:t>
      </w:r>
      <w:r>
        <w:rPr>
          <w:color w:val="231F20"/>
          <w:spacing w:val="-18"/>
        </w:rPr>
        <w:t> </w:t>
      </w:r>
      <w:r>
        <w:rPr>
          <w:color w:val="231F20"/>
          <w:spacing w:val="-7"/>
        </w:rPr>
        <w:t>derecho</w:t>
      </w:r>
      <w:r>
        <w:rPr>
          <w:color w:val="231F20"/>
          <w:spacing w:val="-18"/>
        </w:rPr>
        <w:t> </w:t>
      </w:r>
      <w:r>
        <w:rPr>
          <w:color w:val="231F20"/>
        </w:rPr>
        <w:t>a</w:t>
      </w:r>
      <w:r>
        <w:rPr>
          <w:color w:val="231F20"/>
          <w:spacing w:val="-18"/>
        </w:rPr>
        <w:t> </w:t>
      </w:r>
      <w:r>
        <w:rPr>
          <w:color w:val="231F20"/>
          <w:spacing w:val="-4"/>
        </w:rPr>
        <w:t>la</w:t>
      </w:r>
      <w:r>
        <w:rPr>
          <w:color w:val="231F20"/>
          <w:spacing w:val="-18"/>
        </w:rPr>
        <w:t> </w:t>
      </w:r>
      <w:r>
        <w:rPr>
          <w:color w:val="231F20"/>
          <w:spacing w:val="-7"/>
        </w:rPr>
        <w:t>educación;</w:t>
      </w:r>
      <w:r>
        <w:rPr>
          <w:color w:val="231F20"/>
          <w:spacing w:val="-23"/>
        </w:rPr>
        <w:t> </w:t>
      </w:r>
      <w:r>
        <w:rPr>
          <w:color w:val="231F20"/>
          <w:spacing w:val="-7"/>
        </w:rPr>
        <w:t>en </w:t>
      </w:r>
      <w:r>
        <w:rPr>
          <w:color w:val="231F20"/>
          <w:spacing w:val="-4"/>
        </w:rPr>
        <w:t>el</w:t>
      </w:r>
      <w:r>
        <w:rPr>
          <w:color w:val="231F20"/>
          <w:spacing w:val="-14"/>
        </w:rPr>
        <w:t> </w:t>
      </w:r>
      <w:r>
        <w:rPr>
          <w:color w:val="231F20"/>
          <w:spacing w:val="-6"/>
        </w:rPr>
        <w:t>segundo</w:t>
      </w:r>
      <w:r>
        <w:rPr>
          <w:color w:val="231F20"/>
          <w:spacing w:val="-14"/>
        </w:rPr>
        <w:t> </w:t>
      </w:r>
      <w:r>
        <w:rPr>
          <w:color w:val="231F20"/>
        </w:rPr>
        <w:t>a</w:t>
      </w:r>
      <w:r>
        <w:rPr>
          <w:color w:val="231F20"/>
          <w:spacing w:val="-14"/>
        </w:rPr>
        <w:t> </w:t>
      </w:r>
      <w:r>
        <w:rPr>
          <w:color w:val="231F20"/>
          <w:spacing w:val="-4"/>
        </w:rPr>
        <w:t>la</w:t>
      </w:r>
      <w:r>
        <w:rPr>
          <w:color w:val="231F20"/>
          <w:spacing w:val="-14"/>
        </w:rPr>
        <w:t> </w:t>
      </w:r>
      <w:r>
        <w:rPr>
          <w:color w:val="231F20"/>
          <w:spacing w:val="-7"/>
        </w:rPr>
        <w:t>Universidad</w:t>
      </w:r>
      <w:r>
        <w:rPr>
          <w:color w:val="231F20"/>
          <w:spacing w:val="-14"/>
        </w:rPr>
        <w:t> </w:t>
      </w:r>
      <w:r>
        <w:rPr>
          <w:color w:val="231F20"/>
          <w:spacing w:val="-6"/>
        </w:rPr>
        <w:t>Au- </w:t>
      </w:r>
      <w:r>
        <w:rPr>
          <w:color w:val="231F20"/>
          <w:spacing w:val="-7"/>
        </w:rPr>
        <w:t>tónoma </w:t>
      </w:r>
      <w:r>
        <w:rPr>
          <w:color w:val="231F20"/>
          <w:spacing w:val="-5"/>
        </w:rPr>
        <w:t>del </w:t>
      </w:r>
      <w:r>
        <w:rPr>
          <w:color w:val="231F20"/>
          <w:spacing w:val="-6"/>
        </w:rPr>
        <w:t>Estado </w:t>
      </w:r>
      <w:r>
        <w:rPr>
          <w:color w:val="231F20"/>
          <w:spacing w:val="-4"/>
        </w:rPr>
        <w:t>de</w:t>
      </w:r>
      <w:r>
        <w:rPr>
          <w:color w:val="231F20"/>
        </w:rPr>
        <w:t> </w:t>
      </w:r>
      <w:r>
        <w:rPr>
          <w:color w:val="231F20"/>
          <w:spacing w:val="-7"/>
        </w:rPr>
        <w:t>México.</w:t>
      </w:r>
    </w:p>
    <w:p>
      <w:pPr>
        <w:pStyle w:val="BodyText"/>
        <w:spacing w:line="321" w:lineRule="auto" w:before="4"/>
        <w:ind w:left="351" w:right="1412" w:firstLine="359"/>
      </w:pPr>
      <w:r>
        <w:rPr>
          <w:color w:val="231F20"/>
          <w:spacing w:val="-4"/>
        </w:rPr>
        <w:t>Elevar </w:t>
      </w:r>
      <w:r>
        <w:rPr>
          <w:color w:val="231F20"/>
        </w:rPr>
        <w:t>a </w:t>
      </w:r>
      <w:r>
        <w:rPr>
          <w:color w:val="231F20"/>
          <w:spacing w:val="-4"/>
        </w:rPr>
        <w:t>rango </w:t>
      </w:r>
      <w:r>
        <w:rPr>
          <w:color w:val="231F20"/>
          <w:spacing w:val="-6"/>
        </w:rPr>
        <w:t>constitucional </w:t>
      </w:r>
      <w:r>
        <w:rPr>
          <w:color w:val="231F20"/>
          <w:spacing w:val="-3"/>
        </w:rPr>
        <w:t>el </w:t>
      </w:r>
      <w:r>
        <w:rPr>
          <w:color w:val="231F20"/>
          <w:spacing w:val="-5"/>
        </w:rPr>
        <w:t>objeto </w:t>
      </w:r>
      <w:r>
        <w:rPr>
          <w:color w:val="231F20"/>
        </w:rPr>
        <w:t>y </w:t>
      </w:r>
      <w:r>
        <w:rPr>
          <w:color w:val="231F20"/>
          <w:spacing w:val="-4"/>
        </w:rPr>
        <w:t>fines </w:t>
      </w:r>
      <w:r>
        <w:rPr>
          <w:color w:val="231F20"/>
          <w:spacing w:val="-3"/>
        </w:rPr>
        <w:t>de </w:t>
      </w:r>
      <w:r>
        <w:rPr>
          <w:color w:val="231F20"/>
          <w:spacing w:val="-5"/>
        </w:rPr>
        <w:t>nuestra casa</w:t>
      </w:r>
    </w:p>
    <w:p>
      <w:pPr>
        <w:pStyle w:val="BodyText"/>
        <w:tabs>
          <w:tab w:pos="4231" w:val="right" w:leader="none"/>
        </w:tabs>
        <w:spacing w:before="4"/>
        <w:ind w:left="351"/>
        <w:rPr>
          <w:rFonts w:ascii="Calibri"/>
          <w:sz w:val="16"/>
        </w:rPr>
      </w:pPr>
      <w:r>
        <w:rPr>
          <w:color w:val="231F20"/>
          <w:spacing w:val="-5"/>
        </w:rPr>
        <w:t>verde </w:t>
      </w:r>
      <w:r>
        <w:rPr>
          <w:color w:val="231F20"/>
        </w:rPr>
        <w:t>y </w:t>
      </w:r>
      <w:r>
        <w:rPr>
          <w:color w:val="231F20"/>
          <w:spacing w:val="-6"/>
        </w:rPr>
        <w:t>oro,</w:t>
      </w:r>
      <w:r>
        <w:rPr>
          <w:color w:val="231F20"/>
          <w:spacing w:val="-43"/>
        </w:rPr>
        <w:t> </w:t>
      </w:r>
      <w:r>
        <w:rPr>
          <w:color w:val="231F20"/>
          <w:spacing w:val="-4"/>
        </w:rPr>
        <w:t>implica </w:t>
      </w:r>
      <w:r>
        <w:rPr>
          <w:color w:val="231F20"/>
          <w:spacing w:val="-3"/>
        </w:rPr>
        <w:t>un</w:t>
      </w:r>
      <w:r>
        <w:rPr>
          <w:color w:val="231F20"/>
          <w:spacing w:val="-9"/>
        </w:rPr>
        <w:t> </w:t>
      </w:r>
      <w:r>
        <w:rPr>
          <w:color w:val="231F20"/>
          <w:spacing w:val="-5"/>
        </w:rPr>
        <w:t>reconoci-</w:t>
      </w:r>
      <w:r>
        <w:rPr>
          <w:rFonts w:ascii="Calibri"/>
          <w:color w:val="58595B"/>
          <w:spacing w:val="-5"/>
          <w:position w:val="-3"/>
          <w:sz w:val="16"/>
        </w:rPr>
        <w:tab/>
      </w:r>
      <w:r>
        <w:rPr>
          <w:rFonts w:ascii="Calibri"/>
          <w:color w:val="58595B"/>
          <w:position w:val="-3"/>
          <w:sz w:val="16"/>
        </w:rPr>
        <w:t>9</w:t>
      </w:r>
    </w:p>
    <w:p>
      <w:pPr>
        <w:pStyle w:val="BodyText"/>
        <w:spacing w:line="321" w:lineRule="auto" w:before="51"/>
        <w:ind w:left="351" w:right="1260"/>
      </w:pPr>
      <w:r>
        <w:rPr>
          <w:color w:val="231F20"/>
          <w:spacing w:val="-5"/>
        </w:rPr>
        <w:t>miento </w:t>
      </w:r>
      <w:r>
        <w:rPr>
          <w:color w:val="231F20"/>
          <w:spacing w:val="-4"/>
        </w:rPr>
        <w:t>que </w:t>
      </w:r>
      <w:r>
        <w:rPr>
          <w:color w:val="231F20"/>
          <w:spacing w:val="-3"/>
        </w:rPr>
        <w:t>va </w:t>
      </w:r>
      <w:r>
        <w:rPr>
          <w:color w:val="231F20"/>
          <w:spacing w:val="-4"/>
        </w:rPr>
        <w:t>más allá </w:t>
      </w:r>
      <w:r>
        <w:rPr>
          <w:color w:val="231F20"/>
          <w:spacing w:val="-3"/>
        </w:rPr>
        <w:t>de su </w:t>
      </w:r>
      <w:r>
        <w:rPr>
          <w:color w:val="231F20"/>
          <w:spacing w:val="-4"/>
        </w:rPr>
        <w:t>per- </w:t>
      </w:r>
      <w:r>
        <w:rPr>
          <w:color w:val="231F20"/>
          <w:spacing w:val="-5"/>
        </w:rPr>
        <w:t>sonalidad </w:t>
      </w:r>
      <w:r>
        <w:rPr>
          <w:color w:val="231F20"/>
          <w:spacing w:val="-4"/>
        </w:rPr>
        <w:t>jurídica. Este justo </w:t>
      </w:r>
      <w:r>
        <w:rPr>
          <w:color w:val="231F20"/>
          <w:spacing w:val="-6"/>
        </w:rPr>
        <w:t>acto </w:t>
      </w:r>
      <w:r>
        <w:rPr>
          <w:color w:val="231F20"/>
          <w:spacing w:val="-3"/>
        </w:rPr>
        <w:t>es </w:t>
      </w:r>
      <w:r>
        <w:rPr>
          <w:color w:val="231F20"/>
          <w:spacing w:val="-4"/>
        </w:rPr>
        <w:t>reflejo del </w:t>
      </w:r>
      <w:r>
        <w:rPr>
          <w:color w:val="231F20"/>
          <w:spacing w:val="-5"/>
        </w:rPr>
        <w:t>compromiso </w:t>
      </w:r>
      <w:r>
        <w:rPr>
          <w:color w:val="231F20"/>
          <w:spacing w:val="-4"/>
        </w:rPr>
        <w:t>que </w:t>
      </w:r>
      <w:r>
        <w:rPr>
          <w:color w:val="231F20"/>
          <w:spacing w:val="-5"/>
        </w:rPr>
        <w:t>las instituciones mexiquenses tienen </w:t>
      </w:r>
      <w:r>
        <w:rPr>
          <w:color w:val="231F20"/>
          <w:spacing w:val="-4"/>
        </w:rPr>
        <w:t>para</w:t>
      </w:r>
      <w:r>
        <w:rPr>
          <w:color w:val="231F20"/>
          <w:spacing w:val="-19"/>
        </w:rPr>
        <w:t> </w:t>
      </w:r>
      <w:r>
        <w:rPr>
          <w:color w:val="231F20"/>
          <w:spacing w:val="-4"/>
        </w:rPr>
        <w:t>con</w:t>
      </w:r>
      <w:r>
        <w:rPr>
          <w:color w:val="231F20"/>
          <w:spacing w:val="-19"/>
        </w:rPr>
        <w:t> </w:t>
      </w:r>
      <w:r>
        <w:rPr>
          <w:color w:val="231F20"/>
          <w:spacing w:val="-3"/>
        </w:rPr>
        <w:t>la</w:t>
      </w:r>
      <w:r>
        <w:rPr>
          <w:color w:val="231F20"/>
          <w:spacing w:val="-19"/>
        </w:rPr>
        <w:t> </w:t>
      </w:r>
      <w:r>
        <w:rPr>
          <w:color w:val="231F20"/>
          <w:spacing w:val="-5"/>
        </w:rPr>
        <w:t>vigencia</w:t>
      </w:r>
      <w:r>
        <w:rPr>
          <w:color w:val="231F20"/>
          <w:spacing w:val="-19"/>
        </w:rPr>
        <w:t> </w:t>
      </w:r>
      <w:r>
        <w:rPr>
          <w:color w:val="231F20"/>
        </w:rPr>
        <w:t>y</w:t>
      </w:r>
      <w:r>
        <w:rPr>
          <w:color w:val="231F20"/>
          <w:spacing w:val="-19"/>
        </w:rPr>
        <w:t> </w:t>
      </w:r>
      <w:r>
        <w:rPr>
          <w:color w:val="231F20"/>
          <w:spacing w:val="-5"/>
        </w:rPr>
        <w:t>actualización permanente </w:t>
      </w:r>
      <w:r>
        <w:rPr>
          <w:color w:val="231F20"/>
          <w:spacing w:val="-4"/>
        </w:rPr>
        <w:t>del </w:t>
      </w:r>
      <w:r>
        <w:rPr>
          <w:color w:val="231F20"/>
          <w:spacing w:val="-5"/>
        </w:rPr>
        <w:t>Estado </w:t>
      </w:r>
      <w:r>
        <w:rPr>
          <w:color w:val="231F20"/>
          <w:spacing w:val="-3"/>
        </w:rPr>
        <w:t>de </w:t>
      </w:r>
      <w:r>
        <w:rPr>
          <w:color w:val="231F20"/>
          <w:spacing w:val="-6"/>
        </w:rPr>
        <w:t>derecho, </w:t>
      </w:r>
      <w:r>
        <w:rPr>
          <w:color w:val="231F20"/>
        </w:rPr>
        <w:t>y </w:t>
      </w:r>
      <w:r>
        <w:rPr>
          <w:color w:val="231F20"/>
          <w:spacing w:val="-5"/>
        </w:rPr>
        <w:t>recíprocamente </w:t>
      </w:r>
      <w:r>
        <w:rPr>
          <w:color w:val="231F20"/>
          <w:spacing w:val="-4"/>
        </w:rPr>
        <w:t>nos </w:t>
      </w:r>
      <w:r>
        <w:rPr>
          <w:color w:val="231F20"/>
          <w:spacing w:val="-5"/>
        </w:rPr>
        <w:t>comprome- </w:t>
      </w:r>
      <w:r>
        <w:rPr>
          <w:color w:val="231F20"/>
          <w:spacing w:val="-3"/>
        </w:rPr>
        <w:t>te </w:t>
      </w:r>
      <w:r>
        <w:rPr>
          <w:color w:val="231F20"/>
          <w:spacing w:val="-4"/>
        </w:rPr>
        <w:t>como </w:t>
      </w:r>
      <w:r>
        <w:rPr>
          <w:color w:val="231F20"/>
          <w:spacing w:val="-5"/>
        </w:rPr>
        <w:t>garantes </w:t>
      </w:r>
      <w:r>
        <w:rPr>
          <w:color w:val="231F20"/>
        </w:rPr>
        <w:t>y </w:t>
      </w:r>
      <w:r>
        <w:rPr>
          <w:color w:val="231F20"/>
          <w:spacing w:val="-6"/>
        </w:rPr>
        <w:t>coadyuvantes </w:t>
      </w:r>
      <w:r>
        <w:rPr>
          <w:color w:val="231F20"/>
          <w:spacing w:val="-4"/>
        </w:rPr>
        <w:t>para </w:t>
      </w:r>
      <w:r>
        <w:rPr>
          <w:color w:val="231F20"/>
          <w:spacing w:val="-3"/>
        </w:rPr>
        <w:t>el </w:t>
      </w:r>
      <w:r>
        <w:rPr>
          <w:color w:val="231F20"/>
          <w:spacing w:val="-5"/>
        </w:rPr>
        <w:t>mantenimiento </w:t>
      </w:r>
      <w:r>
        <w:rPr>
          <w:color w:val="231F20"/>
          <w:spacing w:val="-3"/>
        </w:rPr>
        <w:t>de </w:t>
      </w:r>
      <w:r>
        <w:rPr>
          <w:color w:val="231F20"/>
          <w:spacing w:val="-5"/>
        </w:rPr>
        <w:t>un régimen liberal </w:t>
      </w:r>
      <w:r>
        <w:rPr>
          <w:color w:val="231F20"/>
        </w:rPr>
        <w:t>y</w:t>
      </w:r>
      <w:r>
        <w:rPr>
          <w:color w:val="231F20"/>
          <w:spacing w:val="-38"/>
        </w:rPr>
        <w:t> </w:t>
      </w:r>
      <w:r>
        <w:rPr>
          <w:color w:val="231F20"/>
          <w:spacing w:val="-5"/>
        </w:rPr>
        <w:t>democrático.</w:t>
      </w:r>
    </w:p>
    <w:p>
      <w:pPr>
        <w:pStyle w:val="BodyText"/>
        <w:spacing w:line="321" w:lineRule="auto" w:before="4"/>
        <w:ind w:left="351" w:right="1245" w:firstLine="359"/>
      </w:pPr>
      <w:r>
        <w:rPr>
          <w:color w:val="231F20"/>
          <w:spacing w:val="-4"/>
        </w:rPr>
        <w:t>Con </w:t>
      </w:r>
      <w:r>
        <w:rPr>
          <w:color w:val="231F20"/>
          <w:spacing w:val="-3"/>
        </w:rPr>
        <w:t>su </w:t>
      </w:r>
      <w:r>
        <w:rPr>
          <w:color w:val="231F20"/>
          <w:spacing w:val="-5"/>
        </w:rPr>
        <w:t>inscripción </w:t>
      </w:r>
      <w:r>
        <w:rPr>
          <w:color w:val="231F20"/>
          <w:spacing w:val="-3"/>
        </w:rPr>
        <w:t>en la </w:t>
      </w:r>
      <w:r>
        <w:rPr>
          <w:color w:val="231F20"/>
          <w:spacing w:val="-5"/>
        </w:rPr>
        <w:t>Carta </w:t>
      </w:r>
      <w:r>
        <w:rPr>
          <w:color w:val="231F20"/>
          <w:spacing w:val="-4"/>
        </w:rPr>
        <w:t>Magna local, </w:t>
      </w:r>
      <w:r>
        <w:rPr>
          <w:color w:val="231F20"/>
          <w:spacing w:val="-5"/>
        </w:rPr>
        <w:t>nuestra Máxima Casa </w:t>
      </w:r>
      <w:r>
        <w:rPr>
          <w:color w:val="231F20"/>
          <w:spacing w:val="-3"/>
        </w:rPr>
        <w:t>de  </w:t>
      </w:r>
      <w:r>
        <w:rPr>
          <w:color w:val="231F20"/>
          <w:spacing w:val="-5"/>
        </w:rPr>
        <w:t>Estudios  </w:t>
      </w:r>
      <w:r>
        <w:rPr>
          <w:color w:val="231F20"/>
          <w:spacing w:val="-4"/>
        </w:rPr>
        <w:t>asume  </w:t>
      </w:r>
      <w:r>
        <w:rPr>
          <w:color w:val="231F20"/>
          <w:spacing w:val="-5"/>
        </w:rPr>
        <w:t>legítimamen- </w:t>
      </w:r>
      <w:r>
        <w:rPr>
          <w:color w:val="231F20"/>
          <w:spacing w:val="-3"/>
        </w:rPr>
        <w:t>te la </w:t>
      </w:r>
      <w:r>
        <w:rPr>
          <w:color w:val="231F20"/>
          <w:spacing w:val="-5"/>
        </w:rPr>
        <w:t>responsabilidad </w:t>
      </w:r>
      <w:r>
        <w:rPr>
          <w:color w:val="231F20"/>
          <w:spacing w:val="-3"/>
        </w:rPr>
        <w:t>de </w:t>
      </w:r>
      <w:r>
        <w:rPr>
          <w:color w:val="231F20"/>
          <w:spacing w:val="-5"/>
        </w:rPr>
        <w:t>impartir educación </w:t>
      </w:r>
      <w:r>
        <w:rPr>
          <w:color w:val="231F20"/>
          <w:spacing w:val="-3"/>
        </w:rPr>
        <w:t>de </w:t>
      </w:r>
      <w:r>
        <w:rPr>
          <w:color w:val="231F20"/>
          <w:spacing w:val="-5"/>
        </w:rPr>
        <w:t>calidad, </w:t>
      </w:r>
      <w:r>
        <w:rPr>
          <w:color w:val="231F20"/>
          <w:spacing w:val="-3"/>
        </w:rPr>
        <w:t>de </w:t>
      </w:r>
      <w:r>
        <w:rPr>
          <w:color w:val="231F20"/>
          <w:spacing w:val="-5"/>
        </w:rPr>
        <w:t>generar</w:t>
      </w:r>
    </w:p>
    <w:p>
      <w:pPr>
        <w:pStyle w:val="BodyText"/>
        <w:spacing w:line="321" w:lineRule="auto" w:before="4"/>
        <w:ind w:left="351" w:right="1187"/>
      </w:pPr>
      <w:r>
        <w:rPr>
          <w:color w:val="231F20"/>
          <w:spacing w:val="-7"/>
        </w:rPr>
        <w:t>investigación socialmente </w:t>
      </w:r>
      <w:r>
        <w:rPr>
          <w:color w:val="231F20"/>
          <w:spacing w:val="-6"/>
        </w:rPr>
        <w:t>pertinente, </w:t>
      </w:r>
      <w:r>
        <w:rPr>
          <w:color w:val="231F20"/>
          <w:spacing w:val="-3"/>
        </w:rPr>
        <w:t>de </w:t>
      </w:r>
      <w:r>
        <w:rPr>
          <w:color w:val="231F20"/>
          <w:spacing w:val="-5"/>
        </w:rPr>
        <w:t>difundir </w:t>
      </w:r>
      <w:r>
        <w:rPr>
          <w:color w:val="231F20"/>
          <w:spacing w:val="-3"/>
        </w:rPr>
        <w:t>la </w:t>
      </w:r>
      <w:r>
        <w:rPr>
          <w:color w:val="231F20"/>
          <w:spacing w:val="-5"/>
        </w:rPr>
        <w:t>ciencia, </w:t>
      </w:r>
      <w:r>
        <w:rPr>
          <w:color w:val="231F20"/>
          <w:spacing w:val="-3"/>
        </w:rPr>
        <w:t>la </w:t>
      </w:r>
      <w:r>
        <w:rPr>
          <w:color w:val="231F20"/>
          <w:spacing w:val="-5"/>
        </w:rPr>
        <w:t>cultura</w:t>
      </w:r>
    </w:p>
    <w:p>
      <w:pPr>
        <w:pStyle w:val="BodyText"/>
        <w:spacing w:line="321" w:lineRule="auto" w:before="4"/>
        <w:ind w:left="351" w:right="1548"/>
        <w:jc w:val="both"/>
      </w:pPr>
      <w:r>
        <w:rPr>
          <w:color w:val="231F20"/>
        </w:rPr>
        <w:t>y </w:t>
      </w:r>
      <w:r>
        <w:rPr>
          <w:color w:val="231F20"/>
          <w:spacing w:val="-3"/>
        </w:rPr>
        <w:t>el </w:t>
      </w:r>
      <w:r>
        <w:rPr>
          <w:color w:val="231F20"/>
          <w:spacing w:val="-6"/>
        </w:rPr>
        <w:t>humanismo, contribuyendo </w:t>
      </w:r>
      <w:r>
        <w:rPr>
          <w:color w:val="231F20"/>
          <w:spacing w:val="-5"/>
        </w:rPr>
        <w:t>decididamente </w:t>
      </w:r>
      <w:r>
        <w:rPr>
          <w:color w:val="231F20"/>
          <w:spacing w:val="-3"/>
        </w:rPr>
        <w:t>la </w:t>
      </w:r>
      <w:r>
        <w:rPr>
          <w:color w:val="231F20"/>
          <w:spacing w:val="-5"/>
        </w:rPr>
        <w:t>realización</w:t>
      </w:r>
      <w:r>
        <w:rPr>
          <w:color w:val="231F20"/>
          <w:spacing w:val="-31"/>
        </w:rPr>
        <w:t> </w:t>
      </w:r>
      <w:r>
        <w:rPr>
          <w:color w:val="231F20"/>
          <w:spacing w:val="-5"/>
        </w:rPr>
        <w:t>del mandato constitucional</w:t>
      </w:r>
      <w:r>
        <w:rPr>
          <w:color w:val="231F20"/>
          <w:spacing w:val="1"/>
        </w:rPr>
        <w:t> </w:t>
      </w:r>
      <w:r>
        <w:rPr>
          <w:color w:val="231F20"/>
          <w:spacing w:val="-5"/>
        </w:rPr>
        <w:t>federal.</w:t>
      </w:r>
    </w:p>
    <w:p>
      <w:pPr>
        <w:spacing w:after="0" w:line="321" w:lineRule="auto"/>
        <w:jc w:val="both"/>
        <w:sectPr>
          <w:type w:val="continuous"/>
          <w:pgSz w:w="12760" w:h="12190" w:orient="landscape"/>
          <w:pgMar w:top="720" w:bottom="280" w:left="0" w:right="400"/>
          <w:cols w:num="3" w:equalWidth="0">
            <w:col w:w="4385" w:space="40"/>
            <w:col w:w="3316" w:space="40"/>
            <w:col w:w="4579"/>
          </w:cols>
        </w:sectPr>
      </w:pPr>
    </w:p>
    <w:p>
      <w:pPr>
        <w:pStyle w:val="BodyText"/>
        <w:rPr>
          <w:sz w:val="20"/>
        </w:rPr>
      </w:pPr>
    </w:p>
    <w:p>
      <w:pPr>
        <w:pStyle w:val="BodyText"/>
        <w:rPr>
          <w:sz w:val="20"/>
        </w:rPr>
      </w:pPr>
    </w:p>
    <w:p>
      <w:pPr>
        <w:pStyle w:val="BodyText"/>
        <w:rPr>
          <w:sz w:val="16"/>
        </w:rPr>
      </w:pPr>
    </w:p>
    <w:p>
      <w:pPr>
        <w:spacing w:after="0"/>
        <w:rPr>
          <w:sz w:val="16"/>
        </w:rPr>
        <w:sectPr>
          <w:pgSz w:w="12760" w:h="12190" w:orient="landscape"/>
          <w:pgMar w:header="1135" w:footer="849" w:top="1320" w:bottom="1040" w:left="400" w:right="0"/>
        </w:sectPr>
      </w:pPr>
    </w:p>
    <w:p>
      <w:pPr>
        <w:pStyle w:val="BodyText"/>
        <w:spacing w:line="321" w:lineRule="auto" w:before="24"/>
        <w:ind w:left="1201" w:right="45" w:firstLine="359"/>
      </w:pPr>
      <w:r>
        <w:rPr/>
        <w:pict>
          <v:shape style="position:absolute;margin-left:25.244101pt;margin-top:-24.321167pt;width:612.550pt;height:126.9pt;mso-position-horizontal-relative:page;mso-position-vertical-relative:paragraph;z-index:-128104" coordorigin="505,-486" coordsize="12251,2538" path="m505,2051l1033,2051,1033,-486,12756,-486e" filled="false" stroked="true" strokeweight=".25pt" strokecolor="#b32216">
            <v:path arrowok="t"/>
            <w10:wrap type="none"/>
          </v:shape>
        </w:pict>
      </w:r>
      <w:r>
        <w:rPr>
          <w:color w:val="231F20"/>
        </w:rPr>
        <w:t>Seit </w:t>
      </w:r>
      <w:r>
        <w:rPr>
          <w:color w:val="231F20"/>
          <w:spacing w:val="-3"/>
        </w:rPr>
        <w:t>1828 unser Haus fast zweihundertjährigen Studien belegt einen </w:t>
      </w:r>
      <w:r>
        <w:rPr>
          <w:color w:val="231F20"/>
        </w:rPr>
        <w:t>Platz in der </w:t>
      </w:r>
      <w:r>
        <w:rPr>
          <w:color w:val="231F20"/>
          <w:spacing w:val="-3"/>
        </w:rPr>
        <w:t>Entwick- lung </w:t>
      </w:r>
      <w:r>
        <w:rPr>
          <w:color w:val="231F20"/>
        </w:rPr>
        <w:t>und </w:t>
      </w:r>
      <w:r>
        <w:rPr>
          <w:color w:val="231F20"/>
          <w:spacing w:val="-3"/>
        </w:rPr>
        <w:t>Evolution unserer </w:t>
      </w:r>
      <w:r>
        <w:rPr>
          <w:color w:val="231F20"/>
        </w:rPr>
        <w:t>Or- </w:t>
      </w:r>
      <w:r>
        <w:rPr>
          <w:color w:val="231F20"/>
          <w:spacing w:val="-3"/>
        </w:rPr>
        <w:t>ganisation; </w:t>
      </w:r>
      <w:r>
        <w:rPr>
          <w:color w:val="231F20"/>
        </w:rPr>
        <w:t>Er hat </w:t>
      </w:r>
      <w:r>
        <w:rPr>
          <w:color w:val="231F20"/>
          <w:spacing w:val="-3"/>
        </w:rPr>
        <w:t>zusammen</w:t>
      </w:r>
      <w:r>
        <w:rPr>
          <w:color w:val="231F20"/>
          <w:spacing w:val="20"/>
        </w:rPr>
        <w:t> </w:t>
      </w:r>
      <w:r>
        <w:rPr>
          <w:color w:val="231F20"/>
          <w:spacing w:val="-3"/>
        </w:rPr>
        <w:t>mit</w:t>
      </w:r>
    </w:p>
    <w:p>
      <w:pPr>
        <w:pStyle w:val="BodyText"/>
        <w:tabs>
          <w:tab w:pos="1201" w:val="left" w:leader="none"/>
        </w:tabs>
        <w:spacing w:line="312" w:lineRule="auto" w:before="4"/>
        <w:ind w:left="1201" w:hanging="948"/>
        <w:jc w:val="both"/>
      </w:pPr>
      <w:r>
        <w:rPr>
          <w:rFonts w:ascii="Calibri"/>
          <w:color w:val="58595B"/>
          <w:spacing w:val="4"/>
          <w:position w:val="-3"/>
          <w:sz w:val="16"/>
        </w:rPr>
        <w:t>1</w:t>
      </w:r>
      <w:r>
        <w:rPr>
          <w:rFonts w:ascii="Calibri"/>
          <w:color w:val="58595B"/>
          <w:spacing w:val="33"/>
          <w:position w:val="-3"/>
          <w:sz w:val="16"/>
        </w:rPr>
        <w:t> </w:t>
      </w:r>
      <w:r>
        <w:rPr>
          <w:rFonts w:ascii="Calibri"/>
          <w:color w:val="58595B"/>
          <w:position w:val="-3"/>
          <w:sz w:val="16"/>
        </w:rPr>
        <w:t>0</w:t>
        <w:tab/>
      </w:r>
      <w:r>
        <w:rPr>
          <w:color w:val="231F20"/>
        </w:rPr>
        <w:t>ihm </w:t>
      </w:r>
      <w:r>
        <w:rPr>
          <w:color w:val="231F20"/>
          <w:spacing w:val="-3"/>
        </w:rPr>
        <w:t>gegangen,</w:t>
      </w:r>
      <w:r>
        <w:rPr>
          <w:color w:val="231F20"/>
          <w:spacing w:val="-32"/>
        </w:rPr>
        <w:t> </w:t>
      </w:r>
      <w:r>
        <w:rPr>
          <w:color w:val="231F20"/>
          <w:spacing w:val="-3"/>
        </w:rPr>
        <w:t>durch</w:t>
      </w:r>
      <w:r>
        <w:rPr>
          <w:color w:val="231F20"/>
          <w:spacing w:val="-9"/>
        </w:rPr>
        <w:t> </w:t>
      </w:r>
      <w:r>
        <w:rPr>
          <w:color w:val="231F20"/>
          <w:spacing w:val="-3"/>
        </w:rPr>
        <w:t>verschiedene</w:t>
      </w:r>
      <w:r>
        <w:rPr>
          <w:color w:val="231F20"/>
          <w:spacing w:val="-3"/>
          <w:w w:val="100"/>
        </w:rPr>
        <w:t> </w:t>
      </w:r>
      <w:r>
        <w:rPr>
          <w:color w:val="231F20"/>
          <w:spacing w:val="-3"/>
        </w:rPr>
        <w:t>interne </w:t>
      </w:r>
      <w:r>
        <w:rPr>
          <w:color w:val="231F20"/>
        </w:rPr>
        <w:t>und </w:t>
      </w:r>
      <w:r>
        <w:rPr>
          <w:color w:val="231F20"/>
          <w:spacing w:val="-3"/>
        </w:rPr>
        <w:t>externe Konflikte, die Mexiko neunzehnten Jahrhunderts aus;</w:t>
      </w:r>
      <w:r>
        <w:rPr>
          <w:color w:val="231F20"/>
          <w:spacing w:val="-23"/>
        </w:rPr>
        <w:t> </w:t>
      </w:r>
      <w:r>
        <w:rPr>
          <w:color w:val="231F20"/>
          <w:spacing w:val="-3"/>
        </w:rPr>
        <w:t>von</w:t>
      </w:r>
      <w:r>
        <w:rPr>
          <w:color w:val="231F20"/>
          <w:spacing w:val="-18"/>
        </w:rPr>
        <w:t> </w:t>
      </w:r>
      <w:r>
        <w:rPr>
          <w:color w:val="231F20"/>
          <w:spacing w:val="-3"/>
        </w:rPr>
        <w:t>Renovierer</w:t>
      </w:r>
      <w:r>
        <w:rPr>
          <w:color w:val="231F20"/>
          <w:spacing w:val="-18"/>
        </w:rPr>
        <w:t> </w:t>
      </w:r>
      <w:r>
        <w:rPr>
          <w:color w:val="231F20"/>
          <w:spacing w:val="-3"/>
        </w:rPr>
        <w:t>Kataklysmen</w:t>
      </w:r>
    </w:p>
    <w:p>
      <w:pPr>
        <w:pStyle w:val="BodyText"/>
        <w:spacing w:line="321" w:lineRule="auto" w:before="14"/>
        <w:ind w:left="1201" w:right="-6"/>
      </w:pPr>
      <w:r>
        <w:rPr>
          <w:color w:val="231F20"/>
        </w:rPr>
        <w:t>des frühen zwanzigsten Jahrhun- derts, als auch die Wege des Fort- schritts und der Modernisierung, die typisch für die zweite Hälfte dieses Jahrhunderts; aber heute ist aktiv in die allgemeine Moder- nisierung, die inhärent in der xxi Jahrhunderts ist beteiligt.</w:t>
      </w:r>
    </w:p>
    <w:p>
      <w:pPr>
        <w:pStyle w:val="BodyText"/>
        <w:spacing w:line="321" w:lineRule="auto" w:before="4"/>
        <w:ind w:left="1201" w:right="67" w:firstLine="359"/>
      </w:pPr>
      <w:r>
        <w:rPr>
          <w:color w:val="231F20"/>
        </w:rPr>
        <w:t>Die </w:t>
      </w:r>
      <w:r>
        <w:rPr>
          <w:color w:val="231F20"/>
          <w:spacing w:val="-4"/>
        </w:rPr>
        <w:t>Wände </w:t>
      </w:r>
      <w:r>
        <w:rPr>
          <w:color w:val="231F20"/>
        </w:rPr>
        <w:t>des Alters Miyeras Haus der Stones in Tlalpan, die verfallenen Höfe und Gänge des alten Beguine in </w:t>
      </w:r>
      <w:r>
        <w:rPr>
          <w:color w:val="231F20"/>
          <w:spacing w:val="-3"/>
        </w:rPr>
        <w:t>Toluca, </w:t>
      </w:r>
      <w:r>
        <w:rPr>
          <w:color w:val="231F20"/>
        </w:rPr>
        <w:t>sowie moderne </w:t>
      </w:r>
      <w:r>
        <w:rPr>
          <w:color w:val="231F20"/>
          <w:spacing w:val="-4"/>
        </w:rPr>
        <w:t>Wände </w:t>
      </w:r>
      <w:r>
        <w:rPr>
          <w:color w:val="231F20"/>
        </w:rPr>
        <w:t>der verschiedenen Räume, die Hochschule durch den Staat Geographie zu verlängern, wur- den und sie bezeugen den</w:t>
      </w:r>
      <w:r>
        <w:rPr>
          <w:color w:val="231F20"/>
          <w:spacing w:val="25"/>
        </w:rPr>
        <w:t> </w:t>
      </w:r>
      <w:r>
        <w:rPr>
          <w:color w:val="231F20"/>
          <w:spacing w:val="-3"/>
        </w:rPr>
        <w:t>Transit</w:t>
      </w:r>
    </w:p>
    <w:p>
      <w:pPr>
        <w:pStyle w:val="BodyText"/>
        <w:spacing w:line="321" w:lineRule="auto" w:before="26"/>
        <w:ind w:left="253" w:firstLine="359"/>
      </w:pPr>
      <w:r>
        <w:rPr/>
        <w:br w:type="column"/>
      </w:r>
      <w:r>
        <w:rPr>
          <w:color w:val="231F20"/>
        </w:rPr>
        <w:t>Depuis 1828, notre maison d’études presque bicentenaire occupe une place dans le dé- veloppement et l’évolution de notre organisation; Il est allé avec elle, par divers conflits internes</w:t>
      </w:r>
    </w:p>
    <w:p>
      <w:pPr>
        <w:pStyle w:val="BodyText"/>
        <w:spacing w:line="321" w:lineRule="auto" w:before="4"/>
        <w:ind w:left="253" w:right="25"/>
      </w:pPr>
      <w:r>
        <w:rPr>
          <w:color w:val="231F20"/>
        </w:rPr>
        <w:t>et externes qui caractérisent le Mexique au xixe siècle; par ré- novateurs cataclysmes du début du xxe siècle, ainsi que les voies du progrès et de la modernisa- tion, typiques de la deuxième moitié de ce siècle; Cependant, aujourd’hui, est activement im- pliquée dans la modernisation globale qui est inhérent au xxie siècle.</w:t>
      </w:r>
    </w:p>
    <w:p>
      <w:pPr>
        <w:pStyle w:val="BodyText"/>
        <w:spacing w:line="321" w:lineRule="auto" w:before="4"/>
        <w:ind w:left="253" w:right="159" w:firstLine="359"/>
      </w:pPr>
      <w:r>
        <w:rPr>
          <w:color w:val="231F20"/>
          <w:spacing w:val="3"/>
        </w:rPr>
        <w:t>Les </w:t>
      </w:r>
      <w:r>
        <w:rPr>
          <w:color w:val="231F20"/>
        </w:rPr>
        <w:t>murs de la Maison Miyeras âge des pierres à Tlalpan, les cours et les couloirs de l’ancien Béguinage à Toluca, ainsi que des murs </w:t>
      </w:r>
      <w:r>
        <w:rPr>
          <w:color w:val="231F20"/>
          <w:spacing w:val="2"/>
        </w:rPr>
        <w:t>modernes  </w:t>
      </w:r>
      <w:r>
        <w:rPr>
          <w:color w:val="231F20"/>
        </w:rPr>
        <w:t>de différents espaces du col- lège qui s’étendent à travers la géographie de vétusté, ont </w:t>
      </w:r>
      <w:r>
        <w:rPr>
          <w:color w:val="231F20"/>
          <w:spacing w:val="2"/>
        </w:rPr>
        <w:t>été  </w:t>
      </w:r>
      <w:r>
        <w:rPr>
          <w:color w:val="231F20"/>
        </w:rPr>
        <w:t>et ils témoignent le transit </w:t>
      </w:r>
      <w:r>
        <w:rPr>
          <w:color w:val="231F20"/>
          <w:spacing w:val="22"/>
        </w:rPr>
        <w:t> </w:t>
      </w:r>
      <w:r>
        <w:rPr>
          <w:color w:val="231F20"/>
          <w:spacing w:val="2"/>
        </w:rPr>
        <w:t>des</w:t>
      </w:r>
    </w:p>
    <w:p>
      <w:pPr>
        <w:pStyle w:val="BodyText"/>
        <w:spacing w:line="321" w:lineRule="auto" w:before="29"/>
        <w:ind w:left="253" w:right="1410" w:firstLine="359"/>
      </w:pPr>
      <w:r>
        <w:rPr/>
        <w:br w:type="column"/>
      </w:r>
      <w:r>
        <w:rPr>
          <w:color w:val="231F20"/>
        </w:rPr>
        <w:t>Dal 1828, la nostra casa di studi quasi bicentenario occupa </w:t>
      </w:r>
      <w:r>
        <w:rPr>
          <w:color w:val="231F20"/>
          <w:w w:val="103"/>
        </w:rPr>
        <w:t>un</w:t>
      </w:r>
      <w:r>
        <w:rPr>
          <w:color w:val="231F20"/>
        </w:rPr>
        <w:t> </w:t>
      </w:r>
      <w:r>
        <w:rPr>
          <w:color w:val="231F20"/>
          <w:w w:val="100"/>
        </w:rPr>
        <w:t>posto</w:t>
      </w:r>
      <w:r>
        <w:rPr>
          <w:color w:val="231F20"/>
        </w:rPr>
        <w:t> </w:t>
      </w:r>
      <w:r>
        <w:rPr>
          <w:color w:val="231F20"/>
          <w:w w:val="99"/>
        </w:rPr>
        <w:t>nel</w:t>
      </w:r>
      <w:r>
        <w:rPr>
          <w:color w:val="231F20"/>
          <w:w w:val="96"/>
        </w:rPr>
        <w:t>lo</w:t>
      </w:r>
      <w:r>
        <w:rPr>
          <w:color w:val="231F20"/>
        </w:rPr>
        <w:t> </w:t>
      </w:r>
      <w:r>
        <w:rPr>
          <w:color w:val="231F20"/>
          <w:w w:val="97"/>
        </w:rPr>
        <w:t>sviluppo</w:t>
      </w:r>
      <w:r>
        <w:rPr>
          <w:color w:val="231F20"/>
        </w:rPr>
        <w:t> </w:t>
      </w:r>
      <w:r>
        <w:rPr>
          <w:color w:val="231F20"/>
          <w:w w:val="95"/>
        </w:rPr>
        <w:t>e</w:t>
      </w:r>
      <w:r>
        <w:rPr>
          <w:color w:val="231F20"/>
        </w:rPr>
        <w:t> </w:t>
      </w:r>
      <w:r>
        <w:rPr>
          <w:color w:val="231F20"/>
          <w:w w:val="92"/>
        </w:rPr>
        <w:t>l</w:t>
      </w:r>
      <w:r>
        <w:rPr>
          <w:color w:val="231F20"/>
          <w:w w:val="57"/>
        </w:rPr>
        <w:t>’</w:t>
      </w:r>
      <w:r>
        <w:rPr>
          <w:color w:val="231F20"/>
          <w:w w:val="95"/>
        </w:rPr>
        <w:t>e</w:t>
      </w:r>
      <w:r>
        <w:rPr>
          <w:color w:val="231F20"/>
          <w:w w:val="86"/>
        </w:rPr>
        <w:t>v</w:t>
      </w:r>
      <w:r>
        <w:rPr>
          <w:color w:val="231F20"/>
          <w:w w:val="99"/>
        </w:rPr>
        <w:t>o</w:t>
      </w:r>
      <w:r>
        <w:rPr>
          <w:color w:val="231F20"/>
          <w:w w:val="121"/>
        </w:rPr>
        <w:t>- </w:t>
      </w:r>
      <w:r>
        <w:rPr>
          <w:color w:val="231F20"/>
        </w:rPr>
        <w:t>luzione della nostra organizza- zione; È andato con essa, da vari conflitti interni ed esterni che hanno caratterizzato l’ Messico ottocentesco; da restauratori cataclismi del primo Novecento, così come i percorsi di progresso e di modernizzazione, tipiche della seconda metà di quel seco- lo; Tuttavia, oggi, è attivamente impegnata nella modernizzazio- ne complessiva che è insito nel xxi secolo.</w:t>
      </w:r>
    </w:p>
    <w:p>
      <w:pPr>
        <w:pStyle w:val="BodyText"/>
        <w:spacing w:before="10"/>
        <w:rPr>
          <w:sz w:val="29"/>
        </w:rPr>
      </w:pPr>
    </w:p>
    <w:p>
      <w:pPr>
        <w:pStyle w:val="BodyText"/>
        <w:spacing w:line="321" w:lineRule="auto"/>
        <w:ind w:left="253" w:right="1410" w:firstLine="359"/>
      </w:pPr>
      <w:r>
        <w:rPr>
          <w:color w:val="231F20"/>
        </w:rPr>
        <w:t>Le pareti degli anziani Miyeras Casa delle pietre in Tlalpan, i cortili fatiscenti e</w:t>
      </w:r>
    </w:p>
    <w:p>
      <w:pPr>
        <w:pStyle w:val="BodyText"/>
        <w:spacing w:line="321" w:lineRule="auto" w:before="4"/>
        <w:ind w:left="253" w:right="1410"/>
      </w:pPr>
      <w:r>
        <w:rPr>
          <w:color w:val="231F20"/>
          <w:spacing w:val="5"/>
        </w:rPr>
        <w:t>corridoi dell’antico Beguine </w:t>
      </w:r>
      <w:r>
        <w:rPr>
          <w:color w:val="231F20"/>
        </w:rPr>
        <w:t>a </w:t>
      </w:r>
      <w:r>
        <w:rPr>
          <w:color w:val="231F20"/>
          <w:spacing w:val="2"/>
        </w:rPr>
        <w:t>Toluca, </w:t>
      </w:r>
      <w:r>
        <w:rPr>
          <w:color w:val="231F20"/>
          <w:spacing w:val="4"/>
        </w:rPr>
        <w:t>così come </w:t>
      </w:r>
      <w:r>
        <w:rPr>
          <w:color w:val="231F20"/>
          <w:spacing w:val="3"/>
        </w:rPr>
        <w:t>le </w:t>
      </w:r>
      <w:r>
        <w:rPr>
          <w:color w:val="231F20"/>
          <w:spacing w:val="4"/>
        </w:rPr>
        <w:t>pareti mo- </w:t>
      </w:r>
      <w:r>
        <w:rPr>
          <w:color w:val="231F20"/>
          <w:spacing w:val="5"/>
        </w:rPr>
        <w:t>derne </w:t>
      </w:r>
      <w:r>
        <w:rPr>
          <w:color w:val="231F20"/>
          <w:spacing w:val="3"/>
        </w:rPr>
        <w:t>di </w:t>
      </w:r>
      <w:r>
        <w:rPr>
          <w:color w:val="231F20"/>
          <w:spacing w:val="5"/>
        </w:rPr>
        <w:t>vari </w:t>
      </w:r>
      <w:r>
        <w:rPr>
          <w:color w:val="231F20"/>
          <w:spacing w:val="4"/>
        </w:rPr>
        <w:t>spazi </w:t>
      </w:r>
      <w:r>
        <w:rPr>
          <w:color w:val="231F20"/>
          <w:spacing w:val="5"/>
        </w:rPr>
        <w:t>universitari </w:t>
      </w:r>
      <w:r>
        <w:rPr>
          <w:color w:val="231F20"/>
          <w:spacing w:val="4"/>
        </w:rPr>
        <w:t>che </w:t>
      </w:r>
      <w:r>
        <w:rPr>
          <w:color w:val="231F20"/>
          <w:spacing w:val="3"/>
        </w:rPr>
        <w:t>si </w:t>
      </w:r>
      <w:r>
        <w:rPr>
          <w:color w:val="231F20"/>
          <w:spacing w:val="5"/>
        </w:rPr>
        <w:t>estendono attraverso </w:t>
      </w:r>
      <w:r>
        <w:rPr>
          <w:color w:val="231F20"/>
          <w:spacing w:val="6"/>
        </w:rPr>
        <w:t>la </w:t>
      </w:r>
      <w:r>
        <w:rPr>
          <w:color w:val="231F20"/>
          <w:spacing w:val="5"/>
        </w:rPr>
        <w:t>geografia dello </w:t>
      </w:r>
      <w:r>
        <w:rPr>
          <w:color w:val="231F20"/>
          <w:spacing w:val="4"/>
        </w:rPr>
        <w:t>Stato, sono </w:t>
      </w:r>
      <w:r>
        <w:rPr>
          <w:color w:val="231F20"/>
          <w:spacing w:val="6"/>
        </w:rPr>
        <w:t>stati </w:t>
      </w:r>
      <w:r>
        <w:rPr>
          <w:color w:val="231F20"/>
        </w:rPr>
        <w:t>e </w:t>
      </w:r>
      <w:r>
        <w:rPr>
          <w:color w:val="231F20"/>
          <w:spacing w:val="4"/>
        </w:rPr>
        <w:t>essi </w:t>
      </w:r>
      <w:r>
        <w:rPr>
          <w:color w:val="231F20"/>
          <w:spacing w:val="5"/>
        </w:rPr>
        <w:t>testimoniano </w:t>
      </w:r>
      <w:r>
        <w:rPr>
          <w:color w:val="231F20"/>
          <w:spacing w:val="3"/>
        </w:rPr>
        <w:t>il</w:t>
      </w:r>
      <w:r>
        <w:rPr>
          <w:color w:val="231F20"/>
          <w:spacing w:val="53"/>
        </w:rPr>
        <w:t> </w:t>
      </w:r>
      <w:r>
        <w:rPr>
          <w:color w:val="231F20"/>
          <w:spacing w:val="6"/>
        </w:rPr>
        <w:t>transito</w:t>
      </w:r>
    </w:p>
    <w:p>
      <w:pPr>
        <w:spacing w:after="0" w:line="321" w:lineRule="auto"/>
        <w:sectPr>
          <w:type w:val="continuous"/>
          <w:pgSz w:w="12760" w:h="12190" w:orient="landscape"/>
          <w:pgMar w:top="720" w:bottom="280" w:left="400" w:right="0"/>
          <w:cols w:num="3" w:equalWidth="0">
            <w:col w:w="4221" w:space="110"/>
            <w:col w:w="3270" w:space="113"/>
            <w:col w:w="4646"/>
          </w:cols>
        </w:sectPr>
      </w:pPr>
    </w:p>
    <w:p>
      <w:pPr>
        <w:pStyle w:val="BodyText"/>
        <w:rPr>
          <w:sz w:val="20"/>
        </w:rPr>
      </w:pPr>
    </w:p>
    <w:p>
      <w:pPr>
        <w:pStyle w:val="BodyText"/>
        <w:rPr>
          <w:sz w:val="20"/>
        </w:rPr>
      </w:pPr>
    </w:p>
    <w:p>
      <w:pPr>
        <w:pStyle w:val="BodyText"/>
        <w:rPr>
          <w:sz w:val="16"/>
        </w:rPr>
      </w:pPr>
    </w:p>
    <w:p>
      <w:pPr>
        <w:spacing w:after="0"/>
        <w:rPr>
          <w:sz w:val="16"/>
        </w:rPr>
        <w:sectPr>
          <w:pgSz w:w="12760" w:h="12190" w:orient="landscape"/>
          <w:pgMar w:header="1135" w:footer="849" w:top="1320" w:bottom="1040" w:left="0" w:right="400"/>
        </w:sectPr>
      </w:pPr>
    </w:p>
    <w:p>
      <w:pPr>
        <w:pStyle w:val="BodyText"/>
        <w:spacing w:line="321" w:lineRule="auto" w:before="26"/>
        <w:ind w:left="1369" w:right="223" w:firstLine="359"/>
      </w:pPr>
      <w:r>
        <w:rPr/>
        <w:pict>
          <v:shape style="position:absolute;margin-left:.000008pt;margin-top:-24.331182pt;width:611.9pt;height:127pt;mso-position-horizontal-relative:page;mso-position-vertical-relative:paragraph;z-index:-128080" coordorigin="0,-487" coordsize="12238,2540" path="m0,-487l11721,-487,11721,2053,12237,2053e" filled="false" stroked="true" strokeweight=".25pt" strokecolor="#b32216">
            <v:path arrowok="t"/>
            <w10:wrap type="none"/>
          </v:shape>
        </w:pict>
      </w:r>
      <w:r>
        <w:rPr>
          <w:color w:val="231F20"/>
        </w:rPr>
        <w:t>Desde 1828, a nossa casa de estudos quase bicentenário ocupa um lugar no desenvol- vimento e evolução da nossa</w:t>
      </w:r>
    </w:p>
    <w:p>
      <w:pPr>
        <w:pStyle w:val="BodyText"/>
        <w:spacing w:line="321" w:lineRule="auto" w:before="4"/>
        <w:ind w:left="1369"/>
      </w:pPr>
      <w:r>
        <w:rPr>
          <w:color w:val="231F20"/>
        </w:rPr>
        <w:t>organização; Ele foi junto com ele, por vários conflitos internos e externos que caracterizaram o México do século xix; por ca-</w:t>
      </w:r>
    </w:p>
    <w:p>
      <w:pPr>
        <w:pStyle w:val="BodyText"/>
        <w:spacing w:line="321" w:lineRule="auto" w:before="4"/>
        <w:ind w:left="1369" w:right="69"/>
      </w:pPr>
      <w:r>
        <w:rPr>
          <w:color w:val="231F20"/>
        </w:rPr>
        <w:t>taclismos renovadores do início do século xx, bem como os ca- minhos do progresso e da mo- dernização, típicas da segunda metade desse século; no entan- to, hoje em dia, está ativamente envolvida na modernização ge- ral que é inerente ao século  xxi.</w:t>
      </w:r>
    </w:p>
    <w:p>
      <w:pPr>
        <w:pStyle w:val="BodyText"/>
        <w:spacing w:before="10"/>
        <w:rPr>
          <w:sz w:val="29"/>
        </w:rPr>
      </w:pPr>
    </w:p>
    <w:p>
      <w:pPr>
        <w:pStyle w:val="BodyText"/>
        <w:spacing w:line="321" w:lineRule="auto"/>
        <w:ind w:left="1369" w:right="-6" w:firstLine="359"/>
      </w:pPr>
      <w:r>
        <w:rPr>
          <w:color w:val="231F20"/>
        </w:rPr>
        <w:t>As </w:t>
      </w:r>
      <w:r>
        <w:rPr>
          <w:color w:val="231F20"/>
          <w:spacing w:val="3"/>
        </w:rPr>
        <w:t>paredes </w:t>
      </w:r>
      <w:r>
        <w:rPr>
          <w:color w:val="231F20"/>
        </w:rPr>
        <w:t>da </w:t>
      </w:r>
      <w:r>
        <w:rPr>
          <w:color w:val="231F20"/>
          <w:spacing w:val="3"/>
        </w:rPr>
        <w:t>idade Miyeras Casa </w:t>
      </w:r>
      <w:r>
        <w:rPr>
          <w:color w:val="231F20"/>
        </w:rPr>
        <w:t>de Pedras em </w:t>
      </w:r>
      <w:r>
        <w:rPr>
          <w:color w:val="231F20"/>
          <w:spacing w:val="3"/>
        </w:rPr>
        <w:t>Tlalpan, </w:t>
      </w:r>
      <w:r>
        <w:rPr>
          <w:color w:val="231F20"/>
          <w:spacing w:val="4"/>
        </w:rPr>
        <w:t>os </w:t>
      </w:r>
      <w:r>
        <w:rPr>
          <w:color w:val="231F20"/>
          <w:spacing w:val="3"/>
        </w:rPr>
        <w:t>pátios </w:t>
      </w:r>
      <w:r>
        <w:rPr>
          <w:color w:val="231F20"/>
        </w:rPr>
        <w:t>e </w:t>
      </w:r>
      <w:r>
        <w:rPr>
          <w:color w:val="231F20"/>
          <w:spacing w:val="3"/>
        </w:rPr>
        <w:t>corredores </w:t>
      </w:r>
      <w:r>
        <w:rPr>
          <w:color w:val="231F20"/>
        </w:rPr>
        <w:t>em </w:t>
      </w:r>
      <w:r>
        <w:rPr>
          <w:color w:val="231F20"/>
          <w:spacing w:val="3"/>
        </w:rPr>
        <w:t>ruínas </w:t>
      </w:r>
      <w:r>
        <w:rPr>
          <w:color w:val="231F20"/>
          <w:spacing w:val="4"/>
        </w:rPr>
        <w:t>da </w:t>
      </w:r>
      <w:r>
        <w:rPr>
          <w:color w:val="231F20"/>
          <w:spacing w:val="3"/>
        </w:rPr>
        <w:t>antiga Beguine </w:t>
      </w:r>
      <w:r>
        <w:rPr>
          <w:color w:val="231F20"/>
        </w:rPr>
        <w:t>em Toluca, </w:t>
      </w:r>
      <w:r>
        <w:rPr>
          <w:color w:val="231F20"/>
          <w:spacing w:val="4"/>
        </w:rPr>
        <w:t>bem </w:t>
      </w:r>
      <w:r>
        <w:rPr>
          <w:color w:val="231F20"/>
          <w:spacing w:val="2"/>
        </w:rPr>
        <w:t>como </w:t>
      </w:r>
      <w:r>
        <w:rPr>
          <w:color w:val="231F20"/>
          <w:spacing w:val="3"/>
        </w:rPr>
        <w:t>paredes modernas </w:t>
      </w:r>
      <w:r>
        <w:rPr>
          <w:color w:val="231F20"/>
        </w:rPr>
        <w:t>de </w:t>
      </w:r>
      <w:r>
        <w:rPr>
          <w:color w:val="231F20"/>
          <w:spacing w:val="2"/>
        </w:rPr>
        <w:t>vá- </w:t>
      </w:r>
      <w:r>
        <w:rPr>
          <w:color w:val="231F20"/>
          <w:spacing w:val="3"/>
        </w:rPr>
        <w:t>rios espaços universitários </w:t>
      </w:r>
      <w:r>
        <w:rPr>
          <w:color w:val="231F20"/>
          <w:spacing w:val="2"/>
        </w:rPr>
        <w:t>que</w:t>
      </w:r>
      <w:r>
        <w:rPr>
          <w:color w:val="231F20"/>
          <w:spacing w:val="-25"/>
        </w:rPr>
        <w:t> </w:t>
      </w:r>
      <w:r>
        <w:rPr>
          <w:color w:val="231F20"/>
          <w:spacing w:val="4"/>
        </w:rPr>
        <w:t>se </w:t>
      </w:r>
      <w:r>
        <w:rPr>
          <w:color w:val="231F20"/>
          <w:spacing w:val="3"/>
        </w:rPr>
        <w:t>estendem </w:t>
      </w:r>
      <w:r>
        <w:rPr>
          <w:color w:val="231F20"/>
        </w:rPr>
        <w:t>a </w:t>
      </w:r>
      <w:r>
        <w:rPr>
          <w:color w:val="231F20"/>
          <w:spacing w:val="3"/>
        </w:rPr>
        <w:t>geografia </w:t>
      </w:r>
      <w:r>
        <w:rPr>
          <w:color w:val="231F20"/>
        </w:rPr>
        <w:t>do </w:t>
      </w:r>
      <w:r>
        <w:rPr>
          <w:color w:val="231F20"/>
          <w:spacing w:val="2"/>
        </w:rPr>
        <w:t>Estado, têm </w:t>
      </w:r>
      <w:r>
        <w:rPr>
          <w:color w:val="231F20"/>
          <w:spacing w:val="3"/>
        </w:rPr>
        <w:t>sido </w:t>
      </w:r>
      <w:r>
        <w:rPr>
          <w:color w:val="231F20"/>
        </w:rPr>
        <w:t>e </w:t>
      </w:r>
      <w:r>
        <w:rPr>
          <w:color w:val="231F20"/>
          <w:spacing w:val="3"/>
        </w:rPr>
        <w:t>eles testemunham </w:t>
      </w:r>
      <w:r>
        <w:rPr>
          <w:color w:val="231F20"/>
        </w:rPr>
        <w:t>o </w:t>
      </w:r>
      <w:r>
        <w:rPr>
          <w:color w:val="231F20"/>
          <w:spacing w:val="3"/>
        </w:rPr>
        <w:t>trânsito </w:t>
      </w:r>
      <w:r>
        <w:rPr>
          <w:color w:val="231F20"/>
        </w:rPr>
        <w:t>de </w:t>
      </w:r>
      <w:r>
        <w:rPr>
          <w:color w:val="231F20"/>
          <w:spacing w:val="3"/>
        </w:rPr>
        <w:t>homens </w:t>
      </w:r>
      <w:r>
        <w:rPr>
          <w:color w:val="231F20"/>
        </w:rPr>
        <w:t>e</w:t>
      </w:r>
      <w:r>
        <w:rPr>
          <w:color w:val="231F20"/>
          <w:spacing w:val="52"/>
        </w:rPr>
        <w:t> </w:t>
      </w:r>
      <w:r>
        <w:rPr>
          <w:color w:val="231F20"/>
          <w:spacing w:val="3"/>
        </w:rPr>
        <w:t>notáveis,</w:t>
      </w:r>
    </w:p>
    <w:p>
      <w:pPr>
        <w:pStyle w:val="BodyText"/>
        <w:spacing w:line="321" w:lineRule="auto" w:before="29"/>
        <w:ind w:left="319" w:right="48" w:firstLine="359"/>
      </w:pPr>
      <w:r>
        <w:rPr/>
        <w:br w:type="column"/>
      </w:r>
      <w:r>
        <w:rPr>
          <w:color w:val="231F20"/>
        </w:rPr>
        <w:t>Since 1828, our house al- most bicentennial studies occu- pies a place in the development and evolution of our organiza- tion; He has gone along with it, by various internal and external conflicts that characterized the nineteenth-century Mexico;</w:t>
      </w:r>
    </w:p>
    <w:p>
      <w:pPr>
        <w:pStyle w:val="BodyText"/>
        <w:spacing w:line="321" w:lineRule="auto" w:before="4"/>
        <w:ind w:left="319" w:right="262"/>
      </w:pPr>
      <w:r>
        <w:rPr>
          <w:color w:val="231F20"/>
        </w:rPr>
        <w:t>by renovators cataclysms of the early twentieth century, as well as the paths of progress and modernization, typical of</w:t>
      </w:r>
    </w:p>
    <w:p>
      <w:pPr>
        <w:pStyle w:val="BodyText"/>
        <w:spacing w:line="321" w:lineRule="auto" w:before="4"/>
        <w:ind w:left="319" w:right="48"/>
      </w:pPr>
      <w:r>
        <w:rPr>
          <w:color w:val="231F20"/>
        </w:rPr>
        <w:t>the second half of that century; however, today, is actively in- volved in the overall moderniza- tion that is inherent in the xxi century.</w:t>
      </w:r>
    </w:p>
    <w:p>
      <w:pPr>
        <w:pStyle w:val="BodyText"/>
        <w:spacing w:line="321" w:lineRule="auto" w:before="4"/>
        <w:ind w:left="319" w:right="70" w:firstLine="359"/>
        <w:jc w:val="both"/>
      </w:pPr>
      <w:r>
        <w:rPr>
          <w:color w:val="231F20"/>
        </w:rPr>
        <w:t>The walls of the aged Mi- yeras House of Stones in Tlal- pan, the dilapidated courtyards and corridors of the  ancient</w:t>
      </w:r>
    </w:p>
    <w:p>
      <w:pPr>
        <w:pStyle w:val="BodyText"/>
        <w:spacing w:line="321" w:lineRule="auto" w:before="4"/>
        <w:ind w:left="319" w:right="212"/>
        <w:jc w:val="both"/>
      </w:pPr>
      <w:r>
        <w:rPr>
          <w:color w:val="231F20"/>
        </w:rPr>
        <w:t>Beguine in Toluca, as well as modern walls of various col- lege spaces that extend across</w:t>
      </w:r>
    </w:p>
    <w:p>
      <w:pPr>
        <w:pStyle w:val="BodyText"/>
        <w:spacing w:line="321" w:lineRule="auto" w:before="4"/>
        <w:ind w:left="319" w:right="48"/>
      </w:pPr>
      <w:r>
        <w:rPr>
          <w:color w:val="231F20"/>
        </w:rPr>
        <w:t>the state geography, have been and they witness the transit  of</w:t>
      </w:r>
    </w:p>
    <w:p>
      <w:pPr>
        <w:pStyle w:val="BodyText"/>
        <w:spacing w:line="321" w:lineRule="auto" w:before="24"/>
        <w:ind w:left="350" w:right="1444" w:firstLine="359"/>
      </w:pPr>
      <w:r>
        <w:rPr/>
        <w:br w:type="column"/>
      </w:r>
      <w:r>
        <w:rPr>
          <w:color w:val="231F20"/>
        </w:rPr>
        <w:t>Desde 1828, nuestra casi bicentenaria casa de estudios ocupa un sitial en el desarrollo y evolución de nuestra entidad; ha transitado, junto con él, por</w:t>
      </w:r>
    </w:p>
    <w:p>
      <w:pPr>
        <w:pStyle w:val="BodyText"/>
        <w:tabs>
          <w:tab w:pos="4384" w:val="right" w:leader="none"/>
        </w:tabs>
        <w:spacing w:before="4"/>
        <w:ind w:left="350"/>
        <w:rPr>
          <w:rFonts w:ascii="Calibri"/>
          <w:sz w:val="16"/>
        </w:rPr>
      </w:pPr>
      <w:r>
        <w:rPr>
          <w:color w:val="231F20"/>
        </w:rPr>
        <w:t>los diversos</w:t>
      </w:r>
      <w:r>
        <w:rPr>
          <w:color w:val="231F20"/>
          <w:spacing w:val="-5"/>
        </w:rPr>
        <w:t> </w:t>
      </w:r>
      <w:r>
        <w:rPr>
          <w:color w:val="231F20"/>
        </w:rPr>
        <w:t>conflictos</w:t>
      </w:r>
      <w:r>
        <w:rPr>
          <w:color w:val="231F20"/>
          <w:spacing w:val="-3"/>
        </w:rPr>
        <w:t> </w:t>
      </w:r>
      <w:r>
        <w:rPr>
          <w:color w:val="231F20"/>
        </w:rPr>
        <w:t>internos</w:t>
      </w:r>
      <w:r>
        <w:rPr>
          <w:rFonts w:ascii="Calibri"/>
          <w:color w:val="58595B"/>
          <w:position w:val="-3"/>
          <w:sz w:val="16"/>
        </w:rPr>
        <w:tab/>
      </w:r>
      <w:r>
        <w:rPr>
          <w:rFonts w:ascii="Calibri"/>
          <w:color w:val="58595B"/>
          <w:spacing w:val="4"/>
          <w:position w:val="-3"/>
          <w:sz w:val="16"/>
        </w:rPr>
        <w:t>1</w:t>
      </w:r>
      <w:r>
        <w:rPr>
          <w:rFonts w:ascii="Calibri"/>
          <w:color w:val="58595B"/>
          <w:spacing w:val="36"/>
          <w:position w:val="-3"/>
          <w:sz w:val="16"/>
        </w:rPr>
        <w:t> </w:t>
      </w:r>
      <w:r>
        <w:rPr>
          <w:rFonts w:ascii="Calibri"/>
          <w:color w:val="58595B"/>
          <w:position w:val="-3"/>
          <w:sz w:val="16"/>
        </w:rPr>
        <w:t>1 </w:t>
      </w:r>
      <w:r>
        <w:rPr>
          <w:rFonts w:ascii="Calibri"/>
          <w:color w:val="58595B"/>
          <w:spacing w:val="4"/>
          <w:position w:val="-3"/>
          <w:sz w:val="16"/>
        </w:rPr>
        <w:t> </w:t>
      </w:r>
    </w:p>
    <w:p>
      <w:pPr>
        <w:pStyle w:val="BodyText"/>
        <w:spacing w:line="321" w:lineRule="auto" w:before="51"/>
        <w:ind w:left="350" w:right="1142"/>
      </w:pPr>
      <w:r>
        <w:rPr>
          <w:color w:val="231F20"/>
        </w:rPr>
        <w:t>y externos que caracterizaron al México decimonónico; por los cataclismos renovadores de prin- cipios del siglo xx, así como por los senderos de progreso y moder- nización, propios de la segunda mitad de la referida centuria; sin embargo, hoy día, participa activa- mente en la modernización global que es inherente al siglo xxi.</w:t>
      </w:r>
    </w:p>
    <w:p>
      <w:pPr>
        <w:pStyle w:val="BodyText"/>
        <w:spacing w:line="321" w:lineRule="auto" w:before="344"/>
        <w:ind w:left="350" w:right="1203" w:firstLine="359"/>
      </w:pPr>
      <w:r>
        <w:rPr>
          <w:color w:val="231F20"/>
        </w:rPr>
        <w:t>Las paredes de la añeja Casa de las Piedras Miyeras en</w:t>
      </w:r>
      <w:r>
        <w:rPr>
          <w:color w:val="231F20"/>
          <w:spacing w:val="-15"/>
        </w:rPr>
        <w:t> </w:t>
      </w:r>
      <w:r>
        <w:rPr>
          <w:color w:val="231F20"/>
        </w:rPr>
        <w:t>Tlalpan, los vetustos patios y corredores del antiguo Beaterio en </w:t>
      </w:r>
      <w:r>
        <w:rPr>
          <w:color w:val="231F20"/>
          <w:spacing w:val="-3"/>
        </w:rPr>
        <w:t>Toluca, </w:t>
      </w:r>
      <w:r>
        <w:rPr>
          <w:color w:val="231F20"/>
        </w:rPr>
        <w:t>así como los modernos muros de los diversos espacios universita- rios que se extienden a lo largo y ancho de la geografía estatal, han sido y son testigos del</w:t>
      </w:r>
      <w:r>
        <w:rPr>
          <w:color w:val="231F20"/>
          <w:spacing w:val="-23"/>
        </w:rPr>
        <w:t> </w:t>
      </w:r>
      <w:r>
        <w:rPr>
          <w:color w:val="231F20"/>
        </w:rPr>
        <w:t>transitar</w:t>
      </w:r>
    </w:p>
    <w:p>
      <w:pPr>
        <w:spacing w:after="0" w:line="321" w:lineRule="auto"/>
        <w:sectPr>
          <w:type w:val="continuous"/>
          <w:pgSz w:w="12760" w:h="12190" w:orient="landscape"/>
          <w:pgMar w:top="720" w:bottom="280" w:left="0" w:right="400"/>
          <w:cols w:num="3" w:equalWidth="0">
            <w:col w:w="4389" w:space="40"/>
            <w:col w:w="3312" w:space="40"/>
            <w:col w:w="4579"/>
          </w:cols>
        </w:sectPr>
      </w:pPr>
    </w:p>
    <w:p>
      <w:pPr>
        <w:pStyle w:val="BodyText"/>
      </w:pPr>
    </w:p>
    <w:p>
      <w:pPr>
        <w:pStyle w:val="BodyText"/>
      </w:pPr>
    </w:p>
    <w:p>
      <w:pPr>
        <w:pStyle w:val="BodyText"/>
        <w:spacing w:line="321" w:lineRule="auto" w:before="162"/>
        <w:ind w:left="1201" w:right="36"/>
      </w:pPr>
      <w:r>
        <w:rPr/>
        <w:pict>
          <v:shape style="position:absolute;margin-left:25.244101pt;margin-top:-17.421167pt;width:612.550pt;height:126.9pt;mso-position-horizontal-relative:page;mso-position-vertical-relative:paragraph;z-index:-128056" coordorigin="505,-348" coordsize="12251,2538" path="m505,2189l1033,2189,1033,-348,12756,-348e" filled="false" stroked="true" strokeweight=".25pt" strokecolor="#b32216">
            <v:path arrowok="t"/>
            <w10:wrap type="none"/>
          </v:shape>
        </w:pict>
      </w:r>
      <w:r>
        <w:rPr>
          <w:color w:val="231F20"/>
        </w:rPr>
        <w:t>von Männern und Honoratioren, ganz und vollständig Frauen, die Prestige gegeben haben, nicht nur auf die Institution, sondern für die Nation als</w:t>
      </w:r>
      <w:r>
        <w:rPr>
          <w:color w:val="231F20"/>
          <w:spacing w:val="18"/>
        </w:rPr>
        <w:t> </w:t>
      </w:r>
      <w:r>
        <w:rPr>
          <w:color w:val="231F20"/>
        </w:rPr>
        <w:t>Ganzes.</w:t>
      </w:r>
    </w:p>
    <w:p>
      <w:pPr>
        <w:pStyle w:val="BodyText"/>
        <w:tabs>
          <w:tab w:pos="1561" w:val="left" w:leader="none"/>
        </w:tabs>
        <w:spacing w:line="312" w:lineRule="auto" w:before="4"/>
        <w:ind w:left="1201" w:right="65" w:hanging="948"/>
        <w:jc w:val="both"/>
      </w:pPr>
      <w:r>
        <w:rPr>
          <w:rFonts w:ascii="Calibri" w:hAnsi="Calibri"/>
          <w:color w:val="58595B"/>
          <w:spacing w:val="4"/>
          <w:position w:val="-3"/>
          <w:sz w:val="16"/>
        </w:rPr>
        <w:t>1</w:t>
      </w:r>
      <w:r>
        <w:rPr>
          <w:rFonts w:ascii="Calibri" w:hAnsi="Calibri"/>
          <w:color w:val="58595B"/>
          <w:spacing w:val="33"/>
          <w:position w:val="-3"/>
          <w:sz w:val="16"/>
        </w:rPr>
        <w:t> </w:t>
      </w:r>
      <w:r>
        <w:rPr>
          <w:rFonts w:ascii="Calibri" w:hAnsi="Calibri"/>
          <w:color w:val="58595B"/>
          <w:position w:val="-3"/>
          <w:sz w:val="16"/>
        </w:rPr>
        <w:t>2</w:t>
        <w:tab/>
        <w:tab/>
      </w:r>
      <w:r>
        <w:rPr>
          <w:color w:val="231F20"/>
          <w:spacing w:val="-4"/>
        </w:rPr>
        <w:t>Heute ist die</w:t>
      </w:r>
      <w:r>
        <w:rPr>
          <w:color w:val="231F20"/>
          <w:spacing w:val="46"/>
        </w:rPr>
        <w:t> </w:t>
      </w:r>
      <w:r>
        <w:rPr>
          <w:color w:val="231F20"/>
          <w:spacing w:val="-5"/>
        </w:rPr>
        <w:t>Autonome</w:t>
      </w:r>
      <w:r>
        <w:rPr>
          <w:color w:val="231F20"/>
          <w:spacing w:val="12"/>
        </w:rPr>
        <w:t> </w:t>
      </w:r>
      <w:r>
        <w:rPr>
          <w:color w:val="231F20"/>
          <w:spacing w:val="-4"/>
        </w:rPr>
        <w:t>Uni-</w:t>
      </w:r>
      <w:r>
        <w:rPr>
          <w:color w:val="231F20"/>
          <w:w w:val="121"/>
        </w:rPr>
        <w:t> </w:t>
      </w:r>
      <w:r>
        <w:rPr>
          <w:color w:val="231F20"/>
          <w:spacing w:val="-5"/>
        </w:rPr>
        <w:t>versität </w:t>
      </w:r>
      <w:r>
        <w:rPr>
          <w:color w:val="231F20"/>
          <w:spacing w:val="-4"/>
        </w:rPr>
        <w:t>des Landes von </w:t>
      </w:r>
      <w:r>
        <w:rPr>
          <w:color w:val="231F20"/>
          <w:spacing w:val="-5"/>
        </w:rPr>
        <w:t>Mexiko ist landesweit </w:t>
      </w:r>
      <w:r>
        <w:rPr>
          <w:color w:val="231F20"/>
          <w:spacing w:val="-4"/>
        </w:rPr>
        <w:t>für </w:t>
      </w:r>
      <w:r>
        <w:rPr>
          <w:color w:val="231F20"/>
          <w:spacing w:val="-5"/>
        </w:rPr>
        <w:t>ihre wissenschaftli- </w:t>
      </w:r>
      <w:r>
        <w:rPr>
          <w:color w:val="231F20"/>
          <w:spacing w:val="-3"/>
        </w:rPr>
        <w:t>che </w:t>
      </w:r>
      <w:r>
        <w:rPr>
          <w:color w:val="231F20"/>
          <w:spacing w:val="-4"/>
        </w:rPr>
        <w:t>Qualität und </w:t>
      </w:r>
      <w:r>
        <w:rPr>
          <w:color w:val="231F20"/>
          <w:spacing w:val="-5"/>
        </w:rPr>
        <w:t>Sichtbarkeit </w:t>
      </w:r>
      <w:r>
        <w:rPr>
          <w:color w:val="231F20"/>
          <w:spacing w:val="-3"/>
        </w:rPr>
        <w:t> </w:t>
      </w:r>
      <w:r>
        <w:rPr>
          <w:color w:val="231F20"/>
          <w:spacing w:val="-6"/>
        </w:rPr>
        <w:t>ihrer</w:t>
      </w:r>
    </w:p>
    <w:p>
      <w:pPr>
        <w:pStyle w:val="BodyText"/>
        <w:spacing w:line="321" w:lineRule="auto" w:before="14"/>
        <w:ind w:left="1201" w:right="-6"/>
      </w:pPr>
      <w:r>
        <w:rPr>
          <w:color w:val="231F20"/>
          <w:spacing w:val="-5"/>
        </w:rPr>
        <w:t>wissenschaftlichen </w:t>
      </w:r>
      <w:r>
        <w:rPr>
          <w:color w:val="231F20"/>
          <w:spacing w:val="-6"/>
        </w:rPr>
        <w:t>Produktion </w:t>
      </w:r>
      <w:r>
        <w:rPr>
          <w:color w:val="231F20"/>
          <w:spacing w:val="-4"/>
        </w:rPr>
        <w:t>je- doch </w:t>
      </w:r>
      <w:r>
        <w:rPr>
          <w:color w:val="231F20"/>
          <w:spacing w:val="-5"/>
        </w:rPr>
        <w:t>erkannt, unseren institutionel- </w:t>
      </w:r>
      <w:r>
        <w:rPr>
          <w:color w:val="231F20"/>
          <w:spacing w:val="-4"/>
        </w:rPr>
        <w:t>len </w:t>
      </w:r>
      <w:r>
        <w:rPr>
          <w:color w:val="231F20"/>
          <w:spacing w:val="-5"/>
        </w:rPr>
        <w:t>Anstrengungen sollten </w:t>
      </w:r>
      <w:r>
        <w:rPr>
          <w:color w:val="231F20"/>
          <w:spacing w:val="-6"/>
        </w:rPr>
        <w:t>verstärkt </w:t>
      </w:r>
      <w:r>
        <w:rPr>
          <w:color w:val="231F20"/>
          <w:spacing w:val="-5"/>
        </w:rPr>
        <w:t>werden, </w:t>
      </w:r>
      <w:r>
        <w:rPr>
          <w:color w:val="231F20"/>
          <w:spacing w:val="-3"/>
        </w:rPr>
        <w:t>um </w:t>
      </w:r>
      <w:r>
        <w:rPr>
          <w:color w:val="231F20"/>
          <w:spacing w:val="-5"/>
        </w:rPr>
        <w:t>unsere internationale </w:t>
      </w:r>
      <w:r>
        <w:rPr>
          <w:color w:val="231F20"/>
          <w:spacing w:val="-6"/>
        </w:rPr>
        <w:t>Position </w:t>
      </w:r>
      <w:r>
        <w:rPr>
          <w:color w:val="231F20"/>
          <w:spacing w:val="-3"/>
        </w:rPr>
        <w:t>zu </w:t>
      </w:r>
      <w:r>
        <w:rPr>
          <w:color w:val="231F20"/>
          <w:spacing w:val="-5"/>
        </w:rPr>
        <w:t>festigen </w:t>
      </w:r>
      <w:r>
        <w:rPr>
          <w:color w:val="231F20"/>
          <w:spacing w:val="-4"/>
        </w:rPr>
        <w:t>und </w:t>
      </w:r>
      <w:r>
        <w:rPr>
          <w:color w:val="231F20"/>
          <w:spacing w:val="-5"/>
        </w:rPr>
        <w:t>gleichzei- </w:t>
      </w:r>
      <w:r>
        <w:rPr>
          <w:color w:val="231F20"/>
          <w:spacing w:val="-4"/>
        </w:rPr>
        <w:t>tig </w:t>
      </w:r>
      <w:r>
        <w:rPr>
          <w:color w:val="231F20"/>
          <w:spacing w:val="-5"/>
        </w:rPr>
        <w:t>verbinden, </w:t>
      </w:r>
      <w:r>
        <w:rPr>
          <w:color w:val="231F20"/>
          <w:spacing w:val="-3"/>
        </w:rPr>
        <w:t>um </w:t>
      </w:r>
      <w:r>
        <w:rPr>
          <w:color w:val="231F20"/>
          <w:spacing w:val="-4"/>
        </w:rPr>
        <w:t>den </w:t>
      </w:r>
      <w:r>
        <w:rPr>
          <w:color w:val="231F20"/>
          <w:spacing w:val="-5"/>
        </w:rPr>
        <w:t>Anforderun- </w:t>
      </w:r>
      <w:r>
        <w:rPr>
          <w:color w:val="231F20"/>
          <w:spacing w:val="-4"/>
        </w:rPr>
        <w:t>gen der </w:t>
      </w:r>
      <w:r>
        <w:rPr>
          <w:color w:val="231F20"/>
          <w:spacing w:val="-5"/>
        </w:rPr>
        <w:t>werden Globalisierung.</w:t>
      </w:r>
    </w:p>
    <w:p>
      <w:pPr>
        <w:pStyle w:val="BodyText"/>
        <w:spacing w:line="321" w:lineRule="auto" w:before="4"/>
        <w:ind w:left="1201" w:right="-2" w:firstLine="359"/>
      </w:pPr>
      <w:r>
        <w:rPr>
          <w:color w:val="231F20"/>
          <w:spacing w:val="-5"/>
        </w:rPr>
        <w:t>Unsere Universität </w:t>
      </w:r>
      <w:r>
        <w:rPr>
          <w:color w:val="231F20"/>
          <w:spacing w:val="-4"/>
        </w:rPr>
        <w:t>ist ein legi- times </w:t>
      </w:r>
      <w:r>
        <w:rPr>
          <w:color w:val="231F20"/>
          <w:spacing w:val="-6"/>
        </w:rPr>
        <w:t>Produkt </w:t>
      </w:r>
      <w:r>
        <w:rPr>
          <w:color w:val="231F20"/>
          <w:spacing w:val="-4"/>
        </w:rPr>
        <w:t>der </w:t>
      </w:r>
      <w:r>
        <w:rPr>
          <w:color w:val="231F20"/>
          <w:spacing w:val="-5"/>
        </w:rPr>
        <w:t>Reformgeist </w:t>
      </w:r>
      <w:r>
        <w:rPr>
          <w:color w:val="231F20"/>
          <w:spacing w:val="-4"/>
        </w:rPr>
        <w:t>von </w:t>
      </w:r>
      <w:r>
        <w:rPr>
          <w:color w:val="231F20"/>
          <w:spacing w:val="-5"/>
        </w:rPr>
        <w:t>mexikanischen Liberalen </w:t>
      </w:r>
      <w:r>
        <w:rPr>
          <w:color w:val="231F20"/>
          <w:spacing w:val="-4"/>
        </w:rPr>
        <w:t>des neun- zehnten </w:t>
      </w:r>
      <w:r>
        <w:rPr>
          <w:color w:val="231F20"/>
          <w:spacing w:val="-5"/>
        </w:rPr>
        <w:t>Jahrhunderts angetrieben, vorgestellt </w:t>
      </w:r>
      <w:r>
        <w:rPr>
          <w:color w:val="231F20"/>
          <w:spacing w:val="-4"/>
        </w:rPr>
        <w:t>sie </w:t>
      </w:r>
      <w:r>
        <w:rPr>
          <w:color w:val="231F20"/>
          <w:spacing w:val="-5"/>
        </w:rPr>
        <w:t>Bildung </w:t>
      </w:r>
      <w:r>
        <w:rPr>
          <w:color w:val="231F20"/>
          <w:spacing w:val="-4"/>
        </w:rPr>
        <w:t>als ein Inst- rument, das eine </w:t>
      </w:r>
      <w:r>
        <w:rPr>
          <w:color w:val="231F20"/>
          <w:spacing w:val="-5"/>
        </w:rPr>
        <w:t>freie Bürger </w:t>
      </w:r>
      <w:r>
        <w:rPr>
          <w:color w:val="231F20"/>
          <w:spacing w:val="-4"/>
        </w:rPr>
        <w:t>Kra- </w:t>
      </w:r>
      <w:r>
        <w:rPr>
          <w:color w:val="231F20"/>
          <w:spacing w:val="-5"/>
        </w:rPr>
        <w:t>watten, </w:t>
      </w:r>
      <w:r>
        <w:rPr>
          <w:color w:val="231F20"/>
          <w:spacing w:val="-6"/>
        </w:rPr>
        <w:t>Fanatismus  </w:t>
      </w:r>
      <w:r>
        <w:rPr>
          <w:color w:val="231F20"/>
          <w:spacing w:val="-4"/>
        </w:rPr>
        <w:t>und  </w:t>
      </w:r>
      <w:r>
        <w:rPr>
          <w:color w:val="231F20"/>
          <w:spacing w:val="-5"/>
        </w:rPr>
        <w:t>Dogmen </w:t>
      </w:r>
      <w:r>
        <w:rPr>
          <w:color w:val="231F20"/>
          <w:spacing w:val="-3"/>
        </w:rPr>
        <w:t>zu </w:t>
      </w:r>
      <w:r>
        <w:rPr>
          <w:color w:val="231F20"/>
          <w:spacing w:val="-5"/>
        </w:rPr>
        <w:t>etablieren würde; </w:t>
      </w:r>
      <w:r>
        <w:rPr>
          <w:color w:val="231F20"/>
          <w:spacing w:val="-4"/>
        </w:rPr>
        <w:t>ein </w:t>
      </w:r>
      <w:r>
        <w:rPr>
          <w:color w:val="231F20"/>
          <w:spacing w:val="-5"/>
        </w:rPr>
        <w:t>Individu- </w:t>
      </w:r>
      <w:r>
        <w:rPr>
          <w:color w:val="231F20"/>
          <w:spacing w:val="-3"/>
        </w:rPr>
        <w:t>um </w:t>
      </w:r>
      <w:r>
        <w:rPr>
          <w:color w:val="231F20"/>
          <w:spacing w:val="-5"/>
        </w:rPr>
        <w:t>würde </w:t>
      </w:r>
      <w:r>
        <w:rPr>
          <w:color w:val="231F20"/>
          <w:spacing w:val="-4"/>
        </w:rPr>
        <w:t>ihr </w:t>
      </w:r>
      <w:r>
        <w:rPr>
          <w:color w:val="231F20"/>
          <w:spacing w:val="-5"/>
        </w:rPr>
        <w:t>eigenes </w:t>
      </w:r>
      <w:r>
        <w:rPr>
          <w:color w:val="231F20"/>
          <w:spacing w:val="-4"/>
        </w:rPr>
        <w:t>Schicksal</w:t>
      </w:r>
      <w:r>
        <w:rPr>
          <w:color w:val="231F20"/>
          <w:spacing w:val="-36"/>
        </w:rPr>
        <w:t> </w:t>
      </w:r>
      <w:r>
        <w:rPr>
          <w:color w:val="231F20"/>
          <w:spacing w:val="-5"/>
        </w:rPr>
        <w:t>und </w:t>
      </w:r>
      <w:r>
        <w:rPr>
          <w:color w:val="231F20"/>
          <w:spacing w:val="-4"/>
        </w:rPr>
        <w:t>das </w:t>
      </w:r>
      <w:r>
        <w:rPr>
          <w:color w:val="231F20"/>
          <w:spacing w:val="-5"/>
        </w:rPr>
        <w:t>seines </w:t>
      </w:r>
      <w:r>
        <w:rPr>
          <w:color w:val="231F20"/>
          <w:spacing w:val="-4"/>
        </w:rPr>
        <w:t>Landes </w:t>
      </w:r>
      <w:r>
        <w:rPr>
          <w:color w:val="231F20"/>
        </w:rPr>
        <w:t>zu</w:t>
      </w:r>
      <w:r>
        <w:rPr>
          <w:color w:val="231F20"/>
          <w:spacing w:val="-18"/>
        </w:rPr>
        <w:t> </w:t>
      </w:r>
      <w:r>
        <w:rPr>
          <w:color w:val="231F20"/>
        </w:rPr>
        <w:t>bilden.</w:t>
      </w:r>
    </w:p>
    <w:p>
      <w:pPr>
        <w:pStyle w:val="BodyText"/>
      </w:pPr>
      <w:r>
        <w:rPr/>
        <w:br w:type="column"/>
      </w:r>
      <w:r>
        <w:rPr/>
      </w:r>
    </w:p>
    <w:p>
      <w:pPr>
        <w:pStyle w:val="BodyText"/>
      </w:pPr>
    </w:p>
    <w:p>
      <w:pPr>
        <w:pStyle w:val="BodyText"/>
        <w:spacing w:line="321" w:lineRule="auto" w:before="164"/>
        <w:ind w:left="253" w:right="8"/>
      </w:pPr>
      <w:r>
        <w:rPr>
          <w:color w:val="231F20"/>
        </w:rPr>
        <w:t>hommes et des notables, tout et femmes complets qui ont donné </w:t>
      </w:r>
      <w:r>
        <w:rPr>
          <w:color w:val="231F20"/>
          <w:spacing w:val="2"/>
          <w:w w:val="94"/>
        </w:rPr>
        <w:t>l</w:t>
      </w:r>
      <w:r>
        <w:rPr>
          <w:color w:val="231F20"/>
          <w:w w:val="94"/>
        </w:rPr>
        <w:t>e</w:t>
      </w:r>
      <w:r>
        <w:rPr>
          <w:color w:val="231F20"/>
          <w:spacing w:val="5"/>
        </w:rPr>
        <w:t> </w:t>
      </w:r>
      <w:r>
        <w:rPr>
          <w:color w:val="231F20"/>
          <w:spacing w:val="2"/>
          <w:w w:val="102"/>
        </w:rPr>
        <w:t>p</w:t>
      </w:r>
      <w:r>
        <w:rPr>
          <w:color w:val="231F20"/>
          <w:w w:val="102"/>
        </w:rPr>
        <w:t>r</w:t>
      </w:r>
      <w:r>
        <w:rPr>
          <w:color w:val="231F20"/>
          <w:spacing w:val="2"/>
          <w:w w:val="98"/>
        </w:rPr>
        <w:t>esti</w:t>
      </w:r>
      <w:r>
        <w:rPr>
          <w:color w:val="231F20"/>
          <w:spacing w:val="1"/>
          <w:w w:val="98"/>
        </w:rPr>
        <w:t>g</w:t>
      </w:r>
      <w:r>
        <w:rPr>
          <w:color w:val="231F20"/>
          <w:w w:val="95"/>
        </w:rPr>
        <w:t>e</w:t>
      </w:r>
      <w:r>
        <w:rPr>
          <w:color w:val="231F20"/>
          <w:w w:val="101"/>
        </w:rPr>
        <w:t>,</w:t>
      </w:r>
      <w:r>
        <w:rPr>
          <w:color w:val="231F20"/>
          <w:spacing w:val="-11"/>
        </w:rPr>
        <w:t> </w:t>
      </w:r>
      <w:r>
        <w:rPr>
          <w:color w:val="231F20"/>
          <w:spacing w:val="2"/>
          <w:w w:val="103"/>
        </w:rPr>
        <w:t>n</w:t>
      </w:r>
      <w:r>
        <w:rPr>
          <w:color w:val="231F20"/>
          <w:spacing w:val="1"/>
          <w:w w:val="103"/>
        </w:rPr>
        <w:t>o</w:t>
      </w:r>
      <w:r>
        <w:rPr>
          <w:color w:val="231F20"/>
          <w:w w:val="106"/>
        </w:rPr>
        <w:t>n</w:t>
      </w:r>
      <w:r>
        <w:rPr>
          <w:color w:val="231F20"/>
          <w:spacing w:val="5"/>
        </w:rPr>
        <w:t> </w:t>
      </w:r>
      <w:r>
        <w:rPr>
          <w:color w:val="231F20"/>
          <w:spacing w:val="2"/>
          <w:w w:val="99"/>
        </w:rPr>
        <w:t>seulemen</w:t>
      </w:r>
      <w:r>
        <w:rPr>
          <w:color w:val="231F20"/>
          <w:w w:val="99"/>
        </w:rPr>
        <w:t>t</w:t>
      </w:r>
      <w:r>
        <w:rPr>
          <w:color w:val="231F20"/>
          <w:spacing w:val="5"/>
        </w:rPr>
        <w:t> </w:t>
      </w:r>
      <w:r>
        <w:rPr>
          <w:color w:val="231F20"/>
          <w:w w:val="96"/>
        </w:rPr>
        <w:t>à</w:t>
      </w:r>
      <w:r>
        <w:rPr>
          <w:color w:val="231F20"/>
          <w:spacing w:val="5"/>
        </w:rPr>
        <w:t> </w:t>
      </w:r>
      <w:r>
        <w:rPr>
          <w:color w:val="231F20"/>
          <w:spacing w:val="3"/>
          <w:w w:val="92"/>
        </w:rPr>
        <w:t>l</w:t>
      </w:r>
      <w:r>
        <w:rPr>
          <w:color w:val="231F20"/>
          <w:spacing w:val="6"/>
          <w:w w:val="57"/>
        </w:rPr>
        <w:t>’</w:t>
      </w:r>
      <w:r>
        <w:rPr>
          <w:color w:val="231F20"/>
          <w:spacing w:val="2"/>
          <w:w w:val="98"/>
        </w:rPr>
        <w:t>ins</w:t>
      </w:r>
      <w:r>
        <w:rPr>
          <w:color w:val="231F20"/>
          <w:w w:val="121"/>
        </w:rPr>
        <w:t>- </w:t>
      </w:r>
      <w:r>
        <w:rPr>
          <w:color w:val="231F20"/>
        </w:rPr>
        <w:t>titution mais à la nation dans son ensemble.</w:t>
      </w:r>
    </w:p>
    <w:p>
      <w:pPr>
        <w:pStyle w:val="BodyText"/>
        <w:spacing w:line="321" w:lineRule="auto" w:before="4"/>
        <w:ind w:left="253" w:right="144" w:firstLine="359"/>
      </w:pPr>
      <w:r>
        <w:rPr>
          <w:color w:val="231F20"/>
          <w:spacing w:val="3"/>
        </w:rPr>
        <w:t>Aujourd’hui, </w:t>
      </w:r>
      <w:r>
        <w:rPr>
          <w:color w:val="231F20"/>
          <w:spacing w:val="4"/>
        </w:rPr>
        <w:t>l’Université </w:t>
      </w:r>
      <w:r>
        <w:rPr>
          <w:color w:val="231F20"/>
          <w:spacing w:val="2"/>
        </w:rPr>
        <w:t>Autonome </w:t>
      </w:r>
      <w:r>
        <w:rPr>
          <w:color w:val="231F20"/>
        </w:rPr>
        <w:t>de </w:t>
      </w:r>
      <w:r>
        <w:rPr>
          <w:color w:val="231F20"/>
          <w:spacing w:val="3"/>
        </w:rPr>
        <w:t>l’Etat </w:t>
      </w:r>
      <w:r>
        <w:rPr>
          <w:color w:val="231F20"/>
        </w:rPr>
        <w:t>de </w:t>
      </w:r>
      <w:r>
        <w:rPr>
          <w:color w:val="231F20"/>
          <w:spacing w:val="4"/>
        </w:rPr>
        <w:t>Mexico </w:t>
      </w:r>
      <w:r>
        <w:rPr>
          <w:color w:val="231F20"/>
          <w:spacing w:val="2"/>
        </w:rPr>
        <w:t>est </w:t>
      </w:r>
      <w:r>
        <w:rPr>
          <w:color w:val="231F20"/>
          <w:spacing w:val="3"/>
        </w:rPr>
        <w:t>reconnu </w:t>
      </w:r>
      <w:r>
        <w:rPr>
          <w:color w:val="231F20"/>
        </w:rPr>
        <w:t>au </w:t>
      </w:r>
      <w:r>
        <w:rPr>
          <w:color w:val="231F20"/>
          <w:spacing w:val="3"/>
        </w:rPr>
        <w:t>niveau national pour </w:t>
      </w:r>
      <w:r>
        <w:rPr>
          <w:color w:val="231F20"/>
        </w:rPr>
        <w:t>sa </w:t>
      </w:r>
      <w:r>
        <w:rPr>
          <w:color w:val="231F20"/>
          <w:spacing w:val="3"/>
        </w:rPr>
        <w:t>qualité académique </w:t>
      </w:r>
      <w:r>
        <w:rPr>
          <w:color w:val="231F20"/>
          <w:spacing w:val="4"/>
        </w:rPr>
        <w:t>et </w:t>
      </w:r>
      <w:r>
        <w:rPr>
          <w:color w:val="231F20"/>
        </w:rPr>
        <w:t>la </w:t>
      </w:r>
      <w:r>
        <w:rPr>
          <w:color w:val="231F20"/>
          <w:spacing w:val="3"/>
        </w:rPr>
        <w:t>visibilité </w:t>
      </w:r>
      <w:r>
        <w:rPr>
          <w:color w:val="231F20"/>
        </w:rPr>
        <w:t>de </w:t>
      </w:r>
      <w:r>
        <w:rPr>
          <w:color w:val="231F20"/>
          <w:spacing w:val="3"/>
        </w:rPr>
        <w:t>leur production scientifique, cependant, </w:t>
      </w:r>
      <w:r>
        <w:rPr>
          <w:color w:val="231F20"/>
          <w:spacing w:val="2"/>
        </w:rPr>
        <w:t>nos ef- </w:t>
      </w:r>
      <w:r>
        <w:rPr>
          <w:color w:val="231F20"/>
          <w:spacing w:val="4"/>
        </w:rPr>
        <w:t>forts </w:t>
      </w:r>
      <w:r>
        <w:rPr>
          <w:color w:val="231F20"/>
          <w:spacing w:val="3"/>
        </w:rPr>
        <w:t>institutionnels </w:t>
      </w:r>
      <w:r>
        <w:rPr>
          <w:color w:val="231F20"/>
          <w:spacing w:val="4"/>
        </w:rPr>
        <w:t>devraient </w:t>
      </w:r>
      <w:r>
        <w:rPr>
          <w:color w:val="231F20"/>
          <w:spacing w:val="2"/>
        </w:rPr>
        <w:t>être </w:t>
      </w:r>
      <w:r>
        <w:rPr>
          <w:color w:val="231F20"/>
          <w:spacing w:val="3"/>
        </w:rPr>
        <w:t>renforcées pour consolider </w:t>
      </w:r>
      <w:r>
        <w:rPr>
          <w:color w:val="231F20"/>
          <w:spacing w:val="2"/>
        </w:rPr>
        <w:t>notre </w:t>
      </w:r>
      <w:r>
        <w:rPr>
          <w:color w:val="231F20"/>
          <w:spacing w:val="3"/>
        </w:rPr>
        <w:t>position internationale </w:t>
      </w:r>
      <w:r>
        <w:rPr>
          <w:color w:val="231F20"/>
          <w:spacing w:val="4"/>
        </w:rPr>
        <w:t>et </w:t>
      </w:r>
      <w:r>
        <w:rPr>
          <w:color w:val="231F20"/>
        </w:rPr>
        <w:t>en </w:t>
      </w:r>
      <w:r>
        <w:rPr>
          <w:color w:val="231F20"/>
          <w:spacing w:val="3"/>
        </w:rPr>
        <w:t>même temps relier </w:t>
      </w:r>
      <w:r>
        <w:rPr>
          <w:color w:val="231F20"/>
          <w:spacing w:val="2"/>
        </w:rPr>
        <w:t>aux </w:t>
      </w:r>
      <w:r>
        <w:rPr>
          <w:color w:val="231F20"/>
          <w:spacing w:val="3"/>
        </w:rPr>
        <w:t>exi- gences </w:t>
      </w:r>
      <w:r>
        <w:rPr>
          <w:color w:val="231F20"/>
        </w:rPr>
        <w:t>de la</w:t>
      </w:r>
      <w:r>
        <w:rPr>
          <w:color w:val="231F20"/>
          <w:spacing w:val="26"/>
        </w:rPr>
        <w:t> </w:t>
      </w:r>
      <w:r>
        <w:rPr>
          <w:color w:val="231F20"/>
          <w:spacing w:val="3"/>
        </w:rPr>
        <w:t>mondialisation.</w:t>
      </w:r>
    </w:p>
    <w:p>
      <w:pPr>
        <w:pStyle w:val="BodyText"/>
        <w:spacing w:line="321" w:lineRule="auto" w:before="4"/>
        <w:ind w:left="253" w:right="-16" w:firstLine="359"/>
      </w:pPr>
      <w:r>
        <w:rPr>
          <w:color w:val="231F20"/>
        </w:rPr>
        <w:t>Notre université est un pro- duit légitime de réformer esprit animé par les libéraux mexicains du xixe siècle, ils envisageaient l’éducation comme un instrument qui établirait un citoyen libre de liens, le fanatisme et les dogmes; une personne serait de former leur propre sort et celui de son pays.</w:t>
      </w:r>
    </w:p>
    <w:p>
      <w:pPr>
        <w:pStyle w:val="BodyText"/>
      </w:pPr>
      <w:r>
        <w:rPr/>
        <w:br w:type="column"/>
      </w:r>
      <w:r>
        <w:rPr/>
      </w:r>
    </w:p>
    <w:p>
      <w:pPr>
        <w:pStyle w:val="BodyText"/>
      </w:pPr>
    </w:p>
    <w:p>
      <w:pPr>
        <w:pStyle w:val="BodyText"/>
        <w:spacing w:before="167"/>
        <w:ind w:left="253" w:right="1410"/>
      </w:pPr>
      <w:r>
        <w:rPr>
          <w:color w:val="231F20"/>
        </w:rPr>
        <w:t>di uomini e notabili, interi  e</w:t>
      </w:r>
    </w:p>
    <w:p>
      <w:pPr>
        <w:pStyle w:val="BodyText"/>
        <w:spacing w:line="321" w:lineRule="auto" w:before="87"/>
        <w:ind w:left="253" w:right="1410"/>
      </w:pPr>
      <w:r>
        <w:rPr>
          <w:color w:val="231F20"/>
        </w:rPr>
        <w:t>completi donne che hanno dato prestigio, non solo per l’ istitu- zione, ma per la nazione intera.</w:t>
      </w:r>
    </w:p>
    <w:p>
      <w:pPr>
        <w:pStyle w:val="BodyText"/>
        <w:spacing w:before="10"/>
        <w:rPr>
          <w:sz w:val="29"/>
        </w:rPr>
      </w:pPr>
    </w:p>
    <w:p>
      <w:pPr>
        <w:pStyle w:val="BodyText"/>
        <w:spacing w:line="321" w:lineRule="auto"/>
        <w:ind w:left="253" w:right="1294" w:firstLine="359"/>
      </w:pPr>
      <w:r>
        <w:rPr>
          <w:color w:val="231F20"/>
        </w:rPr>
        <w:t>Oggi, l’Università Autonoma dello Stato del Messico è ricono- sciuta a livello nazionale per la sua qualità accademica e la visibilità della loro produzione scientifica, tuttavia, i nostri sforzi istituziona- li dovrebbero essere rafforzate per consolidare la nostra posizione internazionale e contemporanea- mente collegarsi alle esigenze del globalizzazione.</w:t>
      </w:r>
    </w:p>
    <w:p>
      <w:pPr>
        <w:pStyle w:val="BodyText"/>
        <w:spacing w:line="321" w:lineRule="auto" w:before="4"/>
        <w:ind w:left="253" w:right="1391" w:firstLine="359"/>
      </w:pPr>
      <w:r>
        <w:rPr>
          <w:color w:val="231F20"/>
        </w:rPr>
        <w:t>La nostra università è un pro- dotto legittimo di spirito riforma- tore guidato dai liberali messicani del xix secolo, hanno immaginato l’educazione come uno strumen- to che possa stabilire un libero cittadino di cravatte, fanatismo e dogmi; un individuo formerebbe proprio destino e quello del suo paese.</w:t>
      </w:r>
    </w:p>
    <w:p>
      <w:pPr>
        <w:spacing w:after="0" w:line="321" w:lineRule="auto"/>
        <w:sectPr>
          <w:pgSz w:w="12760" w:h="12190" w:orient="landscape"/>
          <w:pgMar w:header="1135" w:footer="849" w:top="1320" w:bottom="1040" w:left="400" w:right="0"/>
          <w:cols w:num="3" w:equalWidth="0">
            <w:col w:w="4221" w:space="110"/>
            <w:col w:w="3269" w:space="114"/>
            <w:col w:w="4646"/>
          </w:cols>
        </w:sectPr>
      </w:pPr>
    </w:p>
    <w:p>
      <w:pPr>
        <w:pStyle w:val="BodyText"/>
        <w:rPr>
          <w:sz w:val="20"/>
        </w:rPr>
      </w:pPr>
    </w:p>
    <w:p>
      <w:pPr>
        <w:pStyle w:val="BodyText"/>
        <w:rPr>
          <w:sz w:val="20"/>
        </w:rPr>
      </w:pPr>
    </w:p>
    <w:p>
      <w:pPr>
        <w:pStyle w:val="BodyText"/>
        <w:rPr>
          <w:sz w:val="16"/>
        </w:rPr>
      </w:pPr>
    </w:p>
    <w:p>
      <w:pPr>
        <w:spacing w:after="0"/>
        <w:rPr>
          <w:sz w:val="16"/>
        </w:rPr>
        <w:sectPr>
          <w:pgSz w:w="12760" w:h="12190" w:orient="landscape"/>
          <w:pgMar w:header="1135" w:footer="849" w:top="1320" w:bottom="1040" w:left="0" w:right="400"/>
        </w:sectPr>
      </w:pPr>
    </w:p>
    <w:p>
      <w:pPr>
        <w:pStyle w:val="BodyText"/>
        <w:spacing w:line="321" w:lineRule="auto" w:before="26"/>
        <w:ind w:left="1369"/>
      </w:pPr>
      <w:r>
        <w:rPr/>
        <w:pict>
          <v:shape style="position:absolute;margin-left:.000008pt;margin-top:-24.342169pt;width:611.9pt;height:127pt;mso-position-horizontal-relative:page;mso-position-vertical-relative:paragraph;z-index:-128032" coordorigin="0,-487" coordsize="12238,2540" path="m0,-487l11721,-487,11721,2053,12237,2053e" filled="false" stroked="true" strokeweight=".25pt" strokecolor="#b32216">
            <v:path arrowok="t"/>
            <w10:wrap type="none"/>
          </v:shape>
        </w:pict>
      </w:r>
      <w:r>
        <w:rPr>
          <w:color w:val="231F20"/>
          <w:spacing w:val="3"/>
        </w:rPr>
        <w:t>toda </w:t>
      </w:r>
      <w:r>
        <w:rPr>
          <w:color w:val="231F20"/>
        </w:rPr>
        <w:t>e </w:t>
      </w:r>
      <w:r>
        <w:rPr>
          <w:color w:val="231F20"/>
          <w:spacing w:val="3"/>
        </w:rPr>
        <w:t>mulheres completos </w:t>
      </w:r>
      <w:r>
        <w:rPr>
          <w:color w:val="231F20"/>
          <w:spacing w:val="4"/>
        </w:rPr>
        <w:t>que </w:t>
      </w:r>
      <w:r>
        <w:rPr>
          <w:color w:val="231F20"/>
          <w:spacing w:val="3"/>
        </w:rPr>
        <w:t>deram </w:t>
      </w:r>
      <w:r>
        <w:rPr>
          <w:color w:val="231F20"/>
          <w:spacing w:val="2"/>
        </w:rPr>
        <w:t>prestígio, não </w:t>
      </w:r>
      <w:r>
        <w:rPr>
          <w:color w:val="231F20"/>
        </w:rPr>
        <w:t>só </w:t>
      </w:r>
      <w:r>
        <w:rPr>
          <w:color w:val="231F20"/>
          <w:spacing w:val="3"/>
        </w:rPr>
        <w:t>para </w:t>
      </w:r>
      <w:r>
        <w:rPr>
          <w:color w:val="231F20"/>
        </w:rPr>
        <w:t>a </w:t>
      </w:r>
      <w:r>
        <w:rPr>
          <w:color w:val="231F20"/>
          <w:spacing w:val="3"/>
        </w:rPr>
        <w:t>instituição, </w:t>
      </w:r>
      <w:r>
        <w:rPr>
          <w:color w:val="231F20"/>
          <w:spacing w:val="2"/>
        </w:rPr>
        <w:t>mas </w:t>
      </w:r>
      <w:r>
        <w:rPr>
          <w:color w:val="231F20"/>
          <w:spacing w:val="3"/>
        </w:rPr>
        <w:t>para </w:t>
      </w:r>
      <w:r>
        <w:rPr>
          <w:color w:val="231F20"/>
        </w:rPr>
        <w:t>a </w:t>
      </w:r>
      <w:r>
        <w:rPr>
          <w:color w:val="231F20"/>
          <w:spacing w:val="3"/>
        </w:rPr>
        <w:t>nação </w:t>
      </w:r>
      <w:r>
        <w:rPr>
          <w:color w:val="231F20"/>
          <w:spacing w:val="2"/>
        </w:rPr>
        <w:t>como </w:t>
      </w:r>
      <w:r>
        <w:rPr>
          <w:color w:val="231F20"/>
        </w:rPr>
        <w:t>um</w:t>
      </w:r>
      <w:r>
        <w:rPr>
          <w:color w:val="231F20"/>
          <w:spacing w:val="51"/>
        </w:rPr>
        <w:t> </w:t>
      </w:r>
      <w:r>
        <w:rPr>
          <w:color w:val="231F20"/>
        </w:rPr>
        <w:t>todo.</w:t>
      </w:r>
    </w:p>
    <w:p>
      <w:pPr>
        <w:pStyle w:val="BodyText"/>
        <w:spacing w:before="10"/>
        <w:rPr>
          <w:sz w:val="29"/>
        </w:rPr>
      </w:pPr>
    </w:p>
    <w:p>
      <w:pPr>
        <w:pStyle w:val="BodyText"/>
        <w:spacing w:line="321" w:lineRule="auto"/>
        <w:ind w:left="1369" w:firstLine="359"/>
      </w:pPr>
      <w:r>
        <w:rPr>
          <w:color w:val="231F20"/>
        </w:rPr>
        <w:t>Hoje, a Universidade Au- tônoma do Estado do México é reconhecido nacionalmente por sua qualidade acadêmica e visibi- lidade de sua produção científica, no entanto, nossos esforços insti- tucionais devem ser fortalecidas para consolidar a nossa posição internacional e, simultaneamente, ligar-se às exigências do globali- zação.</w:t>
      </w:r>
    </w:p>
    <w:p>
      <w:pPr>
        <w:pStyle w:val="BodyText"/>
        <w:spacing w:line="321" w:lineRule="auto" w:before="4"/>
        <w:ind w:left="1369" w:right="7" w:firstLine="359"/>
      </w:pPr>
      <w:r>
        <w:rPr>
          <w:color w:val="231F20"/>
        </w:rPr>
        <w:t>Nossa universidade é um produto legítimo do espírito da reforma conduzida pelos liberais mexicanos do século xix, que eles defendiam a educação como um instrumento que pretende esta- belecer um cidadão livre de laços, fanatismo e dogmas; um indiví- duo formar seu próprio destino eo de seu país.</w:t>
      </w:r>
    </w:p>
    <w:p>
      <w:pPr>
        <w:pStyle w:val="BodyText"/>
        <w:spacing w:line="321" w:lineRule="auto" w:before="29"/>
        <w:ind w:left="318"/>
      </w:pPr>
      <w:r>
        <w:rPr/>
        <w:br w:type="column"/>
      </w:r>
      <w:r>
        <w:rPr>
          <w:color w:val="231F20"/>
        </w:rPr>
        <w:t>men and notables, whole and complete women who have</w:t>
      </w:r>
    </w:p>
    <w:p>
      <w:pPr>
        <w:pStyle w:val="BodyText"/>
        <w:spacing w:line="321" w:lineRule="auto" w:before="4"/>
        <w:ind w:left="318" w:right="138"/>
      </w:pPr>
      <w:r>
        <w:rPr>
          <w:color w:val="231F20"/>
          <w:spacing w:val="4"/>
        </w:rPr>
        <w:t>given prestige, not </w:t>
      </w:r>
      <w:r>
        <w:rPr>
          <w:color w:val="231F20"/>
          <w:spacing w:val="5"/>
        </w:rPr>
        <w:t>only </w:t>
      </w:r>
      <w:r>
        <w:rPr>
          <w:color w:val="231F20"/>
          <w:spacing w:val="3"/>
        </w:rPr>
        <w:t>to </w:t>
      </w:r>
      <w:r>
        <w:rPr>
          <w:color w:val="231F20"/>
          <w:spacing w:val="6"/>
        </w:rPr>
        <w:t>the </w:t>
      </w:r>
      <w:r>
        <w:rPr>
          <w:color w:val="231F20"/>
          <w:spacing w:val="5"/>
        </w:rPr>
        <w:t>institution </w:t>
      </w:r>
      <w:r>
        <w:rPr>
          <w:color w:val="231F20"/>
          <w:spacing w:val="4"/>
        </w:rPr>
        <w:t>but </w:t>
      </w:r>
      <w:r>
        <w:rPr>
          <w:color w:val="231F20"/>
          <w:spacing w:val="3"/>
        </w:rPr>
        <w:t>to </w:t>
      </w:r>
      <w:r>
        <w:rPr>
          <w:color w:val="231F20"/>
          <w:spacing w:val="4"/>
        </w:rPr>
        <w:t>the nation </w:t>
      </w:r>
      <w:r>
        <w:rPr>
          <w:color w:val="231F20"/>
          <w:spacing w:val="6"/>
        </w:rPr>
        <w:t>as</w:t>
      </w:r>
      <w:r>
        <w:rPr>
          <w:color w:val="231F20"/>
          <w:spacing w:val="67"/>
        </w:rPr>
        <w:t> </w:t>
      </w:r>
      <w:r>
        <w:rPr>
          <w:color w:val="231F20"/>
        </w:rPr>
        <w:t>a</w:t>
      </w:r>
      <w:r>
        <w:rPr>
          <w:color w:val="231F20"/>
          <w:spacing w:val="6"/>
        </w:rPr>
        <w:t> </w:t>
      </w:r>
      <w:r>
        <w:rPr>
          <w:color w:val="231F20"/>
          <w:spacing w:val="4"/>
        </w:rPr>
        <w:t>whole.</w:t>
      </w:r>
    </w:p>
    <w:p>
      <w:pPr>
        <w:pStyle w:val="BodyText"/>
        <w:spacing w:line="321" w:lineRule="auto" w:before="4"/>
        <w:ind w:left="318" w:right="28" w:firstLine="359"/>
      </w:pPr>
      <w:r>
        <w:rPr>
          <w:color w:val="231F20"/>
        </w:rPr>
        <w:t>Today, the Autonomous Uni- versity of the State of Mexico</w:t>
      </w:r>
    </w:p>
    <w:p>
      <w:pPr>
        <w:pStyle w:val="BodyText"/>
        <w:spacing w:line="321" w:lineRule="auto" w:before="4"/>
        <w:ind w:left="318" w:right="108"/>
      </w:pPr>
      <w:r>
        <w:rPr>
          <w:color w:val="231F20"/>
        </w:rPr>
        <w:t>is nationally recognized for its academic quality and visibility of their scientific production, </w:t>
      </w:r>
      <w:r>
        <w:rPr>
          <w:color w:val="231F20"/>
          <w:spacing w:val="-3"/>
        </w:rPr>
        <w:t>however, </w:t>
      </w:r>
      <w:r>
        <w:rPr>
          <w:color w:val="231F20"/>
        </w:rPr>
        <w:t>our institutional efforts should be strengthened to con-</w:t>
      </w:r>
    </w:p>
    <w:p>
      <w:pPr>
        <w:pStyle w:val="BodyText"/>
        <w:spacing w:line="321" w:lineRule="auto" w:before="4"/>
        <w:ind w:left="318" w:right="10"/>
        <w:jc w:val="both"/>
      </w:pPr>
      <w:r>
        <w:rPr>
          <w:color w:val="231F20"/>
        </w:rPr>
        <w:t>solidate our international position and simultaneously link up to the demands of the globalization.</w:t>
      </w:r>
    </w:p>
    <w:p>
      <w:pPr>
        <w:pStyle w:val="BodyText"/>
        <w:spacing w:before="10"/>
        <w:rPr>
          <w:sz w:val="29"/>
        </w:rPr>
      </w:pPr>
    </w:p>
    <w:p>
      <w:pPr>
        <w:pStyle w:val="BodyText"/>
        <w:ind w:left="678"/>
      </w:pPr>
      <w:r>
        <w:rPr>
          <w:color w:val="231F20"/>
        </w:rPr>
        <w:t>Our university is a le-</w:t>
      </w:r>
    </w:p>
    <w:p>
      <w:pPr>
        <w:pStyle w:val="BodyText"/>
        <w:spacing w:line="321" w:lineRule="auto" w:before="87"/>
        <w:ind w:left="318" w:right="106"/>
        <w:jc w:val="both"/>
      </w:pPr>
      <w:r>
        <w:rPr>
          <w:color w:val="231F20"/>
        </w:rPr>
        <w:t>gitimate product of reforming spirit driven by Mexican liber- als of the nineteenth  century,</w:t>
      </w:r>
    </w:p>
    <w:p>
      <w:pPr>
        <w:pStyle w:val="BodyText"/>
        <w:spacing w:line="321" w:lineRule="auto" w:before="4"/>
        <w:ind w:left="318"/>
        <w:jc w:val="both"/>
      </w:pPr>
      <w:r>
        <w:rPr>
          <w:color w:val="231F20"/>
        </w:rPr>
        <w:t>they envisioned education as an instrument that would establish a free citizen of ties, fanati-</w:t>
      </w:r>
    </w:p>
    <w:p>
      <w:pPr>
        <w:pStyle w:val="BodyText"/>
        <w:spacing w:line="321" w:lineRule="auto" w:before="4"/>
        <w:ind w:left="318"/>
      </w:pPr>
      <w:r>
        <w:rPr>
          <w:color w:val="231F20"/>
          <w:spacing w:val="4"/>
        </w:rPr>
        <w:t>cism and </w:t>
      </w:r>
      <w:r>
        <w:rPr>
          <w:color w:val="231F20"/>
          <w:spacing w:val="5"/>
        </w:rPr>
        <w:t>dogmas; </w:t>
      </w:r>
      <w:r>
        <w:rPr>
          <w:color w:val="231F20"/>
          <w:spacing w:val="3"/>
        </w:rPr>
        <w:t>an </w:t>
      </w:r>
      <w:r>
        <w:rPr>
          <w:color w:val="231F20"/>
          <w:spacing w:val="6"/>
        </w:rPr>
        <w:t>individual </w:t>
      </w:r>
      <w:r>
        <w:rPr>
          <w:color w:val="231F20"/>
          <w:spacing w:val="4"/>
        </w:rPr>
        <w:t>would </w:t>
      </w:r>
      <w:r>
        <w:rPr>
          <w:color w:val="231F20"/>
          <w:spacing w:val="5"/>
        </w:rPr>
        <w:t>form </w:t>
      </w:r>
      <w:r>
        <w:rPr>
          <w:color w:val="231F20"/>
          <w:spacing w:val="4"/>
        </w:rPr>
        <w:t>their </w:t>
      </w:r>
      <w:r>
        <w:rPr>
          <w:color w:val="231F20"/>
          <w:spacing w:val="3"/>
        </w:rPr>
        <w:t>own </w:t>
      </w:r>
      <w:r>
        <w:rPr>
          <w:color w:val="231F20"/>
          <w:spacing w:val="4"/>
        </w:rPr>
        <w:t>fate </w:t>
      </w:r>
      <w:r>
        <w:rPr>
          <w:color w:val="231F20"/>
          <w:spacing w:val="6"/>
        </w:rPr>
        <w:t>and </w:t>
      </w:r>
      <w:r>
        <w:rPr>
          <w:color w:val="231F20"/>
          <w:spacing w:val="4"/>
        </w:rPr>
        <w:t>that </w:t>
      </w:r>
      <w:r>
        <w:rPr>
          <w:color w:val="231F20"/>
          <w:spacing w:val="3"/>
        </w:rPr>
        <w:t>of </w:t>
      </w:r>
      <w:r>
        <w:rPr>
          <w:color w:val="231F20"/>
          <w:spacing w:val="4"/>
        </w:rPr>
        <w:t>his</w:t>
      </w:r>
      <w:r>
        <w:rPr>
          <w:color w:val="231F20"/>
          <w:spacing w:val="58"/>
        </w:rPr>
        <w:t> </w:t>
      </w:r>
      <w:r>
        <w:rPr>
          <w:color w:val="231F20"/>
          <w:spacing w:val="3"/>
        </w:rPr>
        <w:t>country.</w:t>
      </w:r>
    </w:p>
    <w:p>
      <w:pPr>
        <w:pStyle w:val="BodyText"/>
        <w:spacing w:line="321" w:lineRule="auto" w:before="24"/>
        <w:ind w:left="345" w:right="955"/>
      </w:pPr>
      <w:r>
        <w:rPr/>
        <w:br w:type="column"/>
      </w:r>
      <w:r>
        <w:rPr>
          <w:color w:val="231F20"/>
        </w:rPr>
        <w:t>de hombres y mujeres notables, íntegros y cabales, que han dado prestigio, no sólo a la institución, sino a la nación en su conjunto.</w:t>
      </w:r>
    </w:p>
    <w:p>
      <w:pPr>
        <w:tabs>
          <w:tab w:pos="4379" w:val="right" w:leader="none"/>
        </w:tabs>
        <w:spacing w:before="344"/>
        <w:ind w:left="705" w:right="0" w:firstLine="0"/>
        <w:jc w:val="left"/>
        <w:rPr>
          <w:rFonts w:ascii="Calibri"/>
          <w:sz w:val="16"/>
        </w:rPr>
      </w:pPr>
      <w:r>
        <w:rPr>
          <w:color w:val="231F20"/>
          <w:spacing w:val="-6"/>
          <w:sz w:val="22"/>
        </w:rPr>
        <w:t>Hoy, </w:t>
      </w:r>
      <w:r>
        <w:rPr>
          <w:color w:val="231F20"/>
          <w:sz w:val="22"/>
        </w:rPr>
        <w:t>la</w:t>
      </w:r>
      <w:r>
        <w:rPr>
          <w:color w:val="231F20"/>
          <w:spacing w:val="-9"/>
          <w:sz w:val="22"/>
        </w:rPr>
        <w:t> </w:t>
      </w:r>
      <w:r>
        <w:rPr>
          <w:color w:val="231F20"/>
          <w:sz w:val="22"/>
        </w:rPr>
        <w:t>Universidad Au-</w:t>
      </w:r>
      <w:r>
        <w:rPr>
          <w:rFonts w:ascii="Calibri"/>
          <w:color w:val="58595B"/>
          <w:position w:val="-3"/>
          <w:sz w:val="16"/>
        </w:rPr>
        <w:tab/>
      </w:r>
      <w:r>
        <w:rPr>
          <w:rFonts w:ascii="Calibri"/>
          <w:color w:val="58595B"/>
          <w:spacing w:val="4"/>
          <w:position w:val="-3"/>
          <w:sz w:val="16"/>
        </w:rPr>
        <w:t>1</w:t>
      </w:r>
      <w:r>
        <w:rPr>
          <w:rFonts w:ascii="Calibri"/>
          <w:color w:val="58595B"/>
          <w:spacing w:val="36"/>
          <w:position w:val="-3"/>
          <w:sz w:val="16"/>
        </w:rPr>
        <w:t> </w:t>
      </w:r>
      <w:r>
        <w:rPr>
          <w:rFonts w:ascii="Calibri"/>
          <w:color w:val="58595B"/>
          <w:position w:val="-3"/>
          <w:sz w:val="16"/>
        </w:rPr>
        <w:t>3 </w:t>
      </w:r>
      <w:r>
        <w:rPr>
          <w:rFonts w:ascii="Calibri"/>
          <w:color w:val="58595B"/>
          <w:spacing w:val="4"/>
          <w:position w:val="-3"/>
          <w:sz w:val="16"/>
        </w:rPr>
        <w:t> </w:t>
      </w:r>
    </w:p>
    <w:p>
      <w:pPr>
        <w:pStyle w:val="BodyText"/>
        <w:spacing w:line="321" w:lineRule="auto" w:before="51"/>
        <w:ind w:left="345" w:right="1422"/>
      </w:pPr>
      <w:r>
        <w:rPr>
          <w:color w:val="231F20"/>
        </w:rPr>
        <w:t>tónoma del Estado de México es reconocida a nivel nacional por su calidad académica y por la visibilidad de su producción científica,</w:t>
      </w:r>
      <w:r>
        <w:rPr>
          <w:color w:val="231F20"/>
          <w:spacing w:val="-26"/>
        </w:rPr>
        <w:t> </w:t>
      </w:r>
      <w:r>
        <w:rPr>
          <w:color w:val="231F20"/>
        </w:rPr>
        <w:t>sin</w:t>
      </w:r>
      <w:r>
        <w:rPr>
          <w:color w:val="231F20"/>
          <w:spacing w:val="-15"/>
        </w:rPr>
        <w:t> </w:t>
      </w:r>
      <w:r>
        <w:rPr>
          <w:color w:val="231F20"/>
        </w:rPr>
        <w:t>embargo,</w:t>
      </w:r>
      <w:r>
        <w:rPr>
          <w:color w:val="231F20"/>
          <w:spacing w:val="-26"/>
        </w:rPr>
        <w:t> </w:t>
      </w:r>
      <w:r>
        <w:rPr>
          <w:color w:val="231F20"/>
        </w:rPr>
        <w:t>nuestros esfuerzos institucionales</w:t>
      </w:r>
      <w:r>
        <w:rPr>
          <w:color w:val="231F20"/>
          <w:spacing w:val="-28"/>
        </w:rPr>
        <w:t> </w:t>
      </w:r>
      <w:r>
        <w:rPr>
          <w:color w:val="231F20"/>
        </w:rPr>
        <w:t>deben</w:t>
      </w:r>
    </w:p>
    <w:p>
      <w:pPr>
        <w:pStyle w:val="BodyText"/>
        <w:spacing w:line="321" w:lineRule="auto" w:before="4"/>
        <w:ind w:left="345" w:right="955"/>
      </w:pPr>
      <w:r>
        <w:rPr>
          <w:color w:val="231F20"/>
        </w:rPr>
        <w:t>reforzarse para consolidar nuestro posicionamiento internacional</w:t>
      </w:r>
    </w:p>
    <w:p>
      <w:pPr>
        <w:pStyle w:val="BodyText"/>
        <w:spacing w:line="321" w:lineRule="auto" w:before="4"/>
        <w:ind w:left="345" w:right="1495"/>
      </w:pPr>
      <w:r>
        <w:rPr>
          <w:color w:val="231F20"/>
        </w:rPr>
        <w:t>y</w:t>
      </w:r>
      <w:r>
        <w:rPr>
          <w:color w:val="231F20"/>
          <w:spacing w:val="-14"/>
        </w:rPr>
        <w:t> </w:t>
      </w:r>
      <w:r>
        <w:rPr>
          <w:color w:val="231F20"/>
        </w:rPr>
        <w:t>a</w:t>
      </w:r>
      <w:r>
        <w:rPr>
          <w:color w:val="231F20"/>
          <w:spacing w:val="-14"/>
        </w:rPr>
        <w:t> </w:t>
      </w:r>
      <w:r>
        <w:rPr>
          <w:color w:val="231F20"/>
        </w:rPr>
        <w:t>la</w:t>
      </w:r>
      <w:r>
        <w:rPr>
          <w:color w:val="231F20"/>
          <w:spacing w:val="-14"/>
        </w:rPr>
        <w:t> </w:t>
      </w:r>
      <w:r>
        <w:rPr>
          <w:color w:val="231F20"/>
        </w:rPr>
        <w:t>vez,</w:t>
      </w:r>
      <w:r>
        <w:rPr>
          <w:color w:val="231F20"/>
          <w:spacing w:val="-25"/>
        </w:rPr>
        <w:t> </w:t>
      </w:r>
      <w:r>
        <w:rPr>
          <w:color w:val="231F20"/>
        </w:rPr>
        <w:t>vincularnos</w:t>
      </w:r>
      <w:r>
        <w:rPr>
          <w:color w:val="231F20"/>
          <w:spacing w:val="-14"/>
        </w:rPr>
        <w:t> </w:t>
      </w:r>
      <w:r>
        <w:rPr>
          <w:color w:val="231F20"/>
        </w:rPr>
        <w:t>a</w:t>
      </w:r>
      <w:r>
        <w:rPr>
          <w:color w:val="231F20"/>
          <w:spacing w:val="-14"/>
        </w:rPr>
        <w:t> </w:t>
      </w:r>
      <w:r>
        <w:rPr>
          <w:color w:val="231F20"/>
        </w:rPr>
        <w:t>las</w:t>
      </w:r>
      <w:r>
        <w:rPr>
          <w:color w:val="231F20"/>
          <w:spacing w:val="-14"/>
        </w:rPr>
        <w:t> </w:t>
      </w:r>
      <w:r>
        <w:rPr>
          <w:color w:val="231F20"/>
        </w:rPr>
        <w:t>exi- gencias</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globalización.</w:t>
      </w:r>
    </w:p>
    <w:p>
      <w:pPr>
        <w:pStyle w:val="BodyText"/>
        <w:spacing w:line="321" w:lineRule="auto" w:before="4"/>
        <w:ind w:left="345" w:right="1215" w:firstLine="359"/>
      </w:pPr>
      <w:r>
        <w:rPr>
          <w:color w:val="231F20"/>
        </w:rPr>
        <w:t>Nuestra universidad es pro- ducto del legítimo espíritu refor- mador impulsado por los liberales mexicanos del siglo xix, ellos visualizaban a la educación como un instrumento que confecciona- ría a un ciudadano libre de atadu- ras, de fanatismos y de dogmas; de un individuo que formaría su propio destino y el de su patria.</w:t>
      </w:r>
    </w:p>
    <w:p>
      <w:pPr>
        <w:spacing w:after="0" w:line="321" w:lineRule="auto"/>
        <w:sectPr>
          <w:type w:val="continuous"/>
          <w:pgSz w:w="12760" w:h="12190" w:orient="landscape"/>
          <w:pgMar w:top="720" w:bottom="280" w:left="0" w:right="400"/>
          <w:cols w:num="3" w:equalWidth="0">
            <w:col w:w="4390" w:space="40"/>
            <w:col w:w="3316" w:space="40"/>
            <w:col w:w="4574"/>
          </w:cols>
        </w:sectPr>
      </w:pPr>
    </w:p>
    <w:p>
      <w:pPr>
        <w:pStyle w:val="BodyText"/>
        <w:rPr>
          <w:sz w:val="20"/>
        </w:rPr>
      </w:pPr>
    </w:p>
    <w:p>
      <w:pPr>
        <w:pStyle w:val="BodyText"/>
        <w:rPr>
          <w:sz w:val="20"/>
        </w:rPr>
      </w:pPr>
    </w:p>
    <w:p>
      <w:pPr>
        <w:pStyle w:val="BodyText"/>
        <w:rPr>
          <w:sz w:val="16"/>
        </w:rPr>
      </w:pPr>
    </w:p>
    <w:p>
      <w:pPr>
        <w:spacing w:after="0"/>
        <w:rPr>
          <w:sz w:val="16"/>
        </w:rPr>
        <w:sectPr>
          <w:pgSz w:w="12760" w:h="12190" w:orient="landscape"/>
          <w:pgMar w:header="1135" w:footer="849" w:top="1320" w:bottom="1040" w:left="400" w:right="0"/>
        </w:sectPr>
      </w:pPr>
    </w:p>
    <w:p>
      <w:pPr>
        <w:pStyle w:val="BodyText"/>
        <w:spacing w:line="319" w:lineRule="auto" w:before="24"/>
        <w:ind w:left="1201" w:right="1" w:firstLine="359"/>
      </w:pPr>
      <w:r>
        <w:rPr/>
        <w:pict>
          <v:shape style="position:absolute;margin-left:25.244101pt;margin-top:-24.310181pt;width:612.550pt;height:126.9pt;mso-position-horizontal-relative:page;mso-position-vertical-relative:paragraph;z-index:-128008" coordorigin="505,-486" coordsize="12251,2538" path="m505,2051l1033,2051,1033,-486,12756,-486e" filled="false" stroked="true" strokeweight=".25pt" strokecolor="#b32216">
            <v:path arrowok="t"/>
            <w10:wrap type="none"/>
          </v:shape>
        </w:pict>
      </w:r>
      <w:r>
        <w:rPr>
          <w:color w:val="231F20"/>
          <w:spacing w:val="-5"/>
        </w:rPr>
        <w:t>Getreu ihrer </w:t>
      </w:r>
      <w:r>
        <w:rPr>
          <w:color w:val="231F20"/>
          <w:spacing w:val="-7"/>
        </w:rPr>
        <w:t>Werte </w:t>
      </w:r>
      <w:r>
        <w:rPr>
          <w:color w:val="231F20"/>
          <w:spacing w:val="-4"/>
        </w:rPr>
        <w:t>und </w:t>
      </w:r>
      <w:r>
        <w:rPr>
          <w:color w:val="231F20"/>
          <w:spacing w:val="-5"/>
        </w:rPr>
        <w:t>Prin- zipien, sowie </w:t>
      </w:r>
      <w:r>
        <w:rPr>
          <w:color w:val="231F20"/>
          <w:spacing w:val="-4"/>
        </w:rPr>
        <w:t>die </w:t>
      </w:r>
      <w:r>
        <w:rPr>
          <w:color w:val="231F20"/>
          <w:spacing w:val="-5"/>
        </w:rPr>
        <w:t>historische </w:t>
      </w:r>
      <w:r>
        <w:rPr>
          <w:color w:val="231F20"/>
          <w:spacing w:val="-8"/>
        </w:rPr>
        <w:t>Tradi- </w:t>
      </w:r>
      <w:r>
        <w:rPr>
          <w:color w:val="231F20"/>
          <w:spacing w:val="-5"/>
        </w:rPr>
        <w:t>tion, unsere führende akademische, durch </w:t>
      </w:r>
      <w:r>
        <w:rPr>
          <w:color w:val="231F20"/>
          <w:spacing w:val="-4"/>
        </w:rPr>
        <w:t>den </w:t>
      </w:r>
      <w:r>
        <w:rPr>
          <w:rFonts w:ascii="Cambria" w:hAnsi="Cambria"/>
          <w:i/>
          <w:color w:val="231F20"/>
          <w:spacing w:val="-5"/>
        </w:rPr>
        <w:t>“</w:t>
      </w:r>
      <w:r>
        <w:rPr>
          <w:color w:val="231F20"/>
          <w:spacing w:val="-5"/>
        </w:rPr>
        <w:t>Humanismus, dass </w:t>
      </w:r>
      <w:r>
        <w:rPr>
          <w:color w:val="231F20"/>
          <w:spacing w:val="-6"/>
        </w:rPr>
        <w:t>Transformationen</w:t>
      </w:r>
      <w:r>
        <w:rPr>
          <w:rFonts w:ascii="Cambria" w:hAnsi="Cambria"/>
          <w:i/>
          <w:color w:val="231F20"/>
          <w:spacing w:val="-6"/>
        </w:rPr>
        <w:t>”</w:t>
      </w:r>
      <w:r>
        <w:rPr>
          <w:color w:val="231F20"/>
          <w:spacing w:val="-6"/>
        </w:rPr>
        <w:t>-Projekt  </w:t>
      </w:r>
      <w:r>
        <w:rPr>
          <w:color w:val="231F20"/>
          <w:spacing w:val="-5"/>
        </w:rPr>
        <w:t>zielt</w:t>
      </w:r>
    </w:p>
    <w:p>
      <w:pPr>
        <w:pStyle w:val="BodyText"/>
        <w:tabs>
          <w:tab w:pos="1201" w:val="left" w:leader="none"/>
        </w:tabs>
        <w:spacing w:line="304" w:lineRule="auto"/>
        <w:ind w:left="1201" w:right="10" w:hanging="948"/>
      </w:pPr>
      <w:r>
        <w:rPr>
          <w:rFonts w:ascii="Calibri" w:hAnsi="Calibri"/>
          <w:color w:val="58595B"/>
          <w:spacing w:val="4"/>
          <w:position w:val="-3"/>
          <w:sz w:val="16"/>
        </w:rPr>
        <w:t>1</w:t>
      </w:r>
      <w:r>
        <w:rPr>
          <w:rFonts w:ascii="Calibri" w:hAnsi="Calibri"/>
          <w:color w:val="58595B"/>
          <w:spacing w:val="33"/>
          <w:position w:val="-3"/>
          <w:sz w:val="16"/>
        </w:rPr>
        <w:t> </w:t>
      </w:r>
      <w:r>
        <w:rPr>
          <w:rFonts w:ascii="Calibri" w:hAnsi="Calibri"/>
          <w:color w:val="58595B"/>
          <w:position w:val="-3"/>
          <w:sz w:val="16"/>
        </w:rPr>
        <w:t>4</w:t>
        <w:tab/>
      </w:r>
      <w:r>
        <w:rPr>
          <w:color w:val="231F20"/>
          <w:spacing w:val="-4"/>
        </w:rPr>
        <w:t>auf die </w:t>
      </w:r>
      <w:r>
        <w:rPr>
          <w:color w:val="231F20"/>
          <w:spacing w:val="-6"/>
        </w:rPr>
        <w:t>Förderung</w:t>
      </w:r>
      <w:r>
        <w:rPr>
          <w:color w:val="231F20"/>
          <w:spacing w:val="12"/>
        </w:rPr>
        <w:t> </w:t>
      </w:r>
      <w:r>
        <w:rPr>
          <w:color w:val="231F20"/>
          <w:spacing w:val="-4"/>
        </w:rPr>
        <w:t>und</w:t>
      </w:r>
      <w:r>
        <w:rPr>
          <w:color w:val="231F20"/>
          <w:spacing w:val="1"/>
        </w:rPr>
        <w:t> </w:t>
      </w:r>
      <w:r>
        <w:rPr>
          <w:color w:val="231F20"/>
          <w:spacing w:val="-6"/>
        </w:rPr>
        <w:t>Feststellung</w:t>
      </w:r>
      <w:r>
        <w:rPr>
          <w:color w:val="231F20"/>
          <w:spacing w:val="-5"/>
          <w:w w:val="100"/>
        </w:rPr>
        <w:t> </w:t>
      </w:r>
      <w:r>
        <w:rPr>
          <w:color w:val="231F20"/>
          <w:spacing w:val="-4"/>
        </w:rPr>
        <w:t>der </w:t>
      </w:r>
      <w:r>
        <w:rPr>
          <w:color w:val="231F20"/>
          <w:spacing w:val="-5"/>
        </w:rPr>
        <w:t>Universität </w:t>
      </w:r>
      <w:r>
        <w:rPr>
          <w:color w:val="231F20"/>
          <w:spacing w:val="-4"/>
        </w:rPr>
        <w:t>des </w:t>
      </w:r>
      <w:r>
        <w:rPr>
          <w:color w:val="231F20"/>
          <w:spacing w:val="-5"/>
        </w:rPr>
        <w:t>Bundesstaates Mexiko </w:t>
      </w:r>
      <w:r>
        <w:rPr>
          <w:color w:val="231F20"/>
          <w:spacing w:val="-4"/>
        </w:rPr>
        <w:t>als </w:t>
      </w:r>
      <w:r>
        <w:rPr>
          <w:color w:val="231F20"/>
          <w:spacing w:val="-5"/>
        </w:rPr>
        <w:t>idealen </w:t>
      </w:r>
      <w:r>
        <w:rPr>
          <w:color w:val="231F20"/>
          <w:spacing w:val="-4"/>
        </w:rPr>
        <w:t>Raum für</w:t>
      </w:r>
      <w:r>
        <w:rPr>
          <w:color w:val="231F20"/>
          <w:spacing w:val="-31"/>
        </w:rPr>
        <w:t> </w:t>
      </w:r>
      <w:r>
        <w:rPr>
          <w:color w:val="231F20"/>
          <w:spacing w:val="-6"/>
        </w:rPr>
        <w:t>freie</w:t>
      </w:r>
    </w:p>
    <w:p>
      <w:pPr>
        <w:pStyle w:val="BodyText"/>
        <w:spacing w:line="321" w:lineRule="auto" w:before="21"/>
        <w:ind w:left="1201"/>
      </w:pPr>
      <w:r>
        <w:rPr>
          <w:color w:val="231F20"/>
          <w:spacing w:val="-5"/>
        </w:rPr>
        <w:t>Meinungsäußerung, </w:t>
      </w:r>
      <w:r>
        <w:rPr>
          <w:color w:val="231F20"/>
          <w:spacing w:val="-4"/>
        </w:rPr>
        <w:t>Überprüfung und </w:t>
      </w:r>
      <w:r>
        <w:rPr>
          <w:color w:val="231F20"/>
          <w:spacing w:val="-5"/>
        </w:rPr>
        <w:t>Diskussion </w:t>
      </w:r>
      <w:r>
        <w:rPr>
          <w:color w:val="231F20"/>
          <w:spacing w:val="-4"/>
        </w:rPr>
        <w:t>von </w:t>
      </w:r>
      <w:r>
        <w:rPr>
          <w:color w:val="231F20"/>
          <w:spacing w:val="-5"/>
        </w:rPr>
        <w:t>Ideen, der Anbau </w:t>
      </w:r>
      <w:r>
        <w:rPr>
          <w:color w:val="231F20"/>
          <w:spacing w:val="-4"/>
        </w:rPr>
        <w:t>von </w:t>
      </w:r>
      <w:r>
        <w:rPr>
          <w:color w:val="231F20"/>
          <w:spacing w:val="-5"/>
        </w:rPr>
        <w:t>Kunst, </w:t>
      </w:r>
      <w:r>
        <w:rPr>
          <w:color w:val="231F20"/>
          <w:spacing w:val="-4"/>
        </w:rPr>
        <w:t>Wissenschaft und </w:t>
      </w:r>
      <w:r>
        <w:rPr>
          <w:color w:val="231F20"/>
          <w:spacing w:val="-5"/>
        </w:rPr>
        <w:t>Kultur; </w:t>
      </w:r>
      <w:r>
        <w:rPr>
          <w:color w:val="231F20"/>
          <w:spacing w:val="-4"/>
        </w:rPr>
        <w:t>Erzeugung </w:t>
      </w:r>
      <w:r>
        <w:rPr>
          <w:color w:val="231F20"/>
          <w:spacing w:val="-5"/>
        </w:rPr>
        <w:t>relevant, freie </w:t>
      </w:r>
      <w:r>
        <w:rPr>
          <w:color w:val="231F20"/>
          <w:spacing w:val="-4"/>
        </w:rPr>
        <w:t>und </w:t>
      </w:r>
      <w:r>
        <w:rPr>
          <w:color w:val="231F20"/>
          <w:spacing w:val="-5"/>
        </w:rPr>
        <w:t>pluralistische Wissens; </w:t>
      </w:r>
      <w:r>
        <w:rPr>
          <w:color w:val="231F20"/>
          <w:spacing w:val="-4"/>
        </w:rPr>
        <w:t>auch, die </w:t>
      </w:r>
      <w:r>
        <w:rPr>
          <w:color w:val="231F20"/>
          <w:spacing w:val="-6"/>
        </w:rPr>
        <w:t>Förderung </w:t>
      </w:r>
      <w:r>
        <w:rPr>
          <w:color w:val="231F20"/>
          <w:spacing w:val="-4"/>
        </w:rPr>
        <w:t>der Berufs- </w:t>
      </w:r>
      <w:r>
        <w:rPr>
          <w:color w:val="231F20"/>
          <w:spacing w:val="-5"/>
        </w:rPr>
        <w:t>ausbildung </w:t>
      </w:r>
      <w:r>
        <w:rPr>
          <w:color w:val="231F20"/>
          <w:spacing w:val="-4"/>
        </w:rPr>
        <w:t>für </w:t>
      </w:r>
      <w:r>
        <w:rPr>
          <w:color w:val="231F20"/>
          <w:spacing w:val="-8"/>
        </w:rPr>
        <w:t>Weltbürger, </w:t>
      </w:r>
      <w:r>
        <w:rPr>
          <w:color w:val="231F20"/>
          <w:spacing w:val="-4"/>
        </w:rPr>
        <w:t>als </w:t>
      </w:r>
      <w:r>
        <w:rPr>
          <w:color w:val="231F20"/>
          <w:spacing w:val="-5"/>
        </w:rPr>
        <w:t>eine Ausbildung, </w:t>
      </w:r>
      <w:r>
        <w:rPr>
          <w:color w:val="231F20"/>
          <w:spacing w:val="-4"/>
        </w:rPr>
        <w:t>die alle </w:t>
      </w:r>
      <w:r>
        <w:rPr>
          <w:color w:val="231F20"/>
          <w:spacing w:val="-3"/>
        </w:rPr>
        <w:t>zu </w:t>
      </w:r>
      <w:r>
        <w:rPr>
          <w:color w:val="231F20"/>
          <w:spacing w:val="-5"/>
        </w:rPr>
        <w:t>entdecken </w:t>
      </w:r>
      <w:r>
        <w:rPr>
          <w:color w:val="231F20"/>
          <w:spacing w:val="-4"/>
        </w:rPr>
        <w:t>und sich auf die </w:t>
      </w:r>
      <w:r>
        <w:rPr>
          <w:color w:val="231F20"/>
          <w:spacing w:val="-5"/>
        </w:rPr>
        <w:t>Realitäten der anderen Zusammenhängen </w:t>
      </w:r>
      <w:r>
        <w:rPr>
          <w:color w:val="231F20"/>
          <w:spacing w:val="-6"/>
        </w:rPr>
        <w:t>lädt; </w:t>
      </w:r>
      <w:r>
        <w:rPr>
          <w:color w:val="231F20"/>
          <w:spacing w:val="-5"/>
        </w:rPr>
        <w:t>Bildung nachhaltige Entwicklung, </w:t>
      </w:r>
      <w:r>
        <w:rPr>
          <w:color w:val="231F20"/>
          <w:spacing w:val="-6"/>
        </w:rPr>
        <w:t>Frieden, </w:t>
      </w:r>
      <w:r>
        <w:rPr>
          <w:color w:val="231F20"/>
          <w:spacing w:val="-5"/>
        </w:rPr>
        <w:t>Konfliktprävention und mehrsprachige </w:t>
      </w:r>
      <w:r>
        <w:rPr>
          <w:color w:val="231F20"/>
          <w:spacing w:val="-4"/>
        </w:rPr>
        <w:t>und </w:t>
      </w:r>
      <w:r>
        <w:rPr>
          <w:color w:val="231F20"/>
          <w:spacing w:val="-6"/>
        </w:rPr>
        <w:t>interkulturelle Vorbereitung </w:t>
      </w:r>
      <w:r>
        <w:rPr>
          <w:color w:val="231F20"/>
          <w:spacing w:val="-5"/>
        </w:rPr>
        <w:t>ausgerichtet </w:t>
      </w:r>
      <w:r>
        <w:rPr>
          <w:color w:val="231F20"/>
          <w:spacing w:val="-4"/>
        </w:rPr>
        <w:t>ist, </w:t>
      </w:r>
      <w:r>
        <w:rPr>
          <w:color w:val="231F20"/>
          <w:spacing w:val="-5"/>
        </w:rPr>
        <w:t>und </w:t>
      </w:r>
      <w:r>
        <w:rPr>
          <w:color w:val="231F20"/>
          <w:spacing w:val="-4"/>
        </w:rPr>
        <w:t>die </w:t>
      </w:r>
      <w:r>
        <w:rPr>
          <w:color w:val="231F20"/>
          <w:spacing w:val="-5"/>
        </w:rPr>
        <w:t>Größe </w:t>
      </w:r>
      <w:r>
        <w:rPr>
          <w:color w:val="231F20"/>
          <w:spacing w:val="-4"/>
        </w:rPr>
        <w:t>der </w:t>
      </w:r>
      <w:r>
        <w:rPr>
          <w:color w:val="231F20"/>
          <w:spacing w:val="-5"/>
        </w:rPr>
        <w:t>Universitätsarbeit,  </w:t>
      </w:r>
      <w:r>
        <w:rPr>
          <w:color w:val="231F20"/>
          <w:spacing w:val="-3"/>
        </w:rPr>
        <w:t>in </w:t>
      </w:r>
      <w:r>
        <w:rPr>
          <w:color w:val="231F20"/>
          <w:spacing w:val="-5"/>
        </w:rPr>
        <w:t>Anbetracht </w:t>
      </w:r>
      <w:r>
        <w:rPr>
          <w:color w:val="231F20"/>
          <w:spacing w:val="-4"/>
        </w:rPr>
        <w:t>der </w:t>
      </w:r>
      <w:r>
        <w:rPr>
          <w:color w:val="231F20"/>
          <w:spacing w:val="-5"/>
        </w:rPr>
        <w:t>Gemeinschaft  </w:t>
      </w:r>
      <w:r>
        <w:rPr>
          <w:color w:val="231F20"/>
          <w:spacing w:val="-4"/>
        </w:rPr>
        <w:t>als Ganzes und </w:t>
      </w:r>
      <w:r>
        <w:rPr>
          <w:color w:val="231F20"/>
          <w:spacing w:val="-3"/>
        </w:rPr>
        <w:t>in </w:t>
      </w:r>
      <w:r>
        <w:rPr>
          <w:color w:val="231F20"/>
          <w:spacing w:val="-5"/>
        </w:rPr>
        <w:t>ihren </w:t>
      </w:r>
      <w:r>
        <w:rPr>
          <w:color w:val="231F20"/>
          <w:spacing w:val="-6"/>
        </w:rPr>
        <w:t>inhärenten </w:t>
      </w:r>
      <w:r>
        <w:rPr>
          <w:color w:val="231F20"/>
          <w:spacing w:val="-5"/>
        </w:rPr>
        <w:t>Unterschiede, </w:t>
      </w:r>
      <w:r>
        <w:rPr>
          <w:color w:val="231F20"/>
          <w:spacing w:val="-3"/>
        </w:rPr>
        <w:t>wo </w:t>
      </w:r>
      <w:r>
        <w:rPr>
          <w:color w:val="231F20"/>
          <w:spacing w:val="-4"/>
        </w:rPr>
        <w:t>Vielfalt und</w:t>
      </w:r>
      <w:r>
        <w:rPr>
          <w:color w:val="231F20"/>
          <w:spacing w:val="-11"/>
        </w:rPr>
        <w:t> </w:t>
      </w:r>
      <w:r>
        <w:rPr>
          <w:color w:val="231F20"/>
          <w:spacing w:val="-3"/>
        </w:rPr>
        <w:t>Plu-</w:t>
      </w:r>
    </w:p>
    <w:p>
      <w:pPr>
        <w:pStyle w:val="BodyText"/>
        <w:spacing w:line="321" w:lineRule="auto" w:before="26"/>
        <w:ind w:left="253" w:right="55" w:firstLine="359"/>
      </w:pPr>
      <w:r>
        <w:rPr/>
        <w:br w:type="column"/>
      </w:r>
      <w:r>
        <w:rPr>
          <w:color w:val="231F20"/>
        </w:rPr>
        <w:t>Fidèle à ses </w:t>
      </w:r>
      <w:r>
        <w:rPr>
          <w:color w:val="231F20"/>
          <w:spacing w:val="-3"/>
        </w:rPr>
        <w:t>valeurs </w:t>
      </w:r>
      <w:r>
        <w:rPr>
          <w:color w:val="231F20"/>
        </w:rPr>
        <w:t>et prin- </w:t>
      </w:r>
      <w:r>
        <w:rPr>
          <w:color w:val="231F20"/>
          <w:spacing w:val="-3"/>
        </w:rPr>
        <w:t>cipes, ainsi </w:t>
      </w:r>
      <w:r>
        <w:rPr>
          <w:color w:val="231F20"/>
        </w:rPr>
        <w:t>que sa </w:t>
      </w:r>
      <w:r>
        <w:rPr>
          <w:color w:val="231F20"/>
          <w:spacing w:val="-3"/>
        </w:rPr>
        <w:t>tradition histo- rique, notre académiques menant, </w:t>
      </w:r>
      <w:r>
        <w:rPr>
          <w:color w:val="231F20"/>
        </w:rPr>
        <w:t>à </w:t>
      </w:r>
      <w:r>
        <w:rPr>
          <w:color w:val="231F20"/>
          <w:spacing w:val="-3"/>
        </w:rPr>
        <w:t>travers </w:t>
      </w:r>
      <w:r>
        <w:rPr>
          <w:color w:val="231F20"/>
        </w:rPr>
        <w:t>le </w:t>
      </w:r>
      <w:r>
        <w:rPr>
          <w:color w:val="231F20"/>
          <w:spacing w:val="-3"/>
        </w:rPr>
        <w:t>«Humanisme qui transforme» vise </w:t>
      </w:r>
      <w:r>
        <w:rPr>
          <w:color w:val="231F20"/>
        </w:rPr>
        <w:t>à </w:t>
      </w:r>
      <w:r>
        <w:rPr>
          <w:color w:val="231F20"/>
          <w:spacing w:val="-4"/>
        </w:rPr>
        <w:t>promouvoir </w:t>
      </w:r>
      <w:r>
        <w:rPr>
          <w:color w:val="231F20"/>
          <w:spacing w:val="-3"/>
        </w:rPr>
        <w:t>et </w:t>
      </w:r>
      <w:r>
        <w:rPr>
          <w:color w:val="231F20"/>
        </w:rPr>
        <w:t>à </w:t>
      </w:r>
      <w:r>
        <w:rPr>
          <w:color w:val="231F20"/>
          <w:spacing w:val="-3"/>
        </w:rPr>
        <w:t>établir l’Université </w:t>
      </w:r>
      <w:r>
        <w:rPr>
          <w:color w:val="231F20"/>
        </w:rPr>
        <w:t>de </w:t>
      </w:r>
      <w:r>
        <w:rPr>
          <w:color w:val="231F20"/>
          <w:spacing w:val="-3"/>
        </w:rPr>
        <w:t>l’État de Mexico</w:t>
      </w:r>
      <w:r>
        <w:rPr>
          <w:color w:val="231F20"/>
          <w:spacing w:val="-17"/>
        </w:rPr>
        <w:t> </w:t>
      </w:r>
      <w:r>
        <w:rPr>
          <w:color w:val="231F20"/>
          <w:spacing w:val="-3"/>
        </w:rPr>
        <w:t>comme</w:t>
      </w:r>
      <w:r>
        <w:rPr>
          <w:color w:val="231F20"/>
          <w:spacing w:val="-17"/>
        </w:rPr>
        <w:t> </w:t>
      </w:r>
      <w:r>
        <w:rPr>
          <w:color w:val="231F20"/>
          <w:spacing w:val="-5"/>
        </w:rPr>
        <w:t>l’espace</w:t>
      </w:r>
      <w:r>
        <w:rPr>
          <w:color w:val="231F20"/>
          <w:spacing w:val="-17"/>
        </w:rPr>
        <w:t> </w:t>
      </w:r>
      <w:r>
        <w:rPr>
          <w:color w:val="231F20"/>
          <w:spacing w:val="-3"/>
        </w:rPr>
        <w:t>idéal</w:t>
      </w:r>
      <w:r>
        <w:rPr>
          <w:color w:val="231F20"/>
          <w:spacing w:val="-17"/>
        </w:rPr>
        <w:t> </w:t>
      </w:r>
      <w:r>
        <w:rPr>
          <w:color w:val="231F20"/>
          <w:spacing w:val="-3"/>
        </w:rPr>
        <w:t>pour </w:t>
      </w:r>
      <w:r>
        <w:rPr>
          <w:color w:val="231F20"/>
        </w:rPr>
        <w:t>la</w:t>
      </w:r>
      <w:r>
        <w:rPr>
          <w:color w:val="231F20"/>
          <w:spacing w:val="-21"/>
        </w:rPr>
        <w:t> </w:t>
      </w:r>
      <w:r>
        <w:rPr>
          <w:color w:val="231F20"/>
          <w:spacing w:val="-3"/>
        </w:rPr>
        <w:t>liberté</w:t>
      </w:r>
      <w:r>
        <w:rPr>
          <w:color w:val="231F20"/>
          <w:spacing w:val="-21"/>
        </w:rPr>
        <w:t> </w:t>
      </w:r>
      <w:r>
        <w:rPr>
          <w:color w:val="231F20"/>
          <w:spacing w:val="-4"/>
        </w:rPr>
        <w:t>d’expression,</w:t>
      </w:r>
      <w:r>
        <w:rPr>
          <w:color w:val="231F20"/>
          <w:spacing w:val="-31"/>
        </w:rPr>
        <w:t> </w:t>
      </w:r>
      <w:r>
        <w:rPr>
          <w:color w:val="231F20"/>
          <w:spacing w:val="-5"/>
        </w:rPr>
        <w:t>l’examen</w:t>
      </w:r>
      <w:r>
        <w:rPr>
          <w:color w:val="231F20"/>
          <w:spacing w:val="-21"/>
        </w:rPr>
        <w:t> </w:t>
      </w:r>
      <w:r>
        <w:rPr>
          <w:color w:val="231F20"/>
          <w:spacing w:val="-3"/>
        </w:rPr>
        <w:t>et </w:t>
      </w:r>
      <w:r>
        <w:rPr>
          <w:color w:val="231F20"/>
        </w:rPr>
        <w:t>la </w:t>
      </w:r>
      <w:r>
        <w:rPr>
          <w:color w:val="231F20"/>
          <w:spacing w:val="-3"/>
        </w:rPr>
        <w:t>discussion </w:t>
      </w:r>
      <w:r>
        <w:rPr>
          <w:color w:val="231F20"/>
        </w:rPr>
        <w:t>des </w:t>
      </w:r>
      <w:r>
        <w:rPr>
          <w:color w:val="231F20"/>
          <w:spacing w:val="-3"/>
        </w:rPr>
        <w:t>idées, </w:t>
      </w:r>
      <w:r>
        <w:rPr>
          <w:color w:val="231F20"/>
        </w:rPr>
        <w:t>la </w:t>
      </w:r>
      <w:r>
        <w:rPr>
          <w:color w:val="231F20"/>
          <w:spacing w:val="-3"/>
        </w:rPr>
        <w:t>culture </w:t>
      </w:r>
      <w:r>
        <w:rPr>
          <w:color w:val="231F20"/>
        </w:rPr>
        <w:t>des arts, de la </w:t>
      </w:r>
      <w:r>
        <w:rPr>
          <w:color w:val="231F20"/>
          <w:spacing w:val="-3"/>
        </w:rPr>
        <w:t>science </w:t>
      </w:r>
      <w:r>
        <w:rPr>
          <w:color w:val="231F20"/>
        </w:rPr>
        <w:t>et de </w:t>
      </w:r>
      <w:r>
        <w:rPr>
          <w:color w:val="231F20"/>
          <w:spacing w:val="-3"/>
        </w:rPr>
        <w:t>la culture; générer </w:t>
      </w:r>
      <w:r>
        <w:rPr>
          <w:color w:val="231F20"/>
        </w:rPr>
        <w:t>des </w:t>
      </w:r>
      <w:r>
        <w:rPr>
          <w:color w:val="231F20"/>
          <w:spacing w:val="-4"/>
        </w:rPr>
        <w:t>connaissances </w:t>
      </w:r>
      <w:r>
        <w:rPr>
          <w:color w:val="231F20"/>
          <w:spacing w:val="-3"/>
        </w:rPr>
        <w:t>pertinentes, libre </w:t>
      </w:r>
      <w:r>
        <w:rPr>
          <w:color w:val="231F20"/>
        </w:rPr>
        <w:t>et </w:t>
      </w:r>
      <w:r>
        <w:rPr>
          <w:color w:val="231F20"/>
          <w:spacing w:val="-3"/>
        </w:rPr>
        <w:t>pluraliste; éga- lement, </w:t>
      </w:r>
      <w:r>
        <w:rPr>
          <w:color w:val="231F20"/>
          <w:spacing w:val="-4"/>
        </w:rPr>
        <w:t>promouvoir </w:t>
      </w:r>
      <w:r>
        <w:rPr>
          <w:color w:val="231F20"/>
        </w:rPr>
        <w:t>la</w:t>
      </w:r>
      <w:r>
        <w:rPr>
          <w:color w:val="231F20"/>
          <w:spacing w:val="3"/>
        </w:rPr>
        <w:t> </w:t>
      </w:r>
      <w:r>
        <w:rPr>
          <w:color w:val="231F20"/>
          <w:spacing w:val="-3"/>
        </w:rPr>
        <w:t>formation</w:t>
      </w:r>
    </w:p>
    <w:p>
      <w:pPr>
        <w:pStyle w:val="BodyText"/>
        <w:spacing w:line="321" w:lineRule="auto" w:before="4"/>
        <w:ind w:left="253"/>
      </w:pPr>
      <w:r>
        <w:rPr>
          <w:color w:val="231F20"/>
          <w:spacing w:val="-3"/>
        </w:rPr>
        <w:t>professionnelle pour </w:t>
      </w:r>
      <w:r>
        <w:rPr>
          <w:color w:val="231F20"/>
        </w:rPr>
        <w:t>la </w:t>
      </w:r>
      <w:r>
        <w:rPr>
          <w:color w:val="231F20"/>
          <w:spacing w:val="-4"/>
        </w:rPr>
        <w:t>citoyenneté </w:t>
      </w:r>
      <w:r>
        <w:rPr>
          <w:color w:val="231F20"/>
          <w:spacing w:val="-3"/>
        </w:rPr>
        <w:t>mondiale, comme </w:t>
      </w:r>
      <w:r>
        <w:rPr>
          <w:color w:val="231F20"/>
        </w:rPr>
        <w:t>une </w:t>
      </w:r>
      <w:r>
        <w:rPr>
          <w:color w:val="231F20"/>
          <w:spacing w:val="-3"/>
        </w:rPr>
        <w:t>éducation </w:t>
      </w:r>
      <w:r>
        <w:rPr>
          <w:color w:val="231F20"/>
        </w:rPr>
        <w:t>qui </w:t>
      </w:r>
      <w:r>
        <w:rPr>
          <w:color w:val="231F20"/>
          <w:spacing w:val="-3"/>
        </w:rPr>
        <w:t>invite chacun </w:t>
      </w:r>
      <w:r>
        <w:rPr>
          <w:color w:val="231F20"/>
        </w:rPr>
        <w:t>à </w:t>
      </w:r>
      <w:r>
        <w:rPr>
          <w:color w:val="231F20"/>
          <w:spacing w:val="-3"/>
        </w:rPr>
        <w:t>découvrir et participer </w:t>
      </w:r>
      <w:r>
        <w:rPr>
          <w:color w:val="231F20"/>
        </w:rPr>
        <w:t>sur les </w:t>
      </w:r>
      <w:r>
        <w:rPr>
          <w:color w:val="231F20"/>
          <w:spacing w:val="-3"/>
        </w:rPr>
        <w:t>réalités d’autres </w:t>
      </w:r>
      <w:r>
        <w:rPr>
          <w:color w:val="231F20"/>
          <w:spacing w:val="-3"/>
          <w:w w:val="96"/>
        </w:rPr>
        <w:t>c</w:t>
      </w:r>
      <w:r>
        <w:rPr>
          <w:color w:val="231F20"/>
          <w:spacing w:val="-4"/>
          <w:w w:val="96"/>
        </w:rPr>
        <w:t>o</w:t>
      </w:r>
      <w:r>
        <w:rPr>
          <w:color w:val="231F20"/>
          <w:spacing w:val="-3"/>
          <w:w w:val="98"/>
        </w:rPr>
        <w:t>ntextes</w:t>
      </w:r>
      <w:r>
        <w:rPr>
          <w:color w:val="231F20"/>
          <w:w w:val="98"/>
        </w:rPr>
        <w:t>;</w:t>
      </w:r>
      <w:r>
        <w:rPr>
          <w:color w:val="231F20"/>
          <w:spacing w:val="-11"/>
        </w:rPr>
        <w:t> </w:t>
      </w:r>
      <w:r>
        <w:rPr>
          <w:color w:val="231F20"/>
          <w:spacing w:val="-3"/>
          <w:w w:val="100"/>
        </w:rPr>
        <w:t>o</w:t>
      </w:r>
      <w:r>
        <w:rPr>
          <w:color w:val="231F20"/>
          <w:w w:val="100"/>
        </w:rPr>
        <w:t>r</w:t>
      </w:r>
      <w:r>
        <w:rPr>
          <w:color w:val="231F20"/>
          <w:spacing w:val="-3"/>
          <w:w w:val="100"/>
        </w:rPr>
        <w:t>ienté</w:t>
      </w:r>
      <w:r>
        <w:rPr>
          <w:color w:val="231F20"/>
          <w:w w:val="100"/>
        </w:rPr>
        <w:t>e</w:t>
      </w:r>
      <w:r>
        <w:rPr>
          <w:color w:val="231F20"/>
          <w:spacing w:val="-4"/>
        </w:rPr>
        <w:t> </w:t>
      </w:r>
      <w:r>
        <w:rPr>
          <w:color w:val="231F20"/>
          <w:spacing w:val="-4"/>
          <w:w w:val="86"/>
        </w:rPr>
        <w:t>v</w:t>
      </w:r>
      <w:r>
        <w:rPr>
          <w:color w:val="231F20"/>
          <w:spacing w:val="-3"/>
          <w:w w:val="96"/>
        </w:rPr>
        <w:t>er</w:t>
      </w:r>
      <w:r>
        <w:rPr>
          <w:color w:val="231F20"/>
          <w:w w:val="96"/>
        </w:rPr>
        <w:t>s</w:t>
      </w:r>
      <w:r>
        <w:rPr>
          <w:color w:val="231F20"/>
          <w:spacing w:val="-4"/>
        </w:rPr>
        <w:t> </w:t>
      </w:r>
      <w:r>
        <w:rPr>
          <w:color w:val="231F20"/>
          <w:spacing w:val="-1"/>
          <w:w w:val="92"/>
        </w:rPr>
        <w:t>l</w:t>
      </w:r>
      <w:r>
        <w:rPr>
          <w:color w:val="231F20"/>
          <w:spacing w:val="-22"/>
          <w:w w:val="57"/>
        </w:rPr>
        <w:t>’</w:t>
      </w:r>
      <w:r>
        <w:rPr>
          <w:color w:val="231F20"/>
          <w:spacing w:val="-3"/>
          <w:w w:val="98"/>
        </w:rPr>
        <w:t>édu</w:t>
      </w:r>
      <w:r>
        <w:rPr>
          <w:color w:val="231F20"/>
          <w:w w:val="98"/>
        </w:rPr>
        <w:t>c</w:t>
      </w:r>
      <w:r>
        <w:rPr>
          <w:color w:val="231F20"/>
          <w:spacing w:val="-3"/>
          <w:w w:val="96"/>
        </w:rPr>
        <w:t>a</w:t>
      </w:r>
      <w:r>
        <w:rPr>
          <w:color w:val="231F20"/>
          <w:w w:val="121"/>
        </w:rPr>
        <w:t>- </w:t>
      </w:r>
      <w:r>
        <w:rPr>
          <w:color w:val="231F20"/>
          <w:spacing w:val="-3"/>
        </w:rPr>
        <w:t>tion </w:t>
      </w:r>
      <w:r>
        <w:rPr>
          <w:color w:val="231F20"/>
        </w:rPr>
        <w:t>au </w:t>
      </w:r>
      <w:r>
        <w:rPr>
          <w:color w:val="231F20"/>
          <w:spacing w:val="-3"/>
        </w:rPr>
        <w:t>développement durable, la paix, </w:t>
      </w:r>
      <w:r>
        <w:rPr>
          <w:color w:val="231F20"/>
        </w:rPr>
        <w:t>la </w:t>
      </w:r>
      <w:r>
        <w:rPr>
          <w:color w:val="231F20"/>
          <w:spacing w:val="-3"/>
        </w:rPr>
        <w:t>prévention </w:t>
      </w:r>
      <w:r>
        <w:rPr>
          <w:color w:val="231F20"/>
        </w:rPr>
        <w:t>des </w:t>
      </w:r>
      <w:r>
        <w:rPr>
          <w:color w:val="231F20"/>
          <w:spacing w:val="-3"/>
        </w:rPr>
        <w:t>conflits et multilingue </w:t>
      </w:r>
      <w:r>
        <w:rPr>
          <w:color w:val="231F20"/>
        </w:rPr>
        <w:t>et la </w:t>
      </w:r>
      <w:r>
        <w:rPr>
          <w:color w:val="231F20"/>
          <w:spacing w:val="-3"/>
        </w:rPr>
        <w:t>préparation inter- culturelle, </w:t>
      </w:r>
      <w:r>
        <w:rPr>
          <w:color w:val="231F20"/>
        </w:rPr>
        <w:t>et</w:t>
      </w:r>
      <w:r>
        <w:rPr>
          <w:color w:val="231F20"/>
          <w:spacing w:val="-40"/>
        </w:rPr>
        <w:t> </w:t>
      </w:r>
      <w:r>
        <w:rPr>
          <w:color w:val="231F20"/>
          <w:spacing w:val="-3"/>
        </w:rPr>
        <w:t>redimensionner travail </w:t>
      </w:r>
      <w:r>
        <w:rPr>
          <w:color w:val="231F20"/>
          <w:spacing w:val="-4"/>
        </w:rPr>
        <w:t>universitaire, </w:t>
      </w:r>
      <w:r>
        <w:rPr>
          <w:color w:val="231F20"/>
          <w:spacing w:val="-3"/>
        </w:rPr>
        <w:t>compte tenu </w:t>
      </w:r>
      <w:r>
        <w:rPr>
          <w:color w:val="231F20"/>
        </w:rPr>
        <w:t>de </w:t>
      </w:r>
      <w:r>
        <w:rPr>
          <w:color w:val="231F20"/>
          <w:spacing w:val="-3"/>
        </w:rPr>
        <w:t>la collectivité dans son ensemble et dans leurs différences </w:t>
      </w:r>
      <w:r>
        <w:rPr>
          <w:color w:val="231F20"/>
          <w:spacing w:val="-4"/>
        </w:rPr>
        <w:t>inhérentes, </w:t>
      </w:r>
      <w:r>
        <w:rPr>
          <w:color w:val="231F20"/>
        </w:rPr>
        <w:t>où</w:t>
      </w:r>
      <w:r>
        <w:rPr>
          <w:color w:val="231F20"/>
          <w:spacing w:val="-12"/>
        </w:rPr>
        <w:t> </w:t>
      </w:r>
      <w:r>
        <w:rPr>
          <w:color w:val="231F20"/>
        </w:rPr>
        <w:t>la</w:t>
      </w:r>
      <w:r>
        <w:rPr>
          <w:color w:val="231F20"/>
          <w:spacing w:val="-12"/>
        </w:rPr>
        <w:t> </w:t>
      </w:r>
      <w:r>
        <w:rPr>
          <w:color w:val="231F20"/>
          <w:spacing w:val="-3"/>
        </w:rPr>
        <w:t>diversité</w:t>
      </w:r>
      <w:r>
        <w:rPr>
          <w:color w:val="231F20"/>
          <w:spacing w:val="-12"/>
        </w:rPr>
        <w:t> </w:t>
      </w:r>
      <w:r>
        <w:rPr>
          <w:color w:val="231F20"/>
        </w:rPr>
        <w:t>et</w:t>
      </w:r>
      <w:r>
        <w:rPr>
          <w:color w:val="231F20"/>
          <w:spacing w:val="-12"/>
        </w:rPr>
        <w:t> </w:t>
      </w:r>
      <w:r>
        <w:rPr>
          <w:color w:val="231F20"/>
        </w:rPr>
        <w:t>la</w:t>
      </w:r>
      <w:r>
        <w:rPr>
          <w:color w:val="231F20"/>
          <w:spacing w:val="-12"/>
        </w:rPr>
        <w:t> </w:t>
      </w:r>
      <w:r>
        <w:rPr>
          <w:color w:val="231F20"/>
          <w:spacing w:val="-3"/>
        </w:rPr>
        <w:t>pluralité</w:t>
      </w:r>
      <w:r>
        <w:rPr>
          <w:color w:val="231F20"/>
          <w:spacing w:val="-12"/>
        </w:rPr>
        <w:t> </w:t>
      </w:r>
      <w:r>
        <w:rPr>
          <w:color w:val="231F20"/>
          <w:spacing w:val="-3"/>
        </w:rPr>
        <w:t>fait</w:t>
      </w:r>
    </w:p>
    <w:p>
      <w:pPr>
        <w:pStyle w:val="BodyText"/>
        <w:spacing w:line="321" w:lineRule="auto" w:before="29"/>
        <w:ind w:left="253" w:right="1359" w:firstLine="359"/>
      </w:pPr>
      <w:r>
        <w:rPr/>
        <w:br w:type="column"/>
      </w:r>
      <w:r>
        <w:rPr>
          <w:color w:val="231F20"/>
        </w:rPr>
        <w:t>Fedele ai suoi </w:t>
      </w:r>
      <w:r>
        <w:rPr>
          <w:color w:val="231F20"/>
          <w:spacing w:val="2"/>
        </w:rPr>
        <w:t>valori </w:t>
      </w:r>
      <w:r>
        <w:rPr>
          <w:color w:val="231F20"/>
        </w:rPr>
        <w:t>e prin- cipi, così come la sua tradizione </w:t>
      </w:r>
      <w:r>
        <w:rPr>
          <w:color w:val="231F20"/>
          <w:spacing w:val="2"/>
        </w:rPr>
        <w:t>storica, </w:t>
      </w:r>
      <w:r>
        <w:rPr>
          <w:color w:val="231F20"/>
        </w:rPr>
        <w:t>il nostro Accademico guida, attraverso il </w:t>
      </w:r>
      <w:r>
        <w:rPr>
          <w:rFonts w:ascii="Cambria" w:hAnsi="Cambria"/>
          <w:i/>
          <w:color w:val="231F20"/>
        </w:rPr>
        <w:t>“</w:t>
      </w:r>
      <w:r>
        <w:rPr>
          <w:color w:val="231F20"/>
        </w:rPr>
        <w:t>Umanesimo che </w:t>
      </w:r>
      <w:r>
        <w:rPr>
          <w:color w:val="231F20"/>
          <w:spacing w:val="2"/>
        </w:rPr>
        <w:t>trasforma</w:t>
      </w:r>
      <w:r>
        <w:rPr>
          <w:rFonts w:ascii="Cambria" w:hAnsi="Cambria"/>
          <w:i/>
          <w:color w:val="231F20"/>
          <w:spacing w:val="2"/>
        </w:rPr>
        <w:t>” </w:t>
      </w:r>
      <w:r>
        <w:rPr>
          <w:color w:val="231F20"/>
        </w:rPr>
        <w:t>progetto mira a promuovere e stabilire l’Universi- tà dello </w:t>
      </w:r>
      <w:r>
        <w:rPr>
          <w:color w:val="231F20"/>
          <w:spacing w:val="2"/>
        </w:rPr>
        <w:t>Stato </w:t>
      </w:r>
      <w:r>
        <w:rPr>
          <w:color w:val="231F20"/>
        </w:rPr>
        <w:t>del Messico come lo spazio ideale per la libera espressione, revisione e discussio- ne delle idee, la coltivazione </w:t>
      </w:r>
      <w:r>
        <w:rPr>
          <w:color w:val="231F20"/>
          <w:spacing w:val="2"/>
        </w:rPr>
        <w:t>delle arti, </w:t>
      </w:r>
      <w:r>
        <w:rPr>
          <w:color w:val="231F20"/>
        </w:rPr>
        <w:t>della scienza e della </w:t>
      </w:r>
      <w:r>
        <w:rPr>
          <w:color w:val="231F20"/>
          <w:spacing w:val="2"/>
        </w:rPr>
        <w:t>cultura; </w:t>
      </w:r>
      <w:r>
        <w:rPr>
          <w:color w:val="231F20"/>
        </w:rPr>
        <w:t>generando conoscenze </w:t>
      </w:r>
      <w:r>
        <w:rPr>
          <w:color w:val="231F20"/>
          <w:spacing w:val="2"/>
        </w:rPr>
        <w:t>pertinenti, </w:t>
      </w:r>
      <w:r>
        <w:rPr>
          <w:color w:val="231F20"/>
        </w:rPr>
        <w:t>libera e pluralista; inoltre, pro- muovere la formazione profes- sionale dei cittadini del mondo, come un’educazione che invita tutti a scoprire e partecipare le realtà di altri contesti; </w:t>
      </w:r>
      <w:r>
        <w:rPr>
          <w:color w:val="231F20"/>
          <w:spacing w:val="2"/>
        </w:rPr>
        <w:t>orientato </w:t>
      </w:r>
      <w:r>
        <w:rPr>
          <w:color w:val="231F20"/>
        </w:rPr>
        <w:t>all’educazione allo sviluppo so- stenibile, la pace, la prevenzione dei conflitti e multilingue e la preparazione interculturale, e ridimensionare lavoro universita- rio, considerando la comunità </w:t>
      </w:r>
      <w:r>
        <w:rPr>
          <w:color w:val="231F20"/>
          <w:spacing w:val="2"/>
        </w:rPr>
        <w:t>nel </w:t>
      </w:r>
      <w:r>
        <w:rPr>
          <w:color w:val="231F20"/>
        </w:rPr>
        <w:t>suo insieme e nelle loro differen- </w:t>
      </w:r>
      <w:r>
        <w:rPr>
          <w:color w:val="231F20"/>
          <w:spacing w:val="2"/>
        </w:rPr>
        <w:t>ze </w:t>
      </w:r>
      <w:r>
        <w:rPr>
          <w:color w:val="231F20"/>
        </w:rPr>
        <w:t>intrinseche, dove la diversità</w:t>
      </w:r>
      <w:r>
        <w:rPr>
          <w:color w:val="231F20"/>
          <w:spacing w:val="7"/>
        </w:rPr>
        <w:t> </w:t>
      </w:r>
      <w:r>
        <w:rPr>
          <w:color w:val="231F20"/>
        </w:rPr>
        <w:t>e</w:t>
      </w:r>
    </w:p>
    <w:p>
      <w:pPr>
        <w:spacing w:after="0" w:line="321" w:lineRule="auto"/>
        <w:sectPr>
          <w:type w:val="continuous"/>
          <w:pgSz w:w="12760" w:h="12190" w:orient="landscape"/>
          <w:pgMar w:top="720" w:bottom="280" w:left="400" w:right="0"/>
          <w:cols w:num="3" w:equalWidth="0">
            <w:col w:w="4155" w:space="176"/>
            <w:col w:w="3275" w:space="108"/>
            <w:col w:w="4646"/>
          </w:cols>
        </w:sectPr>
      </w:pPr>
    </w:p>
    <w:p>
      <w:pPr>
        <w:pStyle w:val="BodyText"/>
        <w:rPr>
          <w:sz w:val="20"/>
        </w:rPr>
      </w:pPr>
    </w:p>
    <w:p>
      <w:pPr>
        <w:pStyle w:val="BodyText"/>
        <w:rPr>
          <w:sz w:val="20"/>
        </w:rPr>
      </w:pPr>
    </w:p>
    <w:p>
      <w:pPr>
        <w:pStyle w:val="BodyText"/>
        <w:rPr>
          <w:sz w:val="16"/>
        </w:rPr>
      </w:pPr>
    </w:p>
    <w:p>
      <w:pPr>
        <w:spacing w:after="0"/>
        <w:rPr>
          <w:sz w:val="16"/>
        </w:rPr>
        <w:sectPr>
          <w:pgSz w:w="12760" w:h="12190" w:orient="landscape"/>
          <w:pgMar w:header="1135" w:footer="849" w:top="1320" w:bottom="1040" w:left="0" w:right="400"/>
        </w:sectPr>
      </w:pPr>
    </w:p>
    <w:p>
      <w:pPr>
        <w:pStyle w:val="BodyText"/>
        <w:spacing w:line="321" w:lineRule="auto" w:before="26"/>
        <w:ind w:left="1369" w:right="-2" w:firstLine="359"/>
      </w:pPr>
      <w:r>
        <w:rPr/>
        <w:pict>
          <v:shape style="position:absolute;margin-left:.000008pt;margin-top:-24.336157pt;width:611.9pt;height:127pt;mso-position-horizontal-relative:page;mso-position-vertical-relative:paragraph;z-index:-127984" coordorigin="0,-487" coordsize="12238,2540" path="m0,-487l11721,-487,11721,2053,12237,2053e" filled="false" stroked="true" strokeweight=".25pt" strokecolor="#b32216">
            <v:path arrowok="t"/>
            <w10:wrap type="none"/>
          </v:shape>
        </w:pict>
      </w:r>
      <w:r>
        <w:rPr>
          <w:color w:val="231F20"/>
        </w:rPr>
        <w:t>Fiel </w:t>
      </w:r>
      <w:r>
        <w:rPr>
          <w:color w:val="231F20"/>
          <w:spacing w:val="-3"/>
        </w:rPr>
        <w:t>aos seus valores </w:t>
      </w:r>
      <w:r>
        <w:rPr>
          <w:color w:val="231F20"/>
        </w:rPr>
        <w:t>e prin- </w:t>
      </w:r>
      <w:r>
        <w:rPr>
          <w:color w:val="231F20"/>
          <w:spacing w:val="-3"/>
        </w:rPr>
        <w:t>cípios, </w:t>
      </w:r>
      <w:r>
        <w:rPr>
          <w:color w:val="231F20"/>
        </w:rPr>
        <w:t>bem </w:t>
      </w:r>
      <w:r>
        <w:rPr>
          <w:color w:val="231F20"/>
          <w:spacing w:val="-3"/>
        </w:rPr>
        <w:t>como </w:t>
      </w:r>
      <w:r>
        <w:rPr>
          <w:color w:val="231F20"/>
        </w:rPr>
        <w:t>a sua </w:t>
      </w:r>
      <w:r>
        <w:rPr>
          <w:color w:val="231F20"/>
          <w:spacing w:val="-3"/>
        </w:rPr>
        <w:t>tradição histórica, </w:t>
      </w:r>
      <w:r>
        <w:rPr>
          <w:color w:val="231F20"/>
        </w:rPr>
        <w:t>a </w:t>
      </w:r>
      <w:r>
        <w:rPr>
          <w:color w:val="231F20"/>
          <w:spacing w:val="-3"/>
        </w:rPr>
        <w:t>nossa liderança acadê- </w:t>
      </w:r>
      <w:r>
        <w:rPr>
          <w:color w:val="231F20"/>
        </w:rPr>
        <w:t>mica, </w:t>
      </w:r>
      <w:r>
        <w:rPr>
          <w:color w:val="231F20"/>
          <w:spacing w:val="-3"/>
        </w:rPr>
        <w:t>através </w:t>
      </w:r>
      <w:r>
        <w:rPr>
          <w:color w:val="231F20"/>
        </w:rPr>
        <w:t>do </w:t>
      </w:r>
      <w:r>
        <w:rPr>
          <w:rFonts w:ascii="Cambria" w:hAnsi="Cambria"/>
          <w:i/>
          <w:color w:val="231F20"/>
          <w:spacing w:val="-3"/>
        </w:rPr>
        <w:t>“</w:t>
      </w:r>
      <w:r>
        <w:rPr>
          <w:color w:val="231F20"/>
          <w:spacing w:val="-3"/>
        </w:rPr>
        <w:t>Humanismo que </w:t>
      </w:r>
      <w:r>
        <w:rPr>
          <w:color w:val="231F20"/>
          <w:spacing w:val="-5"/>
        </w:rPr>
        <w:t>Transforma</w:t>
      </w:r>
      <w:r>
        <w:rPr>
          <w:rFonts w:ascii="Cambria" w:hAnsi="Cambria"/>
          <w:i/>
          <w:color w:val="231F20"/>
          <w:spacing w:val="-5"/>
        </w:rPr>
        <w:t>” </w:t>
      </w:r>
      <w:r>
        <w:rPr>
          <w:color w:val="231F20"/>
          <w:spacing w:val="-3"/>
        </w:rPr>
        <w:t>projeto visa </w:t>
      </w:r>
      <w:r>
        <w:rPr>
          <w:color w:val="231F20"/>
          <w:spacing w:val="-4"/>
        </w:rPr>
        <w:t>promover </w:t>
      </w:r>
      <w:r>
        <w:rPr>
          <w:color w:val="231F20"/>
        </w:rPr>
        <w:t>e </w:t>
      </w:r>
      <w:r>
        <w:rPr>
          <w:color w:val="231F20"/>
          <w:spacing w:val="-3"/>
        </w:rPr>
        <w:t>estabelecer </w:t>
      </w:r>
      <w:r>
        <w:rPr>
          <w:color w:val="231F20"/>
        </w:rPr>
        <w:t>a </w:t>
      </w:r>
      <w:r>
        <w:rPr>
          <w:color w:val="231F20"/>
          <w:spacing w:val="-3"/>
        </w:rPr>
        <w:t>Universidade do Estado </w:t>
      </w:r>
      <w:r>
        <w:rPr>
          <w:color w:val="231F20"/>
        </w:rPr>
        <w:t>do </w:t>
      </w:r>
      <w:r>
        <w:rPr>
          <w:color w:val="231F20"/>
          <w:spacing w:val="-4"/>
        </w:rPr>
        <w:t>México, </w:t>
      </w:r>
      <w:r>
        <w:rPr>
          <w:color w:val="231F20"/>
          <w:spacing w:val="-3"/>
        </w:rPr>
        <w:t>como </w:t>
      </w:r>
      <w:r>
        <w:rPr>
          <w:color w:val="231F20"/>
        </w:rPr>
        <w:t>o </w:t>
      </w:r>
      <w:r>
        <w:rPr>
          <w:color w:val="231F20"/>
          <w:spacing w:val="-4"/>
        </w:rPr>
        <w:t>espaço </w:t>
      </w:r>
      <w:r>
        <w:rPr>
          <w:color w:val="231F20"/>
          <w:spacing w:val="-3"/>
        </w:rPr>
        <w:t>ideal</w:t>
      </w:r>
      <w:r>
        <w:rPr>
          <w:color w:val="231F20"/>
          <w:spacing w:val="-20"/>
        </w:rPr>
        <w:t> </w:t>
      </w:r>
      <w:r>
        <w:rPr>
          <w:color w:val="231F20"/>
        </w:rPr>
        <w:t>para</w:t>
      </w:r>
      <w:r>
        <w:rPr>
          <w:color w:val="231F20"/>
          <w:spacing w:val="-20"/>
        </w:rPr>
        <w:t> </w:t>
      </w:r>
      <w:r>
        <w:rPr>
          <w:color w:val="231F20"/>
        </w:rPr>
        <w:t>a</w:t>
      </w:r>
      <w:r>
        <w:rPr>
          <w:color w:val="231F20"/>
          <w:spacing w:val="-20"/>
        </w:rPr>
        <w:t> </w:t>
      </w:r>
      <w:r>
        <w:rPr>
          <w:color w:val="231F20"/>
          <w:spacing w:val="-3"/>
        </w:rPr>
        <w:t>livre</w:t>
      </w:r>
      <w:r>
        <w:rPr>
          <w:color w:val="231F20"/>
          <w:spacing w:val="-20"/>
        </w:rPr>
        <w:t> </w:t>
      </w:r>
      <w:r>
        <w:rPr>
          <w:color w:val="231F20"/>
          <w:spacing w:val="-4"/>
        </w:rPr>
        <w:t>expressão,</w:t>
      </w:r>
      <w:r>
        <w:rPr>
          <w:color w:val="231F20"/>
          <w:spacing w:val="-30"/>
        </w:rPr>
        <w:t> </w:t>
      </w:r>
      <w:r>
        <w:rPr>
          <w:color w:val="231F20"/>
          <w:spacing w:val="-3"/>
        </w:rPr>
        <w:t>revisão </w:t>
      </w:r>
      <w:r>
        <w:rPr>
          <w:color w:val="231F20"/>
        </w:rPr>
        <w:t>e </w:t>
      </w:r>
      <w:r>
        <w:rPr>
          <w:color w:val="231F20"/>
          <w:spacing w:val="-3"/>
        </w:rPr>
        <w:t>discussão </w:t>
      </w:r>
      <w:r>
        <w:rPr>
          <w:color w:val="231F20"/>
        </w:rPr>
        <w:t>de </w:t>
      </w:r>
      <w:r>
        <w:rPr>
          <w:color w:val="231F20"/>
          <w:spacing w:val="-3"/>
        </w:rPr>
        <w:t>ideias, </w:t>
      </w:r>
      <w:r>
        <w:rPr>
          <w:color w:val="231F20"/>
        </w:rPr>
        <w:t>o </w:t>
      </w:r>
      <w:r>
        <w:rPr>
          <w:color w:val="231F20"/>
          <w:spacing w:val="-3"/>
        </w:rPr>
        <w:t>cultivo das </w:t>
      </w:r>
      <w:r>
        <w:rPr>
          <w:color w:val="231F20"/>
        </w:rPr>
        <w:t>artes, da </w:t>
      </w:r>
      <w:r>
        <w:rPr>
          <w:color w:val="231F20"/>
          <w:spacing w:val="-3"/>
        </w:rPr>
        <w:t>ciência </w:t>
      </w:r>
      <w:r>
        <w:rPr>
          <w:color w:val="231F20"/>
        </w:rPr>
        <w:t>e da </w:t>
      </w:r>
      <w:r>
        <w:rPr>
          <w:color w:val="231F20"/>
          <w:spacing w:val="-3"/>
        </w:rPr>
        <w:t>cultura; ge- </w:t>
      </w:r>
      <w:r>
        <w:rPr>
          <w:color w:val="231F20"/>
        </w:rPr>
        <w:t>ração de </w:t>
      </w:r>
      <w:r>
        <w:rPr>
          <w:color w:val="231F20"/>
          <w:spacing w:val="-3"/>
        </w:rPr>
        <w:t>conhecimento relevante, livre </w:t>
      </w:r>
      <w:r>
        <w:rPr>
          <w:color w:val="231F20"/>
        </w:rPr>
        <w:t>e </w:t>
      </w:r>
      <w:r>
        <w:rPr>
          <w:color w:val="231F20"/>
          <w:spacing w:val="-3"/>
        </w:rPr>
        <w:t>pluralista; também, promo- ver</w:t>
      </w:r>
      <w:r>
        <w:rPr>
          <w:color w:val="231F20"/>
          <w:spacing w:val="-20"/>
        </w:rPr>
        <w:t> </w:t>
      </w:r>
      <w:r>
        <w:rPr>
          <w:color w:val="231F20"/>
        </w:rPr>
        <w:t>a</w:t>
      </w:r>
      <w:r>
        <w:rPr>
          <w:color w:val="231F20"/>
          <w:spacing w:val="-20"/>
        </w:rPr>
        <w:t> </w:t>
      </w:r>
      <w:r>
        <w:rPr>
          <w:color w:val="231F20"/>
          <w:spacing w:val="-3"/>
        </w:rPr>
        <w:t>formação</w:t>
      </w:r>
      <w:r>
        <w:rPr>
          <w:color w:val="231F20"/>
          <w:spacing w:val="-20"/>
        </w:rPr>
        <w:t> </w:t>
      </w:r>
      <w:r>
        <w:rPr>
          <w:color w:val="231F20"/>
          <w:spacing w:val="-3"/>
        </w:rPr>
        <w:t>profissional</w:t>
      </w:r>
      <w:r>
        <w:rPr>
          <w:color w:val="231F20"/>
          <w:spacing w:val="-20"/>
        </w:rPr>
        <w:t> </w:t>
      </w:r>
      <w:r>
        <w:rPr>
          <w:color w:val="231F20"/>
        </w:rPr>
        <w:t>para</w:t>
      </w:r>
    </w:p>
    <w:p>
      <w:pPr>
        <w:pStyle w:val="BodyText"/>
        <w:spacing w:line="321" w:lineRule="auto" w:before="4"/>
        <w:ind w:left="1369" w:right="-2"/>
      </w:pPr>
      <w:r>
        <w:rPr>
          <w:color w:val="231F20"/>
        </w:rPr>
        <w:t>a </w:t>
      </w:r>
      <w:r>
        <w:rPr>
          <w:color w:val="231F20"/>
          <w:spacing w:val="-3"/>
        </w:rPr>
        <w:t>cidadania mundial, como uma educação </w:t>
      </w:r>
      <w:r>
        <w:rPr>
          <w:color w:val="231F20"/>
        </w:rPr>
        <w:t>que </w:t>
      </w:r>
      <w:r>
        <w:rPr>
          <w:color w:val="231F20"/>
          <w:spacing w:val="-3"/>
        </w:rPr>
        <w:t>convida </w:t>
      </w:r>
      <w:r>
        <w:rPr>
          <w:color w:val="231F20"/>
        </w:rPr>
        <w:t>a </w:t>
      </w:r>
      <w:r>
        <w:rPr>
          <w:color w:val="231F20"/>
          <w:spacing w:val="-3"/>
        </w:rPr>
        <w:t>todos </w:t>
      </w:r>
      <w:r>
        <w:rPr>
          <w:color w:val="231F20"/>
        </w:rPr>
        <w:t>para </w:t>
      </w:r>
      <w:r>
        <w:rPr>
          <w:color w:val="231F20"/>
          <w:spacing w:val="-3"/>
        </w:rPr>
        <w:t>descobrir </w:t>
      </w:r>
      <w:r>
        <w:rPr>
          <w:color w:val="231F20"/>
        </w:rPr>
        <w:t>e </w:t>
      </w:r>
      <w:r>
        <w:rPr>
          <w:color w:val="231F20"/>
          <w:spacing w:val="-3"/>
        </w:rPr>
        <w:t>participar </w:t>
      </w:r>
      <w:r>
        <w:rPr>
          <w:color w:val="231F20"/>
        </w:rPr>
        <w:t>nas </w:t>
      </w:r>
      <w:r>
        <w:rPr>
          <w:color w:val="231F20"/>
          <w:spacing w:val="-3"/>
        </w:rPr>
        <w:t>realida- </w:t>
      </w:r>
      <w:r>
        <w:rPr>
          <w:color w:val="231F20"/>
        </w:rPr>
        <w:t>des de </w:t>
      </w:r>
      <w:r>
        <w:rPr>
          <w:color w:val="231F20"/>
          <w:spacing w:val="-3"/>
        </w:rPr>
        <w:t>outros contextos; orientada </w:t>
      </w:r>
      <w:r>
        <w:rPr>
          <w:color w:val="231F20"/>
        </w:rPr>
        <w:t>para</w:t>
      </w:r>
      <w:r>
        <w:rPr>
          <w:color w:val="231F20"/>
          <w:spacing w:val="-16"/>
        </w:rPr>
        <w:t> </w:t>
      </w:r>
      <w:r>
        <w:rPr>
          <w:color w:val="231F20"/>
        </w:rPr>
        <w:t>a</w:t>
      </w:r>
      <w:r>
        <w:rPr>
          <w:color w:val="231F20"/>
          <w:spacing w:val="-16"/>
        </w:rPr>
        <w:t> </w:t>
      </w:r>
      <w:r>
        <w:rPr>
          <w:color w:val="231F20"/>
          <w:spacing w:val="-3"/>
        </w:rPr>
        <w:t>educação</w:t>
      </w:r>
      <w:r>
        <w:rPr>
          <w:color w:val="231F20"/>
          <w:spacing w:val="-16"/>
        </w:rPr>
        <w:t> </w:t>
      </w:r>
      <w:r>
        <w:rPr>
          <w:color w:val="231F20"/>
        </w:rPr>
        <w:t>o</w:t>
      </w:r>
      <w:r>
        <w:rPr>
          <w:color w:val="231F20"/>
          <w:spacing w:val="-16"/>
        </w:rPr>
        <w:t> </w:t>
      </w:r>
      <w:r>
        <w:rPr>
          <w:color w:val="231F20"/>
          <w:spacing w:val="-3"/>
        </w:rPr>
        <w:t>desenvolvimento sustentável, </w:t>
      </w:r>
      <w:r>
        <w:rPr>
          <w:color w:val="231F20"/>
        </w:rPr>
        <w:t>a </w:t>
      </w:r>
      <w:r>
        <w:rPr>
          <w:color w:val="231F20"/>
          <w:spacing w:val="-3"/>
        </w:rPr>
        <w:t>paz, </w:t>
      </w:r>
      <w:r>
        <w:rPr>
          <w:color w:val="231F20"/>
        </w:rPr>
        <w:t>a </w:t>
      </w:r>
      <w:r>
        <w:rPr>
          <w:color w:val="231F20"/>
          <w:spacing w:val="-3"/>
        </w:rPr>
        <w:t>prevenção de conflitos </w:t>
      </w:r>
      <w:r>
        <w:rPr>
          <w:color w:val="231F20"/>
        </w:rPr>
        <w:t>e </w:t>
      </w:r>
      <w:r>
        <w:rPr>
          <w:color w:val="231F20"/>
          <w:spacing w:val="-3"/>
        </w:rPr>
        <w:t>multilingue </w:t>
      </w:r>
      <w:r>
        <w:rPr>
          <w:color w:val="231F20"/>
        </w:rPr>
        <w:t>e </w:t>
      </w:r>
      <w:r>
        <w:rPr>
          <w:color w:val="231F20"/>
          <w:spacing w:val="-3"/>
        </w:rPr>
        <w:t>prepara- </w:t>
      </w:r>
      <w:r>
        <w:rPr>
          <w:color w:val="231F20"/>
        </w:rPr>
        <w:t>ção </w:t>
      </w:r>
      <w:r>
        <w:rPr>
          <w:color w:val="231F20"/>
          <w:spacing w:val="-3"/>
        </w:rPr>
        <w:t>intercultural </w:t>
      </w:r>
      <w:r>
        <w:rPr>
          <w:color w:val="231F20"/>
        </w:rPr>
        <w:t>e </w:t>
      </w:r>
      <w:r>
        <w:rPr>
          <w:color w:val="231F20"/>
          <w:spacing w:val="-4"/>
        </w:rPr>
        <w:t>redimensionar </w:t>
      </w:r>
      <w:r>
        <w:rPr>
          <w:color w:val="231F20"/>
          <w:spacing w:val="-3"/>
        </w:rPr>
        <w:t>trabalho </w:t>
      </w:r>
      <w:r>
        <w:rPr>
          <w:color w:val="231F20"/>
          <w:spacing w:val="-4"/>
        </w:rPr>
        <w:t>universitário, </w:t>
      </w:r>
      <w:r>
        <w:rPr>
          <w:color w:val="231F20"/>
          <w:spacing w:val="-3"/>
        </w:rPr>
        <w:t>consideran- </w:t>
      </w:r>
      <w:r>
        <w:rPr>
          <w:color w:val="231F20"/>
        </w:rPr>
        <w:t>do a </w:t>
      </w:r>
      <w:r>
        <w:rPr>
          <w:color w:val="231F20"/>
          <w:spacing w:val="-4"/>
        </w:rPr>
        <w:t>comunidade </w:t>
      </w:r>
      <w:r>
        <w:rPr>
          <w:color w:val="231F20"/>
          <w:spacing w:val="-3"/>
        </w:rPr>
        <w:t>como </w:t>
      </w:r>
      <w:r>
        <w:rPr>
          <w:color w:val="231F20"/>
        </w:rPr>
        <w:t>um </w:t>
      </w:r>
      <w:r>
        <w:rPr>
          <w:color w:val="231F20"/>
          <w:spacing w:val="-3"/>
        </w:rPr>
        <w:t>todo </w:t>
      </w:r>
      <w:r>
        <w:rPr>
          <w:color w:val="231F20"/>
        </w:rPr>
        <w:t>e em </w:t>
      </w:r>
      <w:r>
        <w:rPr>
          <w:color w:val="231F20"/>
          <w:spacing w:val="-3"/>
        </w:rPr>
        <w:t>suas diferenças inerentes, </w:t>
      </w:r>
      <w:r>
        <w:rPr>
          <w:color w:val="231F20"/>
          <w:spacing w:val="-4"/>
        </w:rPr>
        <w:t>onde </w:t>
      </w:r>
      <w:r>
        <w:rPr>
          <w:color w:val="231F20"/>
        </w:rPr>
        <w:t>a </w:t>
      </w:r>
      <w:r>
        <w:rPr>
          <w:color w:val="231F20"/>
          <w:spacing w:val="-3"/>
        </w:rPr>
        <w:t>diversidade </w:t>
      </w:r>
      <w:r>
        <w:rPr>
          <w:color w:val="231F20"/>
        </w:rPr>
        <w:t>ea </w:t>
      </w:r>
      <w:r>
        <w:rPr>
          <w:color w:val="231F20"/>
          <w:spacing w:val="-3"/>
        </w:rPr>
        <w:t>pluralidade faz </w:t>
      </w:r>
      <w:r>
        <w:rPr>
          <w:color w:val="231F20"/>
        </w:rPr>
        <w:t>parte do </w:t>
      </w:r>
      <w:r>
        <w:rPr>
          <w:color w:val="231F20"/>
          <w:spacing w:val="-3"/>
        </w:rPr>
        <w:t>património</w:t>
      </w:r>
      <w:r>
        <w:rPr>
          <w:color w:val="231F20"/>
          <w:spacing w:val="-12"/>
        </w:rPr>
        <w:t> </w:t>
      </w:r>
      <w:r>
        <w:rPr>
          <w:color w:val="231F20"/>
          <w:spacing w:val="-3"/>
        </w:rPr>
        <w:t>desenvolvi-</w:t>
      </w:r>
    </w:p>
    <w:p>
      <w:pPr>
        <w:pStyle w:val="BodyText"/>
        <w:spacing w:line="321" w:lineRule="auto" w:before="29"/>
        <w:ind w:left="325" w:right="10" w:firstLine="360"/>
      </w:pPr>
      <w:r>
        <w:rPr/>
        <w:br w:type="column"/>
      </w:r>
      <w:r>
        <w:rPr>
          <w:color w:val="231F20"/>
        </w:rPr>
        <w:t>Faithful to its values and principles, as well as its histori- cal tradition, our Leading Aca- demic, through the </w:t>
      </w:r>
      <w:r>
        <w:rPr>
          <w:rFonts w:ascii="Cambria" w:hAnsi="Cambria"/>
          <w:i/>
          <w:color w:val="231F20"/>
        </w:rPr>
        <w:t>“</w:t>
      </w:r>
      <w:r>
        <w:rPr>
          <w:color w:val="231F20"/>
        </w:rPr>
        <w:t>Humanism that Transforms</w:t>
      </w:r>
      <w:r>
        <w:rPr>
          <w:rFonts w:ascii="Cambria" w:hAnsi="Cambria"/>
          <w:i/>
          <w:color w:val="231F20"/>
        </w:rPr>
        <w:t>” </w:t>
      </w:r>
      <w:r>
        <w:rPr>
          <w:color w:val="231F20"/>
        </w:rPr>
        <w:t>project aims to promote and establish the Uni- versity of the State of Mexico as the ideal space for free expres- sion, review and discussion of ideas, the cultivation of the arts, science and culture; generat-</w:t>
      </w:r>
    </w:p>
    <w:p>
      <w:pPr>
        <w:pStyle w:val="BodyText"/>
        <w:spacing w:line="321" w:lineRule="auto" w:before="4"/>
        <w:ind w:left="325" w:right="10"/>
      </w:pPr>
      <w:r>
        <w:rPr>
          <w:color w:val="231F20"/>
        </w:rPr>
        <w:t>ing relevant, free and pluralistic knowledge; also, promote voca- tional training for world citizen- ship, as an education that invites everyone to discover and par- ticipate on the realities of other contexts; oriented to sustainable development education, peace, conflict prevention and multilin- gual and intercultural prepara- tion, and resize university work, considering the community as</w:t>
      </w:r>
    </w:p>
    <w:p>
      <w:pPr>
        <w:pStyle w:val="BodyText"/>
        <w:spacing w:line="321" w:lineRule="auto" w:before="4"/>
        <w:ind w:left="325" w:right="10"/>
      </w:pPr>
      <w:r>
        <w:rPr>
          <w:color w:val="231F20"/>
        </w:rPr>
        <w:t>a whole and in their inherent differences, where diversity and plurality is part of the heritage</w:t>
      </w:r>
    </w:p>
    <w:p>
      <w:pPr>
        <w:pStyle w:val="BodyText"/>
        <w:spacing w:line="319" w:lineRule="auto" w:before="24"/>
        <w:ind w:left="324" w:right="1171" w:firstLine="359"/>
      </w:pPr>
      <w:r>
        <w:rPr/>
        <w:br w:type="column"/>
      </w:r>
      <w:r>
        <w:rPr>
          <w:color w:val="231F20"/>
        </w:rPr>
        <w:t>Fiel a sus valores y principios, así como a su tradición histórica, nuestra Máxima Casa de Estudios, a través del proyecto </w:t>
      </w:r>
      <w:r>
        <w:rPr>
          <w:rFonts w:ascii="Cambria" w:hAnsi="Cambria"/>
          <w:i/>
          <w:color w:val="231F20"/>
        </w:rPr>
        <w:t>“</w:t>
      </w:r>
      <w:r>
        <w:rPr>
          <w:color w:val="231F20"/>
        </w:rPr>
        <w:t>Humanismo que Transforma</w:t>
      </w:r>
      <w:r>
        <w:rPr>
          <w:rFonts w:ascii="Cambria" w:hAnsi="Cambria"/>
          <w:i/>
          <w:color w:val="231F20"/>
        </w:rPr>
        <w:t>”</w:t>
      </w:r>
      <w:r>
        <w:rPr>
          <w:color w:val="231F20"/>
        </w:rPr>
        <w:t>, propone impul-</w:t>
      </w:r>
    </w:p>
    <w:p>
      <w:pPr>
        <w:pStyle w:val="BodyText"/>
        <w:tabs>
          <w:tab w:pos="4358" w:val="right" w:leader="none"/>
        </w:tabs>
        <w:ind w:left="324"/>
        <w:rPr>
          <w:rFonts w:ascii="Calibri"/>
          <w:sz w:val="16"/>
        </w:rPr>
      </w:pPr>
      <w:r>
        <w:rPr>
          <w:color w:val="231F20"/>
        </w:rPr>
        <w:t>sar y </w:t>
      </w:r>
      <w:r>
        <w:rPr>
          <w:color w:val="231F20"/>
          <w:spacing w:val="-3"/>
        </w:rPr>
        <w:t>constituir </w:t>
      </w:r>
      <w:r>
        <w:rPr>
          <w:color w:val="231F20"/>
        </w:rPr>
        <w:t>a</w:t>
      </w:r>
      <w:r>
        <w:rPr>
          <w:color w:val="231F20"/>
          <w:spacing w:val="-20"/>
        </w:rPr>
        <w:t> </w:t>
      </w:r>
      <w:r>
        <w:rPr>
          <w:color w:val="231F20"/>
        </w:rPr>
        <w:t>la</w:t>
      </w:r>
      <w:r>
        <w:rPr>
          <w:color w:val="231F20"/>
          <w:spacing w:val="-6"/>
        </w:rPr>
        <w:t> </w:t>
      </w:r>
      <w:r>
        <w:rPr>
          <w:color w:val="231F20"/>
          <w:spacing w:val="-3"/>
        </w:rPr>
        <w:t>Universidad</w:t>
      </w:r>
      <w:r>
        <w:rPr>
          <w:rFonts w:ascii="Calibri"/>
          <w:color w:val="58595B"/>
          <w:spacing w:val="-3"/>
          <w:position w:val="-3"/>
          <w:sz w:val="16"/>
        </w:rPr>
        <w:tab/>
      </w:r>
      <w:r>
        <w:rPr>
          <w:rFonts w:ascii="Calibri"/>
          <w:color w:val="58595B"/>
          <w:spacing w:val="4"/>
          <w:position w:val="-3"/>
          <w:sz w:val="16"/>
        </w:rPr>
        <w:t>1</w:t>
      </w:r>
      <w:r>
        <w:rPr>
          <w:rFonts w:ascii="Calibri"/>
          <w:color w:val="58595B"/>
          <w:spacing w:val="36"/>
          <w:position w:val="-3"/>
          <w:sz w:val="16"/>
        </w:rPr>
        <w:t> </w:t>
      </w:r>
      <w:r>
        <w:rPr>
          <w:rFonts w:ascii="Calibri"/>
          <w:color w:val="58595B"/>
          <w:position w:val="-3"/>
          <w:sz w:val="16"/>
        </w:rPr>
        <w:t>5 </w:t>
      </w:r>
      <w:r>
        <w:rPr>
          <w:rFonts w:ascii="Calibri"/>
          <w:color w:val="58595B"/>
          <w:spacing w:val="4"/>
          <w:position w:val="-3"/>
          <w:sz w:val="16"/>
        </w:rPr>
        <w:t> </w:t>
      </w:r>
    </w:p>
    <w:p>
      <w:pPr>
        <w:pStyle w:val="BodyText"/>
        <w:spacing w:line="321" w:lineRule="auto" w:before="51"/>
        <w:ind w:left="324" w:right="1350"/>
      </w:pPr>
      <w:r>
        <w:rPr>
          <w:color w:val="231F20"/>
          <w:spacing w:val="-4"/>
        </w:rPr>
        <w:t>Autónoma </w:t>
      </w:r>
      <w:r>
        <w:rPr>
          <w:color w:val="231F20"/>
        </w:rPr>
        <w:t>del </w:t>
      </w:r>
      <w:r>
        <w:rPr>
          <w:color w:val="231F20"/>
          <w:spacing w:val="-3"/>
        </w:rPr>
        <w:t>Estado </w:t>
      </w:r>
      <w:r>
        <w:rPr>
          <w:color w:val="231F20"/>
        </w:rPr>
        <w:t>de </w:t>
      </w:r>
      <w:r>
        <w:rPr>
          <w:color w:val="231F20"/>
          <w:spacing w:val="-3"/>
        </w:rPr>
        <w:t>México como</w:t>
      </w:r>
      <w:r>
        <w:rPr>
          <w:color w:val="231F20"/>
          <w:spacing w:val="-15"/>
        </w:rPr>
        <w:t> </w:t>
      </w:r>
      <w:r>
        <w:rPr>
          <w:color w:val="231F20"/>
        </w:rPr>
        <w:t>el</w:t>
      </w:r>
      <w:r>
        <w:rPr>
          <w:color w:val="231F20"/>
          <w:spacing w:val="-15"/>
        </w:rPr>
        <w:t> </w:t>
      </w:r>
      <w:r>
        <w:rPr>
          <w:color w:val="231F20"/>
          <w:spacing w:val="-3"/>
        </w:rPr>
        <w:t>espacio</w:t>
      </w:r>
      <w:r>
        <w:rPr>
          <w:color w:val="231F20"/>
          <w:spacing w:val="-15"/>
        </w:rPr>
        <w:t> </w:t>
      </w:r>
      <w:r>
        <w:rPr>
          <w:color w:val="231F20"/>
          <w:spacing w:val="-3"/>
        </w:rPr>
        <w:t>ideal</w:t>
      </w:r>
      <w:r>
        <w:rPr>
          <w:color w:val="231F20"/>
          <w:spacing w:val="-15"/>
        </w:rPr>
        <w:t> </w:t>
      </w:r>
      <w:r>
        <w:rPr>
          <w:color w:val="231F20"/>
        </w:rPr>
        <w:t>para</w:t>
      </w:r>
      <w:r>
        <w:rPr>
          <w:color w:val="231F20"/>
          <w:spacing w:val="-15"/>
        </w:rPr>
        <w:t> </w:t>
      </w:r>
      <w:r>
        <w:rPr>
          <w:color w:val="231F20"/>
        </w:rPr>
        <w:t>la</w:t>
      </w:r>
      <w:r>
        <w:rPr>
          <w:color w:val="231F20"/>
          <w:spacing w:val="-15"/>
        </w:rPr>
        <w:t> </w:t>
      </w:r>
      <w:r>
        <w:rPr>
          <w:color w:val="231F20"/>
          <w:spacing w:val="-3"/>
        </w:rPr>
        <w:t>libre expresión, examen </w:t>
      </w:r>
      <w:r>
        <w:rPr>
          <w:color w:val="231F20"/>
        </w:rPr>
        <w:t>y </w:t>
      </w:r>
      <w:r>
        <w:rPr>
          <w:color w:val="231F20"/>
          <w:spacing w:val="-3"/>
        </w:rPr>
        <w:t>discusión de </w:t>
      </w:r>
      <w:r>
        <w:rPr>
          <w:color w:val="231F20"/>
        </w:rPr>
        <w:t>las</w:t>
      </w:r>
      <w:r>
        <w:rPr>
          <w:color w:val="231F20"/>
          <w:spacing w:val="-17"/>
        </w:rPr>
        <w:t> </w:t>
      </w:r>
      <w:r>
        <w:rPr>
          <w:color w:val="231F20"/>
          <w:spacing w:val="-3"/>
        </w:rPr>
        <w:t>ideas,</w:t>
      </w:r>
      <w:r>
        <w:rPr>
          <w:color w:val="231F20"/>
          <w:spacing w:val="-28"/>
        </w:rPr>
        <w:t> </w:t>
      </w:r>
      <w:r>
        <w:rPr>
          <w:color w:val="231F20"/>
        </w:rPr>
        <w:t>el</w:t>
      </w:r>
      <w:r>
        <w:rPr>
          <w:color w:val="231F20"/>
          <w:spacing w:val="-17"/>
        </w:rPr>
        <w:t> </w:t>
      </w:r>
      <w:r>
        <w:rPr>
          <w:color w:val="231F20"/>
          <w:spacing w:val="-3"/>
        </w:rPr>
        <w:t>cultivo</w:t>
      </w:r>
      <w:r>
        <w:rPr>
          <w:color w:val="231F20"/>
          <w:spacing w:val="-17"/>
        </w:rPr>
        <w:t> </w:t>
      </w:r>
      <w:r>
        <w:rPr>
          <w:color w:val="231F20"/>
        </w:rPr>
        <w:t>de</w:t>
      </w:r>
      <w:r>
        <w:rPr>
          <w:color w:val="231F20"/>
          <w:spacing w:val="-17"/>
        </w:rPr>
        <w:t> </w:t>
      </w:r>
      <w:r>
        <w:rPr>
          <w:color w:val="231F20"/>
        </w:rPr>
        <w:t>las</w:t>
      </w:r>
      <w:r>
        <w:rPr>
          <w:color w:val="231F20"/>
          <w:spacing w:val="-17"/>
        </w:rPr>
        <w:t> </w:t>
      </w:r>
      <w:r>
        <w:rPr>
          <w:color w:val="231F20"/>
        </w:rPr>
        <w:t>artes,</w:t>
      </w:r>
      <w:r>
        <w:rPr>
          <w:color w:val="231F20"/>
          <w:spacing w:val="-28"/>
        </w:rPr>
        <w:t> </w:t>
      </w:r>
      <w:r>
        <w:rPr>
          <w:color w:val="231F20"/>
          <w:spacing w:val="-3"/>
        </w:rPr>
        <w:t>la ciencia </w:t>
      </w:r>
      <w:r>
        <w:rPr>
          <w:color w:val="231F20"/>
        </w:rPr>
        <w:t>y la </w:t>
      </w:r>
      <w:r>
        <w:rPr>
          <w:color w:val="231F20"/>
          <w:spacing w:val="-3"/>
        </w:rPr>
        <w:t>cultura; generadora </w:t>
      </w:r>
      <w:r>
        <w:rPr>
          <w:color w:val="231F20"/>
        </w:rPr>
        <w:t>de </w:t>
      </w:r>
      <w:r>
        <w:rPr>
          <w:color w:val="231F20"/>
          <w:spacing w:val="-3"/>
        </w:rPr>
        <w:t>conocimiento pertinente, libre </w:t>
      </w:r>
      <w:r>
        <w:rPr>
          <w:color w:val="231F20"/>
        </w:rPr>
        <w:t>y </w:t>
      </w:r>
      <w:r>
        <w:rPr>
          <w:color w:val="231F20"/>
          <w:spacing w:val="-3"/>
        </w:rPr>
        <w:t>plural; </w:t>
      </w:r>
      <w:r>
        <w:rPr>
          <w:color w:val="231F20"/>
        </w:rPr>
        <w:t>así </w:t>
      </w:r>
      <w:r>
        <w:rPr>
          <w:color w:val="231F20"/>
          <w:spacing w:val="-4"/>
        </w:rPr>
        <w:t>mismo, promover </w:t>
      </w:r>
      <w:r>
        <w:rPr>
          <w:color w:val="231F20"/>
        </w:rPr>
        <w:t>una </w:t>
      </w:r>
      <w:r>
        <w:rPr>
          <w:color w:val="231F20"/>
          <w:spacing w:val="-3"/>
        </w:rPr>
        <w:t>formación profesional </w:t>
      </w:r>
      <w:r>
        <w:rPr>
          <w:color w:val="231F20"/>
        </w:rPr>
        <w:t>para la </w:t>
      </w:r>
      <w:r>
        <w:rPr>
          <w:color w:val="231F20"/>
          <w:spacing w:val="-3"/>
        </w:rPr>
        <w:t>ciudadanía mundial, como una educación </w:t>
      </w:r>
      <w:r>
        <w:rPr>
          <w:color w:val="231F20"/>
        </w:rPr>
        <w:t>que </w:t>
      </w:r>
      <w:r>
        <w:rPr>
          <w:color w:val="231F20"/>
          <w:spacing w:val="-3"/>
        </w:rPr>
        <w:t>invita </w:t>
      </w:r>
      <w:r>
        <w:rPr>
          <w:color w:val="231F20"/>
        </w:rPr>
        <w:t>a </w:t>
      </w:r>
      <w:r>
        <w:rPr>
          <w:color w:val="231F20"/>
          <w:spacing w:val="-3"/>
        </w:rPr>
        <w:t>todos </w:t>
      </w:r>
      <w:r>
        <w:rPr>
          <w:color w:val="231F20"/>
        </w:rPr>
        <w:t>a </w:t>
      </w:r>
      <w:r>
        <w:rPr>
          <w:color w:val="231F20"/>
          <w:spacing w:val="-3"/>
        </w:rPr>
        <w:t>descubrir </w:t>
      </w:r>
      <w:r>
        <w:rPr>
          <w:color w:val="231F20"/>
        </w:rPr>
        <w:t>y </w:t>
      </w:r>
      <w:r>
        <w:rPr>
          <w:color w:val="231F20"/>
          <w:spacing w:val="-3"/>
        </w:rPr>
        <w:t>participar sobre las realidades </w:t>
      </w:r>
      <w:r>
        <w:rPr>
          <w:color w:val="231F20"/>
        </w:rPr>
        <w:t>de </w:t>
      </w:r>
      <w:r>
        <w:rPr>
          <w:color w:val="231F20"/>
          <w:spacing w:val="-3"/>
        </w:rPr>
        <w:t>otros contextos;</w:t>
      </w:r>
      <w:r>
        <w:rPr>
          <w:color w:val="231F20"/>
          <w:spacing w:val="-38"/>
        </w:rPr>
        <w:t> </w:t>
      </w:r>
      <w:r>
        <w:rPr>
          <w:color w:val="231F20"/>
          <w:spacing w:val="-3"/>
        </w:rPr>
        <w:t>una educación orientada </w:t>
      </w:r>
      <w:r>
        <w:rPr>
          <w:color w:val="231F20"/>
        </w:rPr>
        <w:t>al </w:t>
      </w:r>
      <w:r>
        <w:rPr>
          <w:color w:val="231F20"/>
          <w:spacing w:val="-4"/>
        </w:rPr>
        <w:t>desarrollo </w:t>
      </w:r>
      <w:r>
        <w:rPr>
          <w:color w:val="231F20"/>
          <w:spacing w:val="-3"/>
        </w:rPr>
        <w:t>sostenible, </w:t>
      </w:r>
      <w:r>
        <w:rPr>
          <w:color w:val="231F20"/>
        </w:rPr>
        <w:t>la </w:t>
      </w:r>
      <w:r>
        <w:rPr>
          <w:color w:val="231F20"/>
          <w:spacing w:val="-3"/>
        </w:rPr>
        <w:t>paz, </w:t>
      </w:r>
      <w:r>
        <w:rPr>
          <w:color w:val="231F20"/>
        </w:rPr>
        <w:t>la </w:t>
      </w:r>
      <w:r>
        <w:rPr>
          <w:color w:val="231F20"/>
          <w:spacing w:val="-3"/>
        </w:rPr>
        <w:t>prevención </w:t>
      </w:r>
      <w:r>
        <w:rPr>
          <w:color w:val="231F20"/>
        </w:rPr>
        <w:t>de</w:t>
      </w:r>
      <w:r>
        <w:rPr>
          <w:color w:val="231F20"/>
          <w:spacing w:val="-17"/>
        </w:rPr>
        <w:t> </w:t>
      </w:r>
      <w:r>
        <w:rPr>
          <w:color w:val="231F20"/>
          <w:spacing w:val="-3"/>
        </w:rPr>
        <w:t>conflictos</w:t>
      </w:r>
      <w:r>
        <w:rPr>
          <w:color w:val="231F20"/>
          <w:spacing w:val="-17"/>
        </w:rPr>
        <w:t> </w:t>
      </w:r>
      <w:r>
        <w:rPr>
          <w:color w:val="231F20"/>
        </w:rPr>
        <w:t>y</w:t>
      </w:r>
      <w:r>
        <w:rPr>
          <w:color w:val="231F20"/>
          <w:spacing w:val="-17"/>
        </w:rPr>
        <w:t> </w:t>
      </w:r>
      <w:r>
        <w:rPr>
          <w:color w:val="231F20"/>
        </w:rPr>
        <w:t>la</w:t>
      </w:r>
      <w:r>
        <w:rPr>
          <w:color w:val="231F20"/>
          <w:spacing w:val="-17"/>
        </w:rPr>
        <w:t> </w:t>
      </w:r>
      <w:r>
        <w:rPr>
          <w:color w:val="231F20"/>
          <w:spacing w:val="-3"/>
        </w:rPr>
        <w:t>preparación</w:t>
      </w:r>
    </w:p>
    <w:p>
      <w:pPr>
        <w:pStyle w:val="BodyText"/>
        <w:spacing w:line="321" w:lineRule="auto" w:before="4"/>
        <w:ind w:left="324" w:right="1317"/>
      </w:pPr>
      <w:r>
        <w:rPr>
          <w:color w:val="231F20"/>
          <w:spacing w:val="-3"/>
        </w:rPr>
        <w:t>multilingüe </w:t>
      </w:r>
      <w:r>
        <w:rPr>
          <w:color w:val="231F20"/>
        </w:rPr>
        <w:t>e </w:t>
      </w:r>
      <w:r>
        <w:rPr>
          <w:color w:val="231F20"/>
          <w:spacing w:val="-3"/>
        </w:rPr>
        <w:t>intercultural, </w:t>
      </w:r>
      <w:r>
        <w:rPr>
          <w:color w:val="231F20"/>
        </w:rPr>
        <w:t>y </w:t>
      </w:r>
      <w:r>
        <w:rPr>
          <w:color w:val="231F20"/>
          <w:spacing w:val="-3"/>
        </w:rPr>
        <w:t>redi- mensionar </w:t>
      </w:r>
      <w:r>
        <w:rPr>
          <w:color w:val="231F20"/>
        </w:rPr>
        <w:t>la </w:t>
      </w:r>
      <w:r>
        <w:rPr>
          <w:color w:val="231F20"/>
          <w:spacing w:val="-3"/>
        </w:rPr>
        <w:t>labor universitaria, considerando </w:t>
      </w:r>
      <w:r>
        <w:rPr>
          <w:color w:val="231F20"/>
        </w:rPr>
        <w:t>a la </w:t>
      </w:r>
      <w:r>
        <w:rPr>
          <w:color w:val="231F20"/>
          <w:spacing w:val="-4"/>
        </w:rPr>
        <w:t>comunidad </w:t>
      </w:r>
      <w:r>
        <w:rPr>
          <w:color w:val="231F20"/>
          <w:spacing w:val="-3"/>
        </w:rPr>
        <w:t>en </w:t>
      </w:r>
      <w:r>
        <w:rPr>
          <w:color w:val="231F20"/>
        </w:rPr>
        <w:t>su </w:t>
      </w:r>
      <w:r>
        <w:rPr>
          <w:color w:val="231F20"/>
          <w:spacing w:val="-3"/>
        </w:rPr>
        <w:t>conjunto </w:t>
      </w:r>
      <w:r>
        <w:rPr>
          <w:color w:val="231F20"/>
        </w:rPr>
        <w:t>y en sus </w:t>
      </w:r>
      <w:r>
        <w:rPr>
          <w:color w:val="231F20"/>
          <w:spacing w:val="-4"/>
        </w:rPr>
        <w:t>diferencias </w:t>
      </w:r>
      <w:r>
        <w:rPr>
          <w:color w:val="231F20"/>
          <w:spacing w:val="-3"/>
        </w:rPr>
        <w:t>inherentes, donde </w:t>
      </w:r>
      <w:r>
        <w:rPr>
          <w:color w:val="231F20"/>
        </w:rPr>
        <w:t>la </w:t>
      </w:r>
      <w:r>
        <w:rPr>
          <w:color w:val="231F20"/>
          <w:spacing w:val="-3"/>
        </w:rPr>
        <w:t>diversidad </w:t>
      </w:r>
      <w:r>
        <w:rPr>
          <w:color w:val="231F20"/>
        </w:rPr>
        <w:t>y</w:t>
      </w:r>
    </w:p>
    <w:p>
      <w:pPr>
        <w:spacing w:after="0" w:line="321" w:lineRule="auto"/>
        <w:sectPr>
          <w:type w:val="continuous"/>
          <w:pgSz w:w="12760" w:h="12190" w:orient="landscape"/>
          <w:pgMar w:top="720" w:bottom="280" w:left="0" w:right="400"/>
          <w:cols w:num="3" w:equalWidth="0">
            <w:col w:w="4382" w:space="40"/>
            <w:col w:w="3345" w:space="40"/>
            <w:col w:w="4553"/>
          </w:cols>
        </w:sectPr>
      </w:pPr>
    </w:p>
    <w:p>
      <w:pPr>
        <w:pStyle w:val="BodyText"/>
      </w:pPr>
    </w:p>
    <w:p>
      <w:pPr>
        <w:pStyle w:val="BodyText"/>
      </w:pPr>
    </w:p>
    <w:p>
      <w:pPr>
        <w:pStyle w:val="BodyText"/>
        <w:spacing w:line="321" w:lineRule="auto" w:before="162"/>
        <w:ind w:left="1201"/>
        <w:jc w:val="both"/>
      </w:pPr>
      <w:r>
        <w:rPr/>
        <w:pict>
          <v:shape style="position:absolute;margin-left:25.244101pt;margin-top:-17.421167pt;width:612.550pt;height:126.9pt;mso-position-horizontal-relative:page;mso-position-vertical-relative:paragraph;z-index:-127960" coordorigin="505,-348" coordsize="12251,2538" path="m505,2189l1033,2189,1033,-348,12756,-348e" filled="false" stroked="true" strokeweight=".25pt" strokecolor="#b32216">
            <v:path arrowok="t"/>
            <w10:wrap type="none"/>
          </v:shape>
        </w:pict>
      </w:r>
      <w:r>
        <w:rPr>
          <w:color w:val="231F20"/>
          <w:spacing w:val="-5"/>
        </w:rPr>
        <w:t>ralität </w:t>
      </w:r>
      <w:r>
        <w:rPr>
          <w:color w:val="231F20"/>
          <w:spacing w:val="-4"/>
        </w:rPr>
        <w:t>ist </w:t>
      </w:r>
      <w:r>
        <w:rPr>
          <w:color w:val="231F20"/>
          <w:spacing w:val="-9"/>
        </w:rPr>
        <w:t>Teil </w:t>
      </w:r>
      <w:r>
        <w:rPr>
          <w:color w:val="231F20"/>
          <w:spacing w:val="-4"/>
        </w:rPr>
        <w:t>des Erbes </w:t>
      </w:r>
      <w:r>
        <w:rPr>
          <w:color w:val="231F20"/>
          <w:spacing w:val="-5"/>
        </w:rPr>
        <w:t>institutio- </w:t>
      </w:r>
      <w:r>
        <w:rPr>
          <w:color w:val="231F20"/>
          <w:spacing w:val="-4"/>
        </w:rPr>
        <w:t>nellen und </w:t>
      </w:r>
      <w:r>
        <w:rPr>
          <w:color w:val="231F20"/>
          <w:spacing w:val="-5"/>
        </w:rPr>
        <w:t>ganzheitliche </w:t>
      </w:r>
      <w:r>
        <w:rPr>
          <w:color w:val="231F20"/>
          <w:spacing w:val="-4"/>
        </w:rPr>
        <w:t>Entwick- lung des </w:t>
      </w:r>
      <w:r>
        <w:rPr>
          <w:color w:val="231F20"/>
          <w:spacing w:val="-5"/>
        </w:rPr>
        <w:t>Menschen wird priorisiert.</w:t>
      </w:r>
    </w:p>
    <w:p>
      <w:pPr>
        <w:pStyle w:val="BodyText"/>
        <w:spacing w:line="321" w:lineRule="auto" w:before="4"/>
        <w:ind w:left="1201" w:right="140" w:firstLine="359"/>
      </w:pPr>
      <w:r>
        <w:rPr>
          <w:color w:val="231F20"/>
          <w:spacing w:val="-4"/>
        </w:rPr>
        <w:t>Die </w:t>
      </w:r>
      <w:r>
        <w:rPr>
          <w:color w:val="231F20"/>
          <w:spacing w:val="-6"/>
        </w:rPr>
        <w:t>Universitätsgemeinschaft </w:t>
      </w:r>
      <w:r>
        <w:rPr>
          <w:color w:val="231F20"/>
          <w:spacing w:val="-4"/>
        </w:rPr>
        <w:t>ist </w:t>
      </w:r>
      <w:r>
        <w:rPr>
          <w:color w:val="231F20"/>
          <w:spacing w:val="-5"/>
        </w:rPr>
        <w:t>überzeugt, dass </w:t>
      </w:r>
      <w:r>
        <w:rPr>
          <w:color w:val="231F20"/>
          <w:spacing w:val="-4"/>
        </w:rPr>
        <w:t>die </w:t>
      </w:r>
      <w:r>
        <w:rPr>
          <w:color w:val="231F20"/>
          <w:spacing w:val="-6"/>
        </w:rPr>
        <w:t>Hochschul-</w:t>
      </w:r>
    </w:p>
    <w:p>
      <w:pPr>
        <w:pStyle w:val="BodyText"/>
        <w:tabs>
          <w:tab w:pos="1201" w:val="left" w:leader="none"/>
        </w:tabs>
        <w:spacing w:line="312" w:lineRule="auto" w:before="4"/>
        <w:ind w:left="1201" w:right="116" w:hanging="948"/>
      </w:pPr>
      <w:r>
        <w:rPr>
          <w:rFonts w:ascii="Calibri" w:hAnsi="Calibri"/>
          <w:color w:val="58595B"/>
          <w:spacing w:val="4"/>
          <w:position w:val="-3"/>
          <w:sz w:val="16"/>
        </w:rPr>
        <w:t>1</w:t>
      </w:r>
      <w:r>
        <w:rPr>
          <w:rFonts w:ascii="Calibri" w:hAnsi="Calibri"/>
          <w:color w:val="58595B"/>
          <w:spacing w:val="33"/>
          <w:position w:val="-3"/>
          <w:sz w:val="16"/>
        </w:rPr>
        <w:t> </w:t>
      </w:r>
      <w:r>
        <w:rPr>
          <w:rFonts w:ascii="Calibri" w:hAnsi="Calibri"/>
          <w:color w:val="58595B"/>
          <w:position w:val="-3"/>
          <w:sz w:val="16"/>
        </w:rPr>
        <w:t>6</w:t>
        <w:tab/>
      </w:r>
      <w:r>
        <w:rPr>
          <w:color w:val="231F20"/>
          <w:spacing w:val="-6"/>
        </w:rPr>
        <w:t>bildung </w:t>
      </w:r>
      <w:r>
        <w:rPr>
          <w:color w:val="231F20"/>
          <w:spacing w:val="-4"/>
        </w:rPr>
        <w:t>ist</w:t>
      </w:r>
      <w:r>
        <w:rPr>
          <w:color w:val="231F20"/>
          <w:spacing w:val="-19"/>
        </w:rPr>
        <w:t> </w:t>
      </w:r>
      <w:r>
        <w:rPr>
          <w:color w:val="231F20"/>
          <w:spacing w:val="-4"/>
        </w:rPr>
        <w:t>ein</w:t>
      </w:r>
      <w:r>
        <w:rPr>
          <w:color w:val="231F20"/>
          <w:spacing w:val="-13"/>
        </w:rPr>
        <w:t> </w:t>
      </w:r>
      <w:r>
        <w:rPr>
          <w:color w:val="231F20"/>
          <w:spacing w:val="-6"/>
        </w:rPr>
        <w:t>unverzichtbares</w:t>
      </w:r>
      <w:r>
        <w:rPr>
          <w:color w:val="231F20"/>
          <w:spacing w:val="-6"/>
          <w:w w:val="93"/>
        </w:rPr>
        <w:t> </w:t>
      </w:r>
      <w:r>
        <w:rPr>
          <w:color w:val="231F20"/>
          <w:spacing w:val="-6"/>
        </w:rPr>
        <w:t>Instrument </w:t>
      </w:r>
      <w:r>
        <w:rPr>
          <w:color w:val="231F20"/>
          <w:spacing w:val="-4"/>
        </w:rPr>
        <w:t>zur </w:t>
      </w:r>
      <w:r>
        <w:rPr>
          <w:color w:val="231F20"/>
          <w:spacing w:val="-6"/>
        </w:rPr>
        <w:t>Erreichung einer wettbewerbsfähigen, fairen</w:t>
      </w:r>
      <w:r>
        <w:rPr>
          <w:color w:val="231F20"/>
          <w:spacing w:val="-29"/>
        </w:rPr>
        <w:t> </w:t>
      </w:r>
      <w:r>
        <w:rPr>
          <w:color w:val="231F20"/>
          <w:spacing w:val="-5"/>
        </w:rPr>
        <w:t>Gesell- schaft;</w:t>
      </w:r>
      <w:r>
        <w:rPr>
          <w:color w:val="231F20"/>
          <w:spacing w:val="-24"/>
        </w:rPr>
        <w:t> </w:t>
      </w:r>
      <w:r>
        <w:rPr>
          <w:color w:val="231F20"/>
          <w:spacing w:val="-6"/>
        </w:rPr>
        <w:t>Bedingung,</w:t>
      </w:r>
      <w:r>
        <w:rPr>
          <w:color w:val="231F20"/>
          <w:spacing w:val="-31"/>
        </w:rPr>
        <w:t> </w:t>
      </w:r>
      <w:r>
        <w:rPr>
          <w:color w:val="231F20"/>
          <w:spacing w:val="-4"/>
        </w:rPr>
        <w:t>die</w:t>
      </w:r>
      <w:r>
        <w:rPr>
          <w:color w:val="231F20"/>
          <w:spacing w:val="-19"/>
        </w:rPr>
        <w:t> </w:t>
      </w:r>
      <w:r>
        <w:rPr>
          <w:color w:val="231F20"/>
          <w:spacing w:val="-6"/>
        </w:rPr>
        <w:t>kollektiven</w:t>
      </w:r>
    </w:p>
    <w:p>
      <w:pPr>
        <w:pStyle w:val="BodyText"/>
        <w:spacing w:line="321" w:lineRule="auto" w:before="14"/>
        <w:ind w:left="1201" w:right="4"/>
      </w:pPr>
      <w:r>
        <w:rPr>
          <w:color w:val="231F20"/>
          <w:spacing w:val="-6"/>
        </w:rPr>
        <w:t>Fortschritt </w:t>
      </w:r>
      <w:r>
        <w:rPr>
          <w:color w:val="231F20"/>
          <w:spacing w:val="-5"/>
        </w:rPr>
        <w:t>fördert; daher </w:t>
      </w:r>
      <w:r>
        <w:rPr>
          <w:color w:val="231F20"/>
          <w:spacing w:val="-3"/>
        </w:rPr>
        <w:t>im </w:t>
      </w:r>
      <w:r>
        <w:rPr>
          <w:color w:val="231F20"/>
          <w:spacing w:val="-4"/>
        </w:rPr>
        <w:t>Rah- men </w:t>
      </w:r>
      <w:r>
        <w:rPr>
          <w:color w:val="231F20"/>
          <w:spacing w:val="-5"/>
        </w:rPr>
        <w:t>von </w:t>
      </w:r>
      <w:r>
        <w:rPr>
          <w:color w:val="231F20"/>
          <w:spacing w:val="-6"/>
        </w:rPr>
        <w:t>mehreren ethnoculturally </w:t>
      </w:r>
      <w:r>
        <w:rPr>
          <w:color w:val="231F20"/>
          <w:spacing w:val="-7"/>
        </w:rPr>
        <w:t>Länder, </w:t>
      </w:r>
      <w:r>
        <w:rPr>
          <w:color w:val="231F20"/>
          <w:spacing w:val="-5"/>
        </w:rPr>
        <w:t>durch diese Arbeit </w:t>
      </w:r>
      <w:r>
        <w:rPr>
          <w:color w:val="231F20"/>
          <w:spacing w:val="-6"/>
        </w:rPr>
        <w:t>wollen </w:t>
      </w:r>
      <w:r>
        <w:rPr>
          <w:color w:val="231F20"/>
          <w:spacing w:val="-4"/>
        </w:rPr>
        <w:t>wir </w:t>
      </w:r>
      <w:r>
        <w:rPr>
          <w:color w:val="231F20"/>
          <w:spacing w:val="-6"/>
        </w:rPr>
        <w:t>Eigenkapitals, </w:t>
      </w:r>
      <w:r>
        <w:rPr>
          <w:color w:val="231F20"/>
          <w:spacing w:val="-4"/>
        </w:rPr>
        <w:t>die </w:t>
      </w:r>
      <w:r>
        <w:rPr>
          <w:color w:val="231F20"/>
          <w:spacing w:val="-6"/>
        </w:rPr>
        <w:t>zwischen den verschiedenen </w:t>
      </w:r>
      <w:r>
        <w:rPr>
          <w:color w:val="231F20"/>
          <w:spacing w:val="-5"/>
        </w:rPr>
        <w:t>Gruppen </w:t>
      </w:r>
      <w:r>
        <w:rPr>
          <w:color w:val="231F20"/>
          <w:spacing w:val="-6"/>
        </w:rPr>
        <w:t>herrschen sollte, </w:t>
      </w:r>
      <w:r>
        <w:rPr>
          <w:color w:val="231F20"/>
          <w:spacing w:val="-5"/>
        </w:rPr>
        <w:t>sowie </w:t>
      </w:r>
      <w:r>
        <w:rPr>
          <w:color w:val="231F20"/>
          <w:spacing w:val="-4"/>
        </w:rPr>
        <w:t>den </w:t>
      </w:r>
      <w:r>
        <w:rPr>
          <w:color w:val="231F20"/>
          <w:spacing w:val="-5"/>
        </w:rPr>
        <w:t>Schutz </w:t>
      </w:r>
      <w:r>
        <w:rPr>
          <w:color w:val="231F20"/>
          <w:spacing w:val="-4"/>
        </w:rPr>
        <w:t>der </w:t>
      </w:r>
      <w:r>
        <w:rPr>
          <w:color w:val="231F20"/>
          <w:spacing w:val="-6"/>
        </w:rPr>
        <w:t>Rechte innerhalb </w:t>
      </w:r>
      <w:r>
        <w:rPr>
          <w:color w:val="231F20"/>
          <w:spacing w:val="-4"/>
        </w:rPr>
        <w:t>der </w:t>
      </w:r>
      <w:r>
        <w:rPr>
          <w:color w:val="231F20"/>
          <w:spacing w:val="-6"/>
        </w:rPr>
        <w:t>politischen Gemein- </w:t>
      </w:r>
      <w:r>
        <w:rPr>
          <w:color w:val="231F20"/>
          <w:spacing w:val="-4"/>
        </w:rPr>
        <w:t>den der </w:t>
      </w:r>
      <w:r>
        <w:rPr>
          <w:color w:val="231F20"/>
          <w:spacing w:val="-6"/>
        </w:rPr>
        <w:t>Mehrheit </w:t>
      </w:r>
      <w:r>
        <w:rPr>
          <w:color w:val="231F20"/>
          <w:spacing w:val="-5"/>
        </w:rPr>
        <w:t>stellen </w:t>
      </w:r>
      <w:r>
        <w:rPr>
          <w:color w:val="231F20"/>
          <w:spacing w:val="-4"/>
        </w:rPr>
        <w:t>und </w:t>
      </w:r>
      <w:r>
        <w:rPr>
          <w:color w:val="231F20"/>
          <w:spacing w:val="-5"/>
        </w:rPr>
        <w:t>Min- </w:t>
      </w:r>
      <w:r>
        <w:rPr>
          <w:color w:val="231F20"/>
          <w:spacing w:val="-6"/>
        </w:rPr>
        <w:t>derheiten.</w:t>
      </w:r>
    </w:p>
    <w:p>
      <w:pPr>
        <w:pStyle w:val="BodyText"/>
        <w:spacing w:line="321" w:lineRule="auto" w:before="4"/>
        <w:ind w:left="1201" w:right="28" w:firstLine="359"/>
      </w:pPr>
      <w:r>
        <w:rPr>
          <w:color w:val="231F20"/>
          <w:spacing w:val="-5"/>
        </w:rPr>
        <w:t>Mit der </w:t>
      </w:r>
      <w:r>
        <w:rPr>
          <w:color w:val="231F20"/>
          <w:spacing w:val="-7"/>
        </w:rPr>
        <w:t>starken humanistischen Berufung, </w:t>
      </w:r>
      <w:r>
        <w:rPr>
          <w:color w:val="231F20"/>
          <w:spacing w:val="-5"/>
        </w:rPr>
        <w:t>die die </w:t>
      </w:r>
      <w:r>
        <w:rPr>
          <w:color w:val="231F20"/>
          <w:spacing w:val="-6"/>
        </w:rPr>
        <w:t>öffentlichen Uni- </w:t>
      </w:r>
      <w:r>
        <w:rPr>
          <w:color w:val="231F20"/>
          <w:spacing w:val="-7"/>
        </w:rPr>
        <w:t>versität </w:t>
      </w:r>
      <w:r>
        <w:rPr>
          <w:color w:val="231F20"/>
          <w:spacing w:val="-4"/>
        </w:rPr>
        <w:t>in </w:t>
      </w:r>
      <w:r>
        <w:rPr>
          <w:color w:val="231F20"/>
          <w:spacing w:val="-6"/>
        </w:rPr>
        <w:t>einer </w:t>
      </w:r>
      <w:r>
        <w:rPr>
          <w:color w:val="231F20"/>
          <w:spacing w:val="-7"/>
        </w:rPr>
        <w:t>demokratischen </w:t>
      </w:r>
      <w:r>
        <w:rPr>
          <w:color w:val="231F20"/>
          <w:spacing w:val="-4"/>
        </w:rPr>
        <w:t>Übung </w:t>
      </w:r>
      <w:r>
        <w:rPr>
          <w:color w:val="231F20"/>
          <w:spacing w:val="-5"/>
        </w:rPr>
        <w:t>der </w:t>
      </w:r>
      <w:r>
        <w:rPr>
          <w:color w:val="231F20"/>
          <w:spacing w:val="-7"/>
        </w:rPr>
        <w:t>kommunikativen </w:t>
      </w:r>
      <w:r>
        <w:rPr>
          <w:color w:val="231F20"/>
          <w:spacing w:val="-6"/>
        </w:rPr>
        <w:t>Inte- gration </w:t>
      </w:r>
      <w:r>
        <w:rPr>
          <w:color w:val="231F20"/>
          <w:spacing w:val="-5"/>
        </w:rPr>
        <w:t>und </w:t>
      </w:r>
      <w:r>
        <w:rPr>
          <w:color w:val="231F20"/>
          <w:spacing w:val="-7"/>
        </w:rPr>
        <w:t>Interaktion zwischen Individuen </w:t>
      </w:r>
      <w:r>
        <w:rPr>
          <w:color w:val="231F20"/>
          <w:spacing w:val="-5"/>
        </w:rPr>
        <w:t>und </w:t>
      </w:r>
      <w:r>
        <w:rPr>
          <w:color w:val="231F20"/>
          <w:spacing w:val="-6"/>
        </w:rPr>
        <w:t>Gruppen, kultu- relle</w:t>
      </w:r>
      <w:r>
        <w:rPr>
          <w:color w:val="231F20"/>
          <w:spacing w:val="-28"/>
        </w:rPr>
        <w:t> </w:t>
      </w:r>
      <w:r>
        <w:rPr>
          <w:color w:val="231F20"/>
          <w:spacing w:val="-7"/>
        </w:rPr>
        <w:t>Koexistenz</w:t>
      </w:r>
      <w:r>
        <w:rPr>
          <w:color w:val="231F20"/>
          <w:spacing w:val="-28"/>
        </w:rPr>
        <w:t> </w:t>
      </w:r>
      <w:r>
        <w:rPr>
          <w:color w:val="231F20"/>
          <w:spacing w:val="-7"/>
        </w:rPr>
        <w:t>charakterisiert;</w:t>
      </w:r>
    </w:p>
    <w:p>
      <w:pPr>
        <w:pStyle w:val="BodyText"/>
        <w:spacing w:before="4"/>
        <w:ind w:left="1201" w:right="4"/>
      </w:pPr>
      <w:r>
        <w:rPr>
          <w:color w:val="231F20"/>
        </w:rPr>
        <w:t>die Übersetzung der Kerntext der</w:t>
      </w:r>
    </w:p>
    <w:p>
      <w:pPr>
        <w:pStyle w:val="BodyText"/>
      </w:pPr>
      <w:r>
        <w:rPr/>
        <w:br w:type="column"/>
      </w:r>
      <w:r>
        <w:rPr/>
      </w:r>
    </w:p>
    <w:p>
      <w:pPr>
        <w:pStyle w:val="BodyText"/>
      </w:pPr>
    </w:p>
    <w:p>
      <w:pPr>
        <w:pStyle w:val="BodyText"/>
        <w:spacing w:line="321" w:lineRule="auto" w:before="164"/>
        <w:ind w:left="253" w:right="227"/>
        <w:jc w:val="both"/>
      </w:pPr>
      <w:r>
        <w:rPr>
          <w:color w:val="231F20"/>
        </w:rPr>
        <w:t>partie du </w:t>
      </w:r>
      <w:r>
        <w:rPr>
          <w:color w:val="231F20"/>
          <w:spacing w:val="-3"/>
        </w:rPr>
        <w:t>patrimoine </w:t>
      </w:r>
      <w:r>
        <w:rPr>
          <w:color w:val="231F20"/>
        </w:rPr>
        <w:t>le </w:t>
      </w:r>
      <w:r>
        <w:rPr>
          <w:color w:val="231F20"/>
          <w:spacing w:val="-3"/>
        </w:rPr>
        <w:t>dévelop- pement humain </w:t>
      </w:r>
      <w:r>
        <w:rPr>
          <w:color w:val="231F20"/>
        </w:rPr>
        <w:t>et </w:t>
      </w:r>
      <w:r>
        <w:rPr>
          <w:color w:val="231F20"/>
          <w:spacing w:val="-4"/>
        </w:rPr>
        <w:t>institutionnel </w:t>
      </w:r>
      <w:r>
        <w:rPr>
          <w:color w:val="231F20"/>
          <w:spacing w:val="-3"/>
        </w:rPr>
        <w:t>intégrale </w:t>
      </w:r>
      <w:r>
        <w:rPr>
          <w:color w:val="231F20"/>
        </w:rPr>
        <w:t>est une </w:t>
      </w:r>
      <w:r>
        <w:rPr>
          <w:color w:val="231F20"/>
          <w:spacing w:val="-3"/>
        </w:rPr>
        <w:t>priorité.</w:t>
      </w:r>
    </w:p>
    <w:p>
      <w:pPr>
        <w:pStyle w:val="BodyText"/>
        <w:spacing w:line="321" w:lineRule="auto" w:before="4"/>
        <w:ind w:left="253" w:right="-13" w:firstLine="359"/>
      </w:pPr>
      <w:r>
        <w:rPr>
          <w:color w:val="231F20"/>
        </w:rPr>
        <w:t>La </w:t>
      </w:r>
      <w:r>
        <w:rPr>
          <w:color w:val="231F20"/>
          <w:spacing w:val="-5"/>
        </w:rPr>
        <w:t>communauté universitaire </w:t>
      </w:r>
      <w:r>
        <w:rPr>
          <w:color w:val="231F20"/>
          <w:spacing w:val="-4"/>
        </w:rPr>
        <w:t>est </w:t>
      </w:r>
      <w:r>
        <w:rPr>
          <w:color w:val="231F20"/>
          <w:spacing w:val="-5"/>
        </w:rPr>
        <w:t>convaincu </w:t>
      </w:r>
      <w:r>
        <w:rPr>
          <w:color w:val="231F20"/>
          <w:spacing w:val="-4"/>
        </w:rPr>
        <w:t>que </w:t>
      </w:r>
      <w:r>
        <w:rPr>
          <w:color w:val="231F20"/>
          <w:spacing w:val="-7"/>
        </w:rPr>
        <w:t>l’enseignement </w:t>
      </w:r>
      <w:r>
        <w:rPr>
          <w:color w:val="231F20"/>
          <w:spacing w:val="-5"/>
        </w:rPr>
        <w:t>supérieur </w:t>
      </w:r>
      <w:r>
        <w:rPr>
          <w:color w:val="231F20"/>
          <w:spacing w:val="-4"/>
        </w:rPr>
        <w:t>est </w:t>
      </w:r>
      <w:r>
        <w:rPr>
          <w:color w:val="231F20"/>
          <w:spacing w:val="-3"/>
        </w:rPr>
        <w:t>un </w:t>
      </w:r>
      <w:r>
        <w:rPr>
          <w:color w:val="231F20"/>
          <w:spacing w:val="-4"/>
        </w:rPr>
        <w:t>outil </w:t>
      </w:r>
      <w:r>
        <w:rPr>
          <w:color w:val="231F20"/>
          <w:spacing w:val="-5"/>
        </w:rPr>
        <w:t>indispensable </w:t>
      </w:r>
      <w:r>
        <w:rPr>
          <w:color w:val="231F20"/>
          <w:spacing w:val="-4"/>
        </w:rPr>
        <w:t>pour </w:t>
      </w:r>
      <w:r>
        <w:rPr>
          <w:color w:val="231F20"/>
          <w:spacing w:val="-3"/>
        </w:rPr>
        <w:t>la </w:t>
      </w:r>
      <w:r>
        <w:rPr>
          <w:color w:val="231F20"/>
          <w:spacing w:val="-5"/>
        </w:rPr>
        <w:t>réalisation </w:t>
      </w:r>
      <w:r>
        <w:rPr>
          <w:color w:val="231F20"/>
          <w:spacing w:val="-3"/>
        </w:rPr>
        <w:t>d’une </w:t>
      </w:r>
      <w:r>
        <w:rPr>
          <w:color w:val="231F20"/>
          <w:spacing w:val="-5"/>
        </w:rPr>
        <w:t>société </w:t>
      </w:r>
      <w:r>
        <w:rPr>
          <w:color w:val="231F20"/>
          <w:spacing w:val="-4"/>
        </w:rPr>
        <w:t>juste </w:t>
      </w:r>
      <w:r>
        <w:rPr>
          <w:color w:val="231F20"/>
          <w:spacing w:val="-5"/>
        </w:rPr>
        <w:t>concurrentiel; </w:t>
      </w:r>
      <w:r>
        <w:rPr>
          <w:color w:val="231F20"/>
          <w:spacing w:val="-4"/>
        </w:rPr>
        <w:t>état qui </w:t>
      </w:r>
      <w:r>
        <w:rPr>
          <w:color w:val="231F20"/>
          <w:spacing w:val="-5"/>
        </w:rPr>
        <w:t>favorise </w:t>
      </w:r>
      <w:r>
        <w:rPr>
          <w:color w:val="231F20"/>
          <w:spacing w:val="-3"/>
        </w:rPr>
        <w:t>le </w:t>
      </w:r>
      <w:r>
        <w:rPr>
          <w:color w:val="231F20"/>
          <w:spacing w:val="-5"/>
        </w:rPr>
        <w:t>progrès collectif; </w:t>
      </w:r>
      <w:r>
        <w:rPr>
          <w:color w:val="231F20"/>
          <w:spacing w:val="-4"/>
        </w:rPr>
        <w:t>par </w:t>
      </w:r>
      <w:r>
        <w:rPr>
          <w:color w:val="231F20"/>
          <w:spacing w:val="-6"/>
        </w:rPr>
        <w:t>conséquent, </w:t>
      </w:r>
      <w:r>
        <w:rPr>
          <w:color w:val="231F20"/>
          <w:spacing w:val="-4"/>
        </w:rPr>
        <w:t>dans </w:t>
      </w:r>
      <w:r>
        <w:rPr>
          <w:color w:val="231F20"/>
          <w:spacing w:val="-3"/>
        </w:rPr>
        <w:t>le </w:t>
      </w:r>
      <w:r>
        <w:rPr>
          <w:color w:val="231F20"/>
          <w:spacing w:val="-5"/>
        </w:rPr>
        <w:t>contexte </w:t>
      </w:r>
      <w:r>
        <w:rPr>
          <w:color w:val="231F20"/>
          <w:spacing w:val="-4"/>
        </w:rPr>
        <w:t>des pays </w:t>
      </w:r>
      <w:r>
        <w:rPr>
          <w:color w:val="231F20"/>
          <w:spacing w:val="-3"/>
        </w:rPr>
        <w:t>de </w:t>
      </w:r>
      <w:r>
        <w:rPr>
          <w:color w:val="231F20"/>
          <w:spacing w:val="-4"/>
        </w:rPr>
        <w:t>l’ap- </w:t>
      </w:r>
      <w:r>
        <w:rPr>
          <w:color w:val="231F20"/>
          <w:spacing w:val="-5"/>
        </w:rPr>
        <w:t>partenance ethnoculturelle pluriel, </w:t>
      </w:r>
      <w:r>
        <w:rPr>
          <w:color w:val="231F20"/>
        </w:rPr>
        <w:t>à </w:t>
      </w:r>
      <w:r>
        <w:rPr>
          <w:color w:val="231F20"/>
          <w:spacing w:val="-5"/>
          <w:w w:val="108"/>
        </w:rPr>
        <w:t>t</w:t>
      </w:r>
      <w:r>
        <w:rPr>
          <w:color w:val="231F20"/>
          <w:spacing w:val="-4"/>
          <w:w w:val="108"/>
        </w:rPr>
        <w:t>r</w:t>
      </w:r>
      <w:r>
        <w:rPr>
          <w:color w:val="231F20"/>
          <w:spacing w:val="-5"/>
          <w:w w:val="91"/>
        </w:rPr>
        <w:t>a</w:t>
      </w:r>
      <w:r>
        <w:rPr>
          <w:color w:val="231F20"/>
          <w:spacing w:val="-6"/>
          <w:w w:val="91"/>
        </w:rPr>
        <w:t>v</w:t>
      </w:r>
      <w:r>
        <w:rPr>
          <w:color w:val="231F20"/>
          <w:spacing w:val="-5"/>
          <w:w w:val="96"/>
        </w:rPr>
        <w:t>er</w:t>
      </w:r>
      <w:r>
        <w:rPr>
          <w:color w:val="231F20"/>
          <w:w w:val="96"/>
        </w:rPr>
        <w:t>s</w:t>
      </w:r>
      <w:r>
        <w:rPr>
          <w:color w:val="231F20"/>
          <w:spacing w:val="-8"/>
        </w:rPr>
        <w:t> </w:t>
      </w:r>
      <w:r>
        <w:rPr>
          <w:color w:val="231F20"/>
          <w:spacing w:val="-5"/>
          <w:w w:val="94"/>
        </w:rPr>
        <w:t>c</w:t>
      </w:r>
      <w:r>
        <w:rPr>
          <w:color w:val="231F20"/>
          <w:w w:val="94"/>
        </w:rPr>
        <w:t>e</w:t>
      </w:r>
      <w:r>
        <w:rPr>
          <w:color w:val="231F20"/>
          <w:spacing w:val="-8"/>
        </w:rPr>
        <w:t> </w:t>
      </w:r>
      <w:r>
        <w:rPr>
          <w:color w:val="231F20"/>
          <w:spacing w:val="-5"/>
          <w:w w:val="108"/>
        </w:rPr>
        <w:t>t</w:t>
      </w:r>
      <w:r>
        <w:rPr>
          <w:color w:val="231F20"/>
          <w:spacing w:val="-4"/>
          <w:w w:val="108"/>
        </w:rPr>
        <w:t>r</w:t>
      </w:r>
      <w:r>
        <w:rPr>
          <w:color w:val="231F20"/>
          <w:spacing w:val="-5"/>
          <w:w w:val="94"/>
        </w:rPr>
        <w:t>avail</w:t>
      </w:r>
      <w:r>
        <w:rPr>
          <w:color w:val="231F20"/>
          <w:w w:val="94"/>
        </w:rPr>
        <w:t>,</w:t>
      </w:r>
      <w:r>
        <w:rPr>
          <w:color w:val="231F20"/>
          <w:spacing w:val="-24"/>
        </w:rPr>
        <w:t> </w:t>
      </w:r>
      <w:r>
        <w:rPr>
          <w:color w:val="231F20"/>
          <w:spacing w:val="-5"/>
          <w:w w:val="100"/>
        </w:rPr>
        <w:t>nou</w:t>
      </w:r>
      <w:r>
        <w:rPr>
          <w:color w:val="231F20"/>
          <w:w w:val="100"/>
        </w:rPr>
        <w:t>s</w:t>
      </w:r>
      <w:r>
        <w:rPr>
          <w:color w:val="231F20"/>
          <w:spacing w:val="-8"/>
        </w:rPr>
        <w:t> </w:t>
      </w:r>
      <w:r>
        <w:rPr>
          <w:color w:val="231F20"/>
          <w:spacing w:val="-5"/>
          <w:w w:val="91"/>
        </w:rPr>
        <w:t>a</w:t>
      </w:r>
      <w:r>
        <w:rPr>
          <w:color w:val="231F20"/>
          <w:spacing w:val="-6"/>
          <w:w w:val="91"/>
        </w:rPr>
        <w:t>v</w:t>
      </w:r>
      <w:r>
        <w:rPr>
          <w:color w:val="231F20"/>
          <w:spacing w:val="-6"/>
          <w:w w:val="99"/>
        </w:rPr>
        <w:t>o</w:t>
      </w:r>
      <w:r>
        <w:rPr>
          <w:color w:val="231F20"/>
          <w:spacing w:val="-5"/>
          <w:w w:val="99"/>
        </w:rPr>
        <w:t>n</w:t>
      </w:r>
      <w:r>
        <w:rPr>
          <w:color w:val="231F20"/>
          <w:w w:val="99"/>
        </w:rPr>
        <w:t>s</w:t>
      </w:r>
      <w:r>
        <w:rPr>
          <w:color w:val="231F20"/>
          <w:spacing w:val="-8"/>
        </w:rPr>
        <w:t> </w:t>
      </w:r>
      <w:r>
        <w:rPr>
          <w:color w:val="231F20"/>
          <w:spacing w:val="-3"/>
          <w:w w:val="92"/>
        </w:rPr>
        <w:t>l</w:t>
      </w:r>
      <w:r>
        <w:rPr>
          <w:color w:val="231F20"/>
          <w:w w:val="57"/>
        </w:rPr>
        <w:t>’</w:t>
      </w:r>
      <w:r>
        <w:rPr>
          <w:color w:val="231F20"/>
          <w:spacing w:val="-5"/>
          <w:w w:val="103"/>
        </w:rPr>
        <w:t>inten</w:t>
      </w:r>
      <w:r>
        <w:rPr>
          <w:color w:val="231F20"/>
          <w:w w:val="121"/>
        </w:rPr>
        <w:t>- </w:t>
      </w:r>
      <w:r>
        <w:rPr>
          <w:color w:val="231F20"/>
          <w:spacing w:val="-4"/>
        </w:rPr>
        <w:t>tion </w:t>
      </w:r>
      <w:r>
        <w:rPr>
          <w:color w:val="231F20"/>
          <w:spacing w:val="-3"/>
        </w:rPr>
        <w:t>de </w:t>
      </w:r>
      <w:r>
        <w:rPr>
          <w:color w:val="231F20"/>
          <w:spacing w:val="-4"/>
        </w:rPr>
        <w:t>fournir des </w:t>
      </w:r>
      <w:r>
        <w:rPr>
          <w:color w:val="231F20"/>
          <w:spacing w:val="-5"/>
        </w:rPr>
        <w:t>capitaux </w:t>
      </w:r>
      <w:r>
        <w:rPr>
          <w:color w:val="231F20"/>
          <w:spacing w:val="-6"/>
        </w:rPr>
        <w:t>propres </w:t>
      </w:r>
      <w:r>
        <w:rPr>
          <w:color w:val="231F20"/>
          <w:spacing w:val="-4"/>
        </w:rPr>
        <w:t>qui doit </w:t>
      </w:r>
      <w:r>
        <w:rPr>
          <w:color w:val="231F20"/>
          <w:spacing w:val="-5"/>
        </w:rPr>
        <w:t>prévaloir entre </w:t>
      </w:r>
      <w:r>
        <w:rPr>
          <w:color w:val="231F20"/>
          <w:spacing w:val="-4"/>
        </w:rPr>
        <w:t>les diffé- </w:t>
      </w:r>
      <w:r>
        <w:rPr>
          <w:color w:val="231F20"/>
          <w:spacing w:val="-5"/>
        </w:rPr>
        <w:t>rents groupes </w:t>
      </w:r>
      <w:r>
        <w:rPr>
          <w:color w:val="231F20"/>
          <w:spacing w:val="-4"/>
        </w:rPr>
        <w:t>ainsi que </w:t>
      </w:r>
      <w:r>
        <w:rPr>
          <w:color w:val="231F20"/>
          <w:spacing w:val="-3"/>
        </w:rPr>
        <w:t>la </w:t>
      </w:r>
      <w:r>
        <w:rPr>
          <w:color w:val="231F20"/>
          <w:spacing w:val="-5"/>
        </w:rPr>
        <w:t>protection </w:t>
      </w:r>
      <w:r>
        <w:rPr>
          <w:color w:val="231F20"/>
          <w:spacing w:val="-4"/>
        </w:rPr>
        <w:t>des </w:t>
      </w:r>
      <w:r>
        <w:rPr>
          <w:color w:val="231F20"/>
          <w:spacing w:val="-5"/>
        </w:rPr>
        <w:t>droits </w:t>
      </w:r>
      <w:r>
        <w:rPr>
          <w:color w:val="231F20"/>
          <w:spacing w:val="-3"/>
        </w:rPr>
        <w:t>au </w:t>
      </w:r>
      <w:r>
        <w:rPr>
          <w:color w:val="231F20"/>
          <w:spacing w:val="-4"/>
        </w:rPr>
        <w:t>sein des </w:t>
      </w:r>
      <w:r>
        <w:rPr>
          <w:color w:val="231F20"/>
          <w:spacing w:val="-6"/>
        </w:rPr>
        <w:t>communautés </w:t>
      </w:r>
      <w:r>
        <w:rPr>
          <w:color w:val="231F20"/>
          <w:spacing w:val="-5"/>
        </w:rPr>
        <w:t>politiques </w:t>
      </w:r>
      <w:r>
        <w:rPr>
          <w:color w:val="231F20"/>
          <w:spacing w:val="-3"/>
        </w:rPr>
        <w:t>de la </w:t>
      </w:r>
      <w:r>
        <w:rPr>
          <w:color w:val="231F20"/>
          <w:spacing w:val="-5"/>
        </w:rPr>
        <w:t>majorité </w:t>
      </w:r>
      <w:r>
        <w:rPr>
          <w:color w:val="231F20"/>
          <w:spacing w:val="-3"/>
        </w:rPr>
        <w:t>et </w:t>
      </w:r>
      <w:r>
        <w:rPr>
          <w:color w:val="231F20"/>
          <w:spacing w:val="-4"/>
        </w:rPr>
        <w:t>les mi- </w:t>
      </w:r>
      <w:r>
        <w:rPr>
          <w:color w:val="231F20"/>
          <w:spacing w:val="-5"/>
        </w:rPr>
        <w:t>norités.</w:t>
      </w:r>
    </w:p>
    <w:p>
      <w:pPr>
        <w:pStyle w:val="BodyText"/>
        <w:spacing w:line="321" w:lineRule="auto" w:before="4"/>
        <w:ind w:left="253" w:right="20" w:firstLine="359"/>
      </w:pPr>
      <w:r>
        <w:rPr>
          <w:color w:val="231F20"/>
        </w:rPr>
        <w:t>Avec la vocation humaniste forte qui caractérise l’Université publique à un exercice démo- cratique de l’intégration de la communication et l’interaction entre les individus et les groupes, la coexistence culturelle; la tra- duction du texte de base de l’Uni-</w:t>
      </w:r>
    </w:p>
    <w:p>
      <w:pPr>
        <w:pStyle w:val="BodyText"/>
      </w:pPr>
      <w:r>
        <w:rPr/>
        <w:br w:type="column"/>
      </w:r>
      <w:r>
        <w:rPr/>
      </w:r>
    </w:p>
    <w:p>
      <w:pPr>
        <w:pStyle w:val="BodyText"/>
      </w:pPr>
    </w:p>
    <w:p>
      <w:pPr>
        <w:pStyle w:val="BodyText"/>
        <w:spacing w:line="321" w:lineRule="auto" w:before="167"/>
        <w:ind w:left="253" w:right="1467"/>
      </w:pPr>
      <w:r>
        <w:rPr>
          <w:color w:val="231F20"/>
        </w:rPr>
        <w:t>la pluralità è parte del patrimo- nio sviluppo umano istituzionale e integrale essere la priorità.</w:t>
      </w:r>
    </w:p>
    <w:p>
      <w:pPr>
        <w:pStyle w:val="BodyText"/>
        <w:spacing w:line="321" w:lineRule="auto" w:before="4"/>
        <w:ind w:left="253" w:right="1371" w:firstLine="359"/>
      </w:pPr>
      <w:r>
        <w:rPr>
          <w:color w:val="231F20"/>
        </w:rPr>
        <w:t>La comunità universitaria è convinto che </w:t>
      </w:r>
      <w:r>
        <w:rPr>
          <w:color w:val="231F20"/>
          <w:spacing w:val="2"/>
        </w:rPr>
        <w:t>l’istruzione </w:t>
      </w:r>
      <w:r>
        <w:rPr>
          <w:color w:val="231F20"/>
        </w:rPr>
        <w:t>superio- re è uno </w:t>
      </w:r>
      <w:r>
        <w:rPr>
          <w:color w:val="231F20"/>
          <w:spacing w:val="2"/>
        </w:rPr>
        <w:t>strumento </w:t>
      </w:r>
      <w:r>
        <w:rPr>
          <w:color w:val="231F20"/>
        </w:rPr>
        <w:t>indispensa- bile per raggiungere una società equa concorrenza;</w:t>
      </w:r>
      <w:r>
        <w:rPr>
          <w:color w:val="231F20"/>
          <w:spacing w:val="22"/>
        </w:rPr>
        <w:t> </w:t>
      </w:r>
      <w:r>
        <w:rPr>
          <w:color w:val="231F20"/>
        </w:rPr>
        <w:t>condizione</w:t>
      </w:r>
      <w:r>
        <w:rPr>
          <w:color w:val="231F20"/>
          <w:spacing w:val="12"/>
        </w:rPr>
        <w:t> </w:t>
      </w:r>
      <w:r>
        <w:rPr>
          <w:color w:val="231F20"/>
        </w:rPr>
        <w:t>che</w:t>
      </w:r>
      <w:r>
        <w:rPr>
          <w:color w:val="231F20"/>
          <w:spacing w:val="5"/>
        </w:rPr>
        <w:t> </w:t>
      </w:r>
      <w:r>
        <w:rPr>
          <w:color w:val="231F20"/>
        </w:rPr>
        <w:t>promuove il progresso col- lettivo; Pertanto, nel contesto </w:t>
      </w:r>
      <w:r>
        <w:rPr>
          <w:color w:val="231F20"/>
          <w:spacing w:val="2"/>
        </w:rPr>
        <w:t>dei </w:t>
      </w:r>
      <w:r>
        <w:rPr>
          <w:color w:val="231F20"/>
        </w:rPr>
        <w:t>paesi </w:t>
      </w:r>
      <w:r>
        <w:rPr>
          <w:color w:val="231F20"/>
          <w:spacing w:val="2"/>
        </w:rPr>
        <w:t>ethnoculturally </w:t>
      </w:r>
      <w:r>
        <w:rPr>
          <w:color w:val="231F20"/>
        </w:rPr>
        <w:t>plurale, at- traverso questo lavoro, intendia- mo fornire capitale che dovrebbe prevalere tra i diversi </w:t>
      </w:r>
      <w:r>
        <w:rPr>
          <w:color w:val="231F20"/>
          <w:spacing w:val="2"/>
        </w:rPr>
        <w:t>gruppi, </w:t>
      </w:r>
      <w:r>
        <w:rPr>
          <w:color w:val="231F20"/>
        </w:rPr>
        <w:t>così </w:t>
      </w:r>
      <w:r>
        <w:rPr>
          <w:color w:val="231F20"/>
          <w:spacing w:val="2"/>
          <w:w w:val="96"/>
        </w:rPr>
        <w:t>c</w:t>
      </w:r>
      <w:r>
        <w:rPr>
          <w:color w:val="231F20"/>
          <w:spacing w:val="1"/>
          <w:w w:val="96"/>
        </w:rPr>
        <w:t>o</w:t>
      </w:r>
      <w:r>
        <w:rPr>
          <w:color w:val="231F20"/>
          <w:spacing w:val="2"/>
          <w:w w:val="100"/>
        </w:rPr>
        <w:t>m</w:t>
      </w:r>
      <w:r>
        <w:rPr>
          <w:color w:val="231F20"/>
          <w:w w:val="100"/>
        </w:rPr>
        <w:t>e</w:t>
      </w:r>
      <w:r>
        <w:rPr>
          <w:color w:val="231F20"/>
          <w:spacing w:val="5"/>
        </w:rPr>
        <w:t> </w:t>
      </w:r>
      <w:r>
        <w:rPr>
          <w:color w:val="231F20"/>
          <w:spacing w:val="2"/>
          <w:w w:val="94"/>
        </w:rPr>
        <w:t>l</w:t>
      </w:r>
      <w:r>
        <w:rPr>
          <w:color w:val="231F20"/>
          <w:w w:val="94"/>
        </w:rPr>
        <w:t>a</w:t>
      </w:r>
      <w:r>
        <w:rPr>
          <w:color w:val="231F20"/>
          <w:spacing w:val="5"/>
        </w:rPr>
        <w:t> </w:t>
      </w:r>
      <w:r>
        <w:rPr>
          <w:color w:val="231F20"/>
          <w:spacing w:val="2"/>
          <w:w w:val="101"/>
        </w:rPr>
        <w:t>tutel</w:t>
      </w:r>
      <w:r>
        <w:rPr>
          <w:color w:val="231F20"/>
          <w:w w:val="101"/>
        </w:rPr>
        <w:t>a</w:t>
      </w:r>
      <w:r>
        <w:rPr>
          <w:color w:val="231F20"/>
          <w:spacing w:val="5"/>
        </w:rPr>
        <w:t> </w:t>
      </w:r>
      <w:r>
        <w:rPr>
          <w:color w:val="231F20"/>
          <w:spacing w:val="2"/>
          <w:w w:val="99"/>
        </w:rPr>
        <w:t>de</w:t>
      </w:r>
      <w:r>
        <w:rPr>
          <w:color w:val="231F20"/>
          <w:w w:val="99"/>
        </w:rPr>
        <w:t>i</w:t>
      </w:r>
      <w:r>
        <w:rPr>
          <w:color w:val="231F20"/>
          <w:spacing w:val="5"/>
        </w:rPr>
        <w:t> </w:t>
      </w:r>
      <w:r>
        <w:rPr>
          <w:color w:val="231F20"/>
          <w:spacing w:val="2"/>
          <w:w w:val="101"/>
        </w:rPr>
        <w:t>di</w:t>
      </w:r>
      <w:r>
        <w:rPr>
          <w:color w:val="231F20"/>
          <w:spacing w:val="4"/>
          <w:w w:val="101"/>
        </w:rPr>
        <w:t>r</w:t>
      </w:r>
      <w:r>
        <w:rPr>
          <w:color w:val="231F20"/>
          <w:spacing w:val="2"/>
          <w:w w:val="105"/>
        </w:rPr>
        <w:t>itt</w:t>
      </w:r>
      <w:r>
        <w:rPr>
          <w:color w:val="231F20"/>
          <w:w w:val="105"/>
        </w:rPr>
        <w:t>i</w:t>
      </w:r>
      <w:r>
        <w:rPr>
          <w:color w:val="231F20"/>
          <w:spacing w:val="5"/>
        </w:rPr>
        <w:t> </w:t>
      </w:r>
      <w:r>
        <w:rPr>
          <w:color w:val="231F20"/>
          <w:spacing w:val="2"/>
          <w:w w:val="94"/>
        </w:rPr>
        <w:t>a</w:t>
      </w:r>
      <w:r>
        <w:rPr>
          <w:color w:val="231F20"/>
          <w:spacing w:val="3"/>
          <w:w w:val="94"/>
        </w:rPr>
        <w:t>l</w:t>
      </w:r>
      <w:r>
        <w:rPr>
          <w:color w:val="231F20"/>
          <w:spacing w:val="3"/>
          <w:w w:val="92"/>
        </w:rPr>
        <w:t>l</w:t>
      </w:r>
      <w:r>
        <w:rPr>
          <w:color w:val="231F20"/>
          <w:spacing w:val="6"/>
          <w:w w:val="57"/>
        </w:rPr>
        <w:t>’</w:t>
      </w:r>
      <w:r>
        <w:rPr>
          <w:color w:val="231F20"/>
          <w:spacing w:val="2"/>
          <w:w w:val="102"/>
        </w:rPr>
        <w:t>inter</w:t>
      </w:r>
      <w:r>
        <w:rPr>
          <w:color w:val="231F20"/>
          <w:w w:val="121"/>
        </w:rPr>
        <w:t>- </w:t>
      </w:r>
      <w:r>
        <w:rPr>
          <w:color w:val="231F20"/>
        </w:rPr>
        <w:t>no delle comunità politiche </w:t>
      </w:r>
      <w:r>
        <w:rPr>
          <w:color w:val="231F20"/>
          <w:spacing w:val="2"/>
        </w:rPr>
        <w:t>della maggioranza </w:t>
      </w:r>
      <w:r>
        <w:rPr>
          <w:color w:val="231F20"/>
        </w:rPr>
        <w:t>e le</w:t>
      </w:r>
      <w:r>
        <w:rPr>
          <w:color w:val="231F20"/>
          <w:spacing w:val="25"/>
        </w:rPr>
        <w:t> </w:t>
      </w:r>
      <w:r>
        <w:rPr>
          <w:color w:val="231F20"/>
        </w:rPr>
        <w:t>minoranze.</w:t>
      </w:r>
    </w:p>
    <w:p>
      <w:pPr>
        <w:pStyle w:val="BodyText"/>
        <w:spacing w:before="10"/>
        <w:rPr>
          <w:sz w:val="29"/>
        </w:rPr>
      </w:pPr>
    </w:p>
    <w:p>
      <w:pPr>
        <w:pStyle w:val="BodyText"/>
        <w:spacing w:line="321" w:lineRule="auto"/>
        <w:ind w:left="253" w:right="1410" w:firstLine="359"/>
      </w:pPr>
      <w:r>
        <w:rPr>
          <w:color w:val="231F20"/>
        </w:rPr>
        <w:t>Con la forte vocazione uma- nistica che caratterizza l’uni- versità pubblica in un esercizio democratico di integrazione comunicativa e l’interazione tra individui e gruppi, convivenza culturale; la traduzione del testo nucleo della Università Auto-</w:t>
      </w:r>
    </w:p>
    <w:p>
      <w:pPr>
        <w:spacing w:after="0" w:line="321" w:lineRule="auto"/>
        <w:sectPr>
          <w:pgSz w:w="12760" w:h="12190" w:orient="landscape"/>
          <w:pgMar w:header="1135" w:footer="849" w:top="1320" w:bottom="1040" w:left="400" w:right="0"/>
          <w:cols w:num="3" w:equalWidth="0">
            <w:col w:w="4202" w:space="129"/>
            <w:col w:w="3275" w:space="108"/>
            <w:col w:w="4646"/>
          </w:cols>
        </w:sectPr>
      </w:pPr>
    </w:p>
    <w:p>
      <w:pPr>
        <w:pStyle w:val="BodyText"/>
        <w:rPr>
          <w:sz w:val="20"/>
        </w:rPr>
      </w:pPr>
    </w:p>
    <w:p>
      <w:pPr>
        <w:pStyle w:val="BodyText"/>
        <w:rPr>
          <w:sz w:val="20"/>
        </w:rPr>
      </w:pPr>
    </w:p>
    <w:p>
      <w:pPr>
        <w:pStyle w:val="BodyText"/>
        <w:rPr>
          <w:sz w:val="16"/>
        </w:rPr>
      </w:pPr>
    </w:p>
    <w:p>
      <w:pPr>
        <w:spacing w:after="0"/>
        <w:rPr>
          <w:sz w:val="16"/>
        </w:rPr>
        <w:sectPr>
          <w:pgSz w:w="12760" w:h="12190" w:orient="landscape"/>
          <w:pgMar w:header="1135" w:footer="849" w:top="1320" w:bottom="1040" w:left="0" w:right="400"/>
        </w:sectPr>
      </w:pPr>
    </w:p>
    <w:p>
      <w:pPr>
        <w:pStyle w:val="BodyText"/>
        <w:spacing w:line="321" w:lineRule="auto" w:before="27"/>
        <w:ind w:left="1369" w:right="109"/>
      </w:pPr>
      <w:r>
        <w:rPr/>
        <w:pict>
          <v:shape style="position:absolute;margin-left:.000008pt;margin-top:-24.303156pt;width:611.9pt;height:127pt;mso-position-horizontal-relative:page;mso-position-vertical-relative:paragraph;z-index:-127936" coordorigin="0,-486" coordsize="12238,2540" path="m0,-486l11721,-486,11721,2054,12237,2054e" filled="false" stroked="true" strokeweight=".25pt" strokecolor="#b32216">
            <v:path arrowok="t"/>
            <w10:wrap type="none"/>
          </v:shape>
        </w:pict>
      </w:r>
      <w:r>
        <w:rPr>
          <w:color w:val="231F20"/>
        </w:rPr>
        <w:t>mento humano e integral institu- cional é priorizado.</w:t>
      </w:r>
    </w:p>
    <w:p>
      <w:pPr>
        <w:pStyle w:val="BodyText"/>
        <w:spacing w:before="10"/>
        <w:rPr>
          <w:sz w:val="29"/>
        </w:rPr>
      </w:pPr>
    </w:p>
    <w:p>
      <w:pPr>
        <w:pStyle w:val="BodyText"/>
        <w:spacing w:line="321" w:lineRule="auto"/>
        <w:ind w:left="1369" w:right="-13" w:firstLine="359"/>
      </w:pPr>
      <w:r>
        <w:rPr>
          <w:color w:val="231F20"/>
        </w:rPr>
        <w:t>A comunidade universitária está convencido de que o ensino superior é uma ferramenta in- dispensável para a consecução de uma sociedade competitiva, justa; condição que promove o progres- so coletivo; portanto, no contexto dos países ethnoculturally plurais, através deste trabalho, preten- demos disponibilizar capital que deve</w:t>
      </w:r>
      <w:r>
        <w:rPr>
          <w:color w:val="231F20"/>
          <w:spacing w:val="-15"/>
        </w:rPr>
        <w:t> </w:t>
      </w:r>
      <w:r>
        <w:rPr>
          <w:color w:val="231F20"/>
        </w:rPr>
        <w:t>prevalecer</w:t>
      </w:r>
      <w:r>
        <w:rPr>
          <w:color w:val="231F20"/>
          <w:spacing w:val="-15"/>
        </w:rPr>
        <w:t> </w:t>
      </w:r>
      <w:r>
        <w:rPr>
          <w:color w:val="231F20"/>
        </w:rPr>
        <w:t>entre</w:t>
      </w:r>
      <w:r>
        <w:rPr>
          <w:color w:val="231F20"/>
          <w:spacing w:val="-15"/>
        </w:rPr>
        <w:t> </w:t>
      </w:r>
      <w:r>
        <w:rPr>
          <w:color w:val="231F20"/>
        </w:rPr>
        <w:t>os</w:t>
      </w:r>
      <w:r>
        <w:rPr>
          <w:color w:val="231F20"/>
          <w:spacing w:val="-15"/>
        </w:rPr>
        <w:t> </w:t>
      </w:r>
      <w:r>
        <w:rPr>
          <w:color w:val="231F20"/>
        </w:rPr>
        <w:t>diferentes grupos, bem como a proteção dos direitos no seio das comunidades políticas da maioria e</w:t>
      </w:r>
      <w:r>
        <w:rPr>
          <w:color w:val="231F20"/>
          <w:spacing w:val="-19"/>
        </w:rPr>
        <w:t> </w:t>
      </w:r>
      <w:r>
        <w:rPr>
          <w:color w:val="231F20"/>
        </w:rPr>
        <w:t>minorias.</w:t>
      </w:r>
    </w:p>
    <w:p>
      <w:pPr>
        <w:pStyle w:val="BodyText"/>
        <w:spacing w:before="10"/>
        <w:rPr>
          <w:sz w:val="29"/>
        </w:rPr>
      </w:pPr>
    </w:p>
    <w:p>
      <w:pPr>
        <w:pStyle w:val="BodyText"/>
        <w:spacing w:line="321" w:lineRule="auto"/>
        <w:ind w:left="1369" w:right="103" w:firstLine="359"/>
      </w:pPr>
      <w:r>
        <w:rPr>
          <w:color w:val="231F20"/>
        </w:rPr>
        <w:t>Com a forte vocação hu- manista que caracteriza a uni- versidade pública em um exer- cício democrático de integração comunicativa e interação entre indivíduos e grupos, a convivên- cia cultural; a tradução do texto principal da Universidade Au-</w:t>
      </w:r>
    </w:p>
    <w:p>
      <w:pPr>
        <w:pStyle w:val="BodyText"/>
        <w:spacing w:line="321" w:lineRule="auto" w:before="29"/>
        <w:ind w:left="338" w:right="13"/>
      </w:pPr>
      <w:r>
        <w:rPr/>
        <w:br w:type="column"/>
      </w:r>
      <w:r>
        <w:rPr>
          <w:color w:val="231F20"/>
        </w:rPr>
        <w:t>institutional and integral human development is prioritized.</w:t>
      </w:r>
    </w:p>
    <w:p>
      <w:pPr>
        <w:pStyle w:val="BodyText"/>
        <w:spacing w:before="10"/>
        <w:rPr>
          <w:sz w:val="29"/>
        </w:rPr>
      </w:pPr>
    </w:p>
    <w:p>
      <w:pPr>
        <w:pStyle w:val="BodyText"/>
        <w:spacing w:line="321" w:lineRule="auto"/>
        <w:ind w:left="338" w:right="65" w:firstLine="359"/>
      </w:pPr>
      <w:r>
        <w:rPr>
          <w:color w:val="231F20"/>
          <w:spacing w:val="4"/>
        </w:rPr>
        <w:t>The </w:t>
      </w:r>
      <w:r>
        <w:rPr>
          <w:color w:val="231F20"/>
          <w:spacing w:val="5"/>
        </w:rPr>
        <w:t>university community </w:t>
      </w:r>
      <w:r>
        <w:rPr>
          <w:color w:val="231F20"/>
          <w:spacing w:val="3"/>
        </w:rPr>
        <w:t>is </w:t>
      </w:r>
      <w:r>
        <w:rPr>
          <w:color w:val="231F20"/>
          <w:spacing w:val="5"/>
        </w:rPr>
        <w:t>convinced </w:t>
      </w:r>
      <w:r>
        <w:rPr>
          <w:color w:val="231F20"/>
          <w:spacing w:val="4"/>
        </w:rPr>
        <w:t>that </w:t>
      </w:r>
      <w:r>
        <w:rPr>
          <w:color w:val="231F20"/>
          <w:spacing w:val="5"/>
        </w:rPr>
        <w:t>higher</w:t>
      </w:r>
      <w:r>
        <w:rPr>
          <w:color w:val="231F20"/>
          <w:spacing w:val="60"/>
        </w:rPr>
        <w:t> </w:t>
      </w:r>
      <w:r>
        <w:rPr>
          <w:color w:val="231F20"/>
          <w:spacing w:val="5"/>
        </w:rPr>
        <w:t>educa-</w:t>
      </w:r>
    </w:p>
    <w:p>
      <w:pPr>
        <w:pStyle w:val="BodyText"/>
        <w:spacing w:line="321" w:lineRule="auto" w:before="4"/>
        <w:ind w:left="338" w:right="13"/>
      </w:pPr>
      <w:r>
        <w:rPr>
          <w:color w:val="231F20"/>
          <w:spacing w:val="4"/>
        </w:rPr>
        <w:t>tion </w:t>
      </w:r>
      <w:r>
        <w:rPr>
          <w:color w:val="231F20"/>
          <w:spacing w:val="3"/>
        </w:rPr>
        <w:t>is an </w:t>
      </w:r>
      <w:r>
        <w:rPr>
          <w:color w:val="231F20"/>
          <w:spacing w:val="5"/>
        </w:rPr>
        <w:t>indispensable </w:t>
      </w:r>
      <w:r>
        <w:rPr>
          <w:color w:val="231F20"/>
          <w:spacing w:val="4"/>
        </w:rPr>
        <w:t>tool </w:t>
      </w:r>
      <w:r>
        <w:rPr>
          <w:color w:val="231F20"/>
          <w:spacing w:val="6"/>
        </w:rPr>
        <w:t>for </w:t>
      </w:r>
      <w:r>
        <w:rPr>
          <w:color w:val="231F20"/>
          <w:spacing w:val="5"/>
        </w:rPr>
        <w:t>achieving </w:t>
      </w:r>
      <w:r>
        <w:rPr>
          <w:color w:val="231F20"/>
        </w:rPr>
        <w:t>a </w:t>
      </w:r>
      <w:r>
        <w:rPr>
          <w:color w:val="231F20"/>
          <w:spacing w:val="5"/>
        </w:rPr>
        <w:t>competitive, </w:t>
      </w:r>
      <w:r>
        <w:rPr>
          <w:color w:val="231F20"/>
          <w:spacing w:val="4"/>
        </w:rPr>
        <w:t>fair so- </w:t>
      </w:r>
      <w:r>
        <w:rPr>
          <w:color w:val="231F20"/>
          <w:spacing w:val="6"/>
        </w:rPr>
        <w:t>ciety; </w:t>
      </w:r>
      <w:r>
        <w:rPr>
          <w:color w:val="231F20"/>
          <w:spacing w:val="5"/>
        </w:rPr>
        <w:t>condition </w:t>
      </w:r>
      <w:r>
        <w:rPr>
          <w:color w:val="231F20"/>
          <w:spacing w:val="4"/>
        </w:rPr>
        <w:t>that </w:t>
      </w:r>
      <w:r>
        <w:rPr>
          <w:color w:val="231F20"/>
          <w:spacing w:val="5"/>
        </w:rPr>
        <w:t>promotes collective </w:t>
      </w:r>
      <w:r>
        <w:rPr>
          <w:color w:val="231F20"/>
          <w:spacing w:val="4"/>
        </w:rPr>
        <w:t>progress; therefore, </w:t>
      </w:r>
      <w:r>
        <w:rPr>
          <w:color w:val="231F20"/>
          <w:spacing w:val="6"/>
        </w:rPr>
        <w:t>in </w:t>
      </w:r>
      <w:r>
        <w:rPr>
          <w:color w:val="231F20"/>
          <w:spacing w:val="4"/>
        </w:rPr>
        <w:t>the </w:t>
      </w:r>
      <w:r>
        <w:rPr>
          <w:color w:val="231F20"/>
          <w:spacing w:val="5"/>
        </w:rPr>
        <w:t>context </w:t>
      </w:r>
      <w:r>
        <w:rPr>
          <w:color w:val="231F20"/>
          <w:spacing w:val="3"/>
        </w:rPr>
        <w:t>of </w:t>
      </w:r>
      <w:r>
        <w:rPr>
          <w:color w:val="231F20"/>
          <w:spacing w:val="5"/>
        </w:rPr>
        <w:t>plural ethnocul- turally countries, </w:t>
      </w:r>
      <w:r>
        <w:rPr>
          <w:color w:val="231F20"/>
          <w:spacing w:val="4"/>
        </w:rPr>
        <w:t>through </w:t>
      </w:r>
      <w:r>
        <w:rPr>
          <w:color w:val="231F20"/>
          <w:spacing w:val="6"/>
        </w:rPr>
        <w:t>this </w:t>
      </w:r>
      <w:r>
        <w:rPr>
          <w:color w:val="231F20"/>
          <w:spacing w:val="4"/>
        </w:rPr>
        <w:t>work, </w:t>
      </w:r>
      <w:r>
        <w:rPr>
          <w:color w:val="231F20"/>
          <w:spacing w:val="2"/>
        </w:rPr>
        <w:t>we </w:t>
      </w:r>
      <w:r>
        <w:rPr>
          <w:color w:val="231F20"/>
          <w:spacing w:val="5"/>
        </w:rPr>
        <w:t>intend </w:t>
      </w:r>
      <w:r>
        <w:rPr>
          <w:color w:val="231F20"/>
          <w:spacing w:val="3"/>
        </w:rPr>
        <w:t>to </w:t>
      </w:r>
      <w:r>
        <w:rPr>
          <w:color w:val="231F20"/>
          <w:spacing w:val="5"/>
        </w:rPr>
        <w:t>provide</w:t>
      </w:r>
      <w:r>
        <w:rPr>
          <w:color w:val="231F20"/>
          <w:spacing w:val="55"/>
        </w:rPr>
        <w:t> </w:t>
      </w:r>
      <w:r>
        <w:rPr>
          <w:color w:val="231F20"/>
          <w:spacing w:val="4"/>
        </w:rPr>
        <w:t>eq-</w:t>
      </w:r>
    </w:p>
    <w:p>
      <w:pPr>
        <w:pStyle w:val="BodyText"/>
        <w:spacing w:line="321" w:lineRule="auto" w:before="4"/>
        <w:ind w:left="338" w:right="13"/>
      </w:pPr>
      <w:r>
        <w:rPr>
          <w:color w:val="231F20"/>
        </w:rPr>
        <w:t>uity that should prevail between the different groups as well as</w:t>
      </w:r>
    </w:p>
    <w:p>
      <w:pPr>
        <w:pStyle w:val="BodyText"/>
        <w:spacing w:line="321" w:lineRule="auto" w:before="4"/>
        <w:ind w:left="338" w:right="13"/>
      </w:pPr>
      <w:r>
        <w:rPr>
          <w:color w:val="231F20"/>
        </w:rPr>
        <w:t>the protection of rights within political communities of the majority and minorities.</w:t>
      </w:r>
    </w:p>
    <w:p>
      <w:pPr>
        <w:pStyle w:val="BodyText"/>
        <w:spacing w:before="10"/>
        <w:rPr>
          <w:sz w:val="29"/>
        </w:rPr>
      </w:pPr>
    </w:p>
    <w:p>
      <w:pPr>
        <w:pStyle w:val="BodyText"/>
        <w:spacing w:line="321" w:lineRule="auto"/>
        <w:ind w:left="338" w:right="86" w:firstLine="359"/>
      </w:pPr>
      <w:r>
        <w:rPr>
          <w:color w:val="231F20"/>
        </w:rPr>
        <w:t>With the strong humanist vocation that characterizes the Public University in a</w:t>
      </w:r>
      <w:r>
        <w:rPr>
          <w:color w:val="231F20"/>
          <w:spacing w:val="-21"/>
        </w:rPr>
        <w:t> </w:t>
      </w:r>
      <w:r>
        <w:rPr>
          <w:color w:val="231F20"/>
        </w:rPr>
        <w:t>democratic exercise of communicative inte- gration and interaction between individuals and groups, cultural coexistence; the translation of the core text of the</w:t>
      </w:r>
      <w:r>
        <w:rPr>
          <w:color w:val="231F20"/>
          <w:spacing w:val="22"/>
        </w:rPr>
        <w:t> </w:t>
      </w:r>
      <w:r>
        <w:rPr>
          <w:color w:val="231F20"/>
        </w:rPr>
        <w:t>Autonomous</w:t>
      </w:r>
    </w:p>
    <w:p>
      <w:pPr>
        <w:pStyle w:val="BodyText"/>
        <w:spacing w:line="321" w:lineRule="auto" w:before="25"/>
        <w:ind w:left="313" w:right="1465"/>
        <w:jc w:val="both"/>
      </w:pPr>
      <w:r>
        <w:rPr/>
        <w:br w:type="column"/>
      </w:r>
      <w:r>
        <w:rPr>
          <w:color w:val="231F20"/>
        </w:rPr>
        <w:t>la </w:t>
      </w:r>
      <w:r>
        <w:rPr>
          <w:color w:val="231F20"/>
          <w:spacing w:val="-3"/>
        </w:rPr>
        <w:t>pluralidad </w:t>
      </w:r>
      <w:r>
        <w:rPr>
          <w:color w:val="231F20"/>
        </w:rPr>
        <w:t>sea parte del patri- </w:t>
      </w:r>
      <w:r>
        <w:rPr>
          <w:color w:val="231F20"/>
          <w:spacing w:val="-3"/>
        </w:rPr>
        <w:t>monio institucional </w:t>
      </w:r>
      <w:r>
        <w:rPr>
          <w:color w:val="231F20"/>
        </w:rPr>
        <w:t>y se</w:t>
      </w:r>
      <w:r>
        <w:rPr>
          <w:color w:val="231F20"/>
          <w:spacing w:val="-24"/>
        </w:rPr>
        <w:t> </w:t>
      </w:r>
      <w:r>
        <w:rPr>
          <w:color w:val="231F20"/>
          <w:spacing w:val="-3"/>
        </w:rPr>
        <w:t>priorice </w:t>
      </w:r>
      <w:r>
        <w:rPr>
          <w:color w:val="231F20"/>
        </w:rPr>
        <w:t>el </w:t>
      </w:r>
      <w:r>
        <w:rPr>
          <w:color w:val="231F20"/>
          <w:spacing w:val="-3"/>
        </w:rPr>
        <w:t>desarrollo humano</w:t>
      </w:r>
      <w:r>
        <w:rPr>
          <w:color w:val="231F20"/>
          <w:spacing w:val="-13"/>
        </w:rPr>
        <w:t> </w:t>
      </w:r>
      <w:r>
        <w:rPr>
          <w:color w:val="231F20"/>
          <w:spacing w:val="-3"/>
        </w:rPr>
        <w:t>integral.</w:t>
      </w:r>
    </w:p>
    <w:p>
      <w:pPr>
        <w:pStyle w:val="BodyText"/>
        <w:spacing w:line="321" w:lineRule="auto" w:before="4"/>
        <w:ind w:left="313" w:right="1183" w:firstLine="359"/>
      </w:pPr>
      <w:r>
        <w:rPr>
          <w:color w:val="231F20"/>
        </w:rPr>
        <w:t>La comunidad universitaria está convencida de que la educa-</w:t>
      </w:r>
    </w:p>
    <w:p>
      <w:pPr>
        <w:pStyle w:val="BodyText"/>
        <w:tabs>
          <w:tab w:pos="4347" w:val="right" w:leader="none"/>
        </w:tabs>
        <w:spacing w:before="4"/>
        <w:ind w:left="313"/>
        <w:rPr>
          <w:rFonts w:ascii="Calibri" w:hAnsi="Calibri"/>
          <w:sz w:val="16"/>
        </w:rPr>
      </w:pPr>
      <w:r>
        <w:rPr>
          <w:color w:val="231F20"/>
        </w:rPr>
        <w:t>ción superior es</w:t>
      </w:r>
      <w:r>
        <w:rPr>
          <w:color w:val="231F20"/>
          <w:spacing w:val="-1"/>
        </w:rPr>
        <w:t> </w:t>
      </w:r>
      <w:r>
        <w:rPr>
          <w:color w:val="231F20"/>
        </w:rPr>
        <w:t>una</w:t>
      </w:r>
      <w:r>
        <w:rPr>
          <w:color w:val="231F20"/>
          <w:spacing w:val="-1"/>
        </w:rPr>
        <w:t> </w:t>
      </w:r>
      <w:r>
        <w:rPr>
          <w:color w:val="231F20"/>
        </w:rPr>
        <w:t>herramienta</w:t>
      </w:r>
      <w:r>
        <w:rPr>
          <w:rFonts w:ascii="Calibri" w:hAnsi="Calibri"/>
          <w:color w:val="58595B"/>
          <w:position w:val="-3"/>
          <w:sz w:val="16"/>
        </w:rPr>
        <w:tab/>
      </w:r>
      <w:r>
        <w:rPr>
          <w:rFonts w:ascii="Calibri" w:hAnsi="Calibri"/>
          <w:color w:val="58595B"/>
          <w:spacing w:val="4"/>
          <w:position w:val="-3"/>
          <w:sz w:val="16"/>
        </w:rPr>
        <w:t>1</w:t>
      </w:r>
      <w:r>
        <w:rPr>
          <w:rFonts w:ascii="Calibri" w:hAnsi="Calibri"/>
          <w:color w:val="58595B"/>
          <w:spacing w:val="36"/>
          <w:position w:val="-3"/>
          <w:sz w:val="16"/>
        </w:rPr>
        <w:t> </w:t>
      </w:r>
      <w:r>
        <w:rPr>
          <w:rFonts w:ascii="Calibri" w:hAnsi="Calibri"/>
          <w:color w:val="58595B"/>
          <w:position w:val="-3"/>
          <w:sz w:val="16"/>
        </w:rPr>
        <w:t>7 </w:t>
      </w:r>
      <w:r>
        <w:rPr>
          <w:rFonts w:ascii="Calibri" w:hAnsi="Calibri"/>
          <w:color w:val="58595B"/>
          <w:spacing w:val="4"/>
          <w:position w:val="-3"/>
          <w:sz w:val="16"/>
        </w:rPr>
        <w:t> </w:t>
      </w:r>
    </w:p>
    <w:p>
      <w:pPr>
        <w:pStyle w:val="BodyText"/>
        <w:spacing w:line="321" w:lineRule="auto" w:before="51"/>
        <w:ind w:left="313" w:right="1277"/>
      </w:pPr>
      <w:r>
        <w:rPr>
          <w:color w:val="231F20"/>
        </w:rPr>
        <w:t>indispensable para lograr una sociedad competitiva, justa; que impulse condiciones de progreso colectivo; por ello, en el contexto de los países etnoculturalmente plurales, a través de esta obra, nos proponemos aportar a la equidad que debe privar entre los diferentes grupos, así como a la protección de los derechos en el seno de las comunidades</w:t>
      </w:r>
      <w:r>
        <w:rPr>
          <w:color w:val="231F20"/>
          <w:spacing w:val="-40"/>
        </w:rPr>
        <w:t> </w:t>
      </w:r>
      <w:r>
        <w:rPr>
          <w:color w:val="231F20"/>
        </w:rPr>
        <w:t>políticas de</w:t>
      </w:r>
      <w:r>
        <w:rPr>
          <w:color w:val="231F20"/>
          <w:spacing w:val="-14"/>
        </w:rPr>
        <w:t> </w:t>
      </w:r>
      <w:r>
        <w:rPr>
          <w:color w:val="231F20"/>
        </w:rPr>
        <w:t>las</w:t>
      </w:r>
      <w:r>
        <w:rPr>
          <w:color w:val="231F20"/>
          <w:spacing w:val="-14"/>
        </w:rPr>
        <w:t> </w:t>
      </w:r>
      <w:r>
        <w:rPr>
          <w:color w:val="231F20"/>
        </w:rPr>
        <w:t>mayorías</w:t>
      </w:r>
      <w:r>
        <w:rPr>
          <w:color w:val="231F20"/>
          <w:spacing w:val="-14"/>
        </w:rPr>
        <w:t> </w:t>
      </w:r>
      <w:r>
        <w:rPr>
          <w:color w:val="231F20"/>
        </w:rPr>
        <w:t>y</w:t>
      </w:r>
      <w:r>
        <w:rPr>
          <w:color w:val="231F20"/>
          <w:spacing w:val="-14"/>
        </w:rPr>
        <w:t> </w:t>
      </w:r>
      <w:r>
        <w:rPr>
          <w:color w:val="231F20"/>
        </w:rPr>
        <w:t>las</w:t>
      </w:r>
      <w:r>
        <w:rPr>
          <w:color w:val="231F20"/>
          <w:spacing w:val="-14"/>
        </w:rPr>
        <w:t> </w:t>
      </w:r>
      <w:r>
        <w:rPr>
          <w:color w:val="231F20"/>
        </w:rPr>
        <w:t>minorías.</w:t>
      </w:r>
    </w:p>
    <w:p>
      <w:pPr>
        <w:pStyle w:val="BodyText"/>
        <w:spacing w:line="321" w:lineRule="auto" w:before="4"/>
        <w:ind w:left="313" w:right="1183" w:firstLine="359"/>
      </w:pPr>
      <w:r>
        <w:rPr>
          <w:color w:val="231F20"/>
        </w:rPr>
        <w:t>Con la firme vocación hu- manista que caracteriza a la Universidad Pública, en un ejer- cicio democrático de inserción comunicativa e interacción entre personas y grupos, de convivencia cultural; la traducción del texto fundamental de la Universidad</w:t>
      </w:r>
    </w:p>
    <w:p>
      <w:pPr>
        <w:spacing w:after="0" w:line="321" w:lineRule="auto"/>
        <w:sectPr>
          <w:type w:val="continuous"/>
          <w:pgSz w:w="12760" w:h="12190" w:orient="landscape"/>
          <w:pgMar w:top="720" w:bottom="280" w:left="0" w:right="400"/>
          <w:cols w:num="3" w:equalWidth="0">
            <w:col w:w="4370" w:space="40"/>
            <w:col w:w="3369" w:space="40"/>
            <w:col w:w="4541"/>
          </w:cols>
        </w:sectPr>
      </w:pPr>
    </w:p>
    <w:p>
      <w:pPr>
        <w:pStyle w:val="BodyText"/>
      </w:pPr>
    </w:p>
    <w:p>
      <w:pPr>
        <w:pStyle w:val="BodyText"/>
      </w:pPr>
    </w:p>
    <w:p>
      <w:pPr>
        <w:pStyle w:val="BodyText"/>
        <w:spacing w:line="321" w:lineRule="auto" w:before="167"/>
        <w:ind w:left="1201" w:right="25"/>
      </w:pPr>
      <w:r>
        <w:rPr/>
        <w:pict>
          <v:shape style="position:absolute;margin-left:25.244101pt;margin-top:-17.402155pt;width:612.550pt;height:126.9pt;mso-position-horizontal-relative:page;mso-position-vertical-relative:paragraph;z-index:-127912" coordorigin="505,-348" coordsize="12251,2538" path="m505,2189l1033,2189,1033,-348,12756,-348e" filled="false" stroked="true" strokeweight=".25pt" strokecolor="#b32216">
            <v:path arrowok="t"/>
            <w10:wrap type="none"/>
          </v:shape>
        </w:pict>
      </w:r>
      <w:r>
        <w:rPr>
          <w:color w:val="231F20"/>
          <w:spacing w:val="-7"/>
        </w:rPr>
        <w:t>Autonomen Universität </w:t>
      </w:r>
      <w:r>
        <w:rPr>
          <w:color w:val="231F20"/>
          <w:spacing w:val="-5"/>
        </w:rPr>
        <w:t>des </w:t>
      </w:r>
      <w:r>
        <w:rPr>
          <w:color w:val="231F20"/>
          <w:spacing w:val="-7"/>
        </w:rPr>
        <w:t>Staates Mexiko, </w:t>
      </w:r>
      <w:r>
        <w:rPr>
          <w:color w:val="231F20"/>
          <w:spacing w:val="-5"/>
        </w:rPr>
        <w:t>aus der </w:t>
      </w:r>
      <w:r>
        <w:rPr>
          <w:color w:val="231F20"/>
          <w:spacing w:val="-7"/>
        </w:rPr>
        <w:t>interkulturellen und internationalen </w:t>
      </w:r>
      <w:r>
        <w:rPr>
          <w:color w:val="231F20"/>
          <w:spacing w:val="-8"/>
        </w:rPr>
        <w:t>Perspektive </w:t>
      </w:r>
      <w:r>
        <w:rPr>
          <w:color w:val="231F20"/>
          <w:spacing w:val="-7"/>
        </w:rPr>
        <w:t>sucht, </w:t>
      </w:r>
      <w:r>
        <w:rPr>
          <w:color w:val="231F20"/>
          <w:spacing w:val="-4"/>
        </w:rPr>
        <w:t>um </w:t>
      </w:r>
      <w:r>
        <w:rPr>
          <w:color w:val="231F20"/>
          <w:spacing w:val="-5"/>
        </w:rPr>
        <w:t>die </w:t>
      </w:r>
      <w:r>
        <w:rPr>
          <w:color w:val="231F20"/>
          <w:spacing w:val="-7"/>
        </w:rPr>
        <w:t>Koexistenz </w:t>
      </w:r>
      <w:r>
        <w:rPr>
          <w:color w:val="231F20"/>
          <w:spacing w:val="-6"/>
        </w:rPr>
        <w:t>zwischen </w:t>
      </w:r>
      <w:r>
        <w:rPr>
          <w:color w:val="231F20"/>
          <w:spacing w:val="-7"/>
        </w:rPr>
        <w:t>den Kulturen </w:t>
      </w:r>
      <w:r>
        <w:rPr>
          <w:color w:val="231F20"/>
          <w:spacing w:val="-4"/>
        </w:rPr>
        <w:t>zu </w:t>
      </w:r>
      <w:r>
        <w:rPr>
          <w:color w:val="231F20"/>
          <w:spacing w:val="-7"/>
        </w:rPr>
        <w:t>verbessern </w:t>
      </w:r>
      <w:r>
        <w:rPr>
          <w:color w:val="231F20"/>
          <w:spacing w:val="-5"/>
        </w:rPr>
        <w:t>und sie nä-</w:t>
      </w:r>
    </w:p>
    <w:p>
      <w:pPr>
        <w:pStyle w:val="BodyText"/>
        <w:tabs>
          <w:tab w:pos="1201" w:val="left" w:leader="none"/>
        </w:tabs>
        <w:spacing w:line="297" w:lineRule="auto" w:before="4"/>
        <w:ind w:left="1201" w:right="12" w:hanging="948"/>
      </w:pPr>
      <w:r>
        <w:rPr>
          <w:rFonts w:ascii="Calibri"/>
          <w:color w:val="58595B"/>
          <w:spacing w:val="4"/>
          <w:position w:val="-2"/>
          <w:sz w:val="16"/>
        </w:rPr>
        <w:t>1</w:t>
      </w:r>
      <w:r>
        <w:rPr>
          <w:rFonts w:ascii="Calibri"/>
          <w:color w:val="58595B"/>
          <w:spacing w:val="33"/>
          <w:position w:val="-2"/>
          <w:sz w:val="16"/>
        </w:rPr>
        <w:t> </w:t>
      </w:r>
      <w:r>
        <w:rPr>
          <w:rFonts w:ascii="Calibri"/>
          <w:color w:val="58595B"/>
          <w:position w:val="-2"/>
          <w:sz w:val="16"/>
        </w:rPr>
        <w:t>8</w:t>
        <w:tab/>
      </w:r>
      <w:r>
        <w:rPr>
          <w:color w:val="231F20"/>
          <w:spacing w:val="-5"/>
        </w:rPr>
        <w:t>her </w:t>
      </w:r>
      <w:r>
        <w:rPr>
          <w:color w:val="231F20"/>
          <w:spacing w:val="-4"/>
        </w:rPr>
        <w:t>um </w:t>
      </w:r>
      <w:r>
        <w:rPr>
          <w:color w:val="231F20"/>
          <w:spacing w:val="-5"/>
        </w:rPr>
        <w:t>das</w:t>
      </w:r>
      <w:r>
        <w:rPr>
          <w:color w:val="231F20"/>
          <w:spacing w:val="7"/>
        </w:rPr>
        <w:t> </w:t>
      </w:r>
      <w:r>
        <w:rPr>
          <w:color w:val="231F20"/>
          <w:spacing w:val="-7"/>
        </w:rPr>
        <w:t>Maximum</w:t>
      </w:r>
      <w:r>
        <w:rPr>
          <w:color w:val="231F20"/>
          <w:spacing w:val="-1"/>
        </w:rPr>
        <w:t> </w:t>
      </w:r>
      <w:r>
        <w:rPr>
          <w:color w:val="231F20"/>
          <w:spacing w:val="-8"/>
        </w:rPr>
        <w:t>Kulturprojekt</w:t>
      </w:r>
      <w:r>
        <w:rPr>
          <w:color w:val="231F20"/>
          <w:spacing w:val="-7"/>
          <w:w w:val="99"/>
        </w:rPr>
        <w:t> </w:t>
      </w:r>
      <w:r>
        <w:rPr>
          <w:color w:val="231F20"/>
          <w:spacing w:val="-5"/>
        </w:rPr>
        <w:t>der </w:t>
      </w:r>
      <w:r>
        <w:rPr>
          <w:color w:val="231F20"/>
          <w:spacing w:val="-7"/>
        </w:rPr>
        <w:t>Menschheit</w:t>
      </w:r>
      <w:r>
        <w:rPr>
          <w:color w:val="231F20"/>
          <w:spacing w:val="-1"/>
        </w:rPr>
        <w:t> </w:t>
      </w:r>
      <w:r>
        <w:rPr>
          <w:color w:val="231F20"/>
          <w:spacing w:val="-8"/>
        </w:rPr>
        <w:t>University.</w:t>
      </w:r>
    </w:p>
    <w:p>
      <w:pPr>
        <w:spacing w:before="57"/>
        <w:ind w:left="0" w:right="0" w:firstLine="0"/>
        <w:jc w:val="right"/>
        <w:rPr>
          <w:sz w:val="19"/>
        </w:rPr>
      </w:pPr>
      <w:r>
        <w:rPr>
          <w:color w:val="58595B"/>
          <w:sz w:val="19"/>
        </w:rPr>
        <w:t>[</w:t>
      </w:r>
      <w:r>
        <w:rPr>
          <w:i/>
          <w:color w:val="58595B"/>
          <w:sz w:val="19"/>
        </w:rPr>
        <w:t>Herbst 2013</w:t>
      </w:r>
      <w:r>
        <w:rPr>
          <w:color w:val="58595B"/>
          <w:sz w:val="19"/>
        </w:rPr>
        <w:t>]</w:t>
      </w:r>
    </w:p>
    <w:p>
      <w:pPr>
        <w:pStyle w:val="BodyText"/>
      </w:pPr>
      <w:r>
        <w:rPr/>
        <w:br w:type="column"/>
      </w:r>
      <w:r>
        <w:rPr/>
      </w:r>
    </w:p>
    <w:p>
      <w:pPr>
        <w:pStyle w:val="BodyText"/>
      </w:pPr>
    </w:p>
    <w:p>
      <w:pPr>
        <w:pStyle w:val="BodyText"/>
        <w:spacing w:line="321" w:lineRule="auto" w:before="167"/>
        <w:ind w:left="253" w:right="-1"/>
      </w:pPr>
      <w:r>
        <w:rPr>
          <w:color w:val="231F20"/>
        </w:rPr>
        <w:t>versité Autonome de l’Etat de Mexico, dans la perspective inter- culturelle et internationale, vise à améliorer la coexistence entre les cultures et les rapprocher autour du projet culturel de l’humanité maximale Université.</w:t>
      </w:r>
    </w:p>
    <w:p>
      <w:pPr>
        <w:spacing w:before="32"/>
        <w:ind w:left="2073" w:right="-18" w:firstLine="0"/>
        <w:jc w:val="left"/>
        <w:rPr>
          <w:sz w:val="19"/>
        </w:rPr>
      </w:pPr>
      <w:r>
        <w:rPr>
          <w:color w:val="58595B"/>
          <w:sz w:val="19"/>
        </w:rPr>
        <w:t>[</w:t>
      </w:r>
      <w:r>
        <w:rPr>
          <w:i/>
          <w:color w:val="58595B"/>
          <w:sz w:val="19"/>
        </w:rPr>
        <w:t>Automne</w:t>
      </w:r>
      <w:r>
        <w:rPr>
          <w:i/>
          <w:color w:val="58595B"/>
          <w:spacing w:val="-25"/>
          <w:sz w:val="19"/>
        </w:rPr>
        <w:t> </w:t>
      </w:r>
      <w:r>
        <w:rPr>
          <w:i/>
          <w:color w:val="58595B"/>
          <w:sz w:val="19"/>
        </w:rPr>
        <w:t>2013</w:t>
      </w:r>
      <w:r>
        <w:rPr>
          <w:color w:val="58595B"/>
          <w:sz w:val="19"/>
        </w:rPr>
        <w:t>]</w:t>
      </w:r>
    </w:p>
    <w:p>
      <w:pPr>
        <w:pStyle w:val="BodyText"/>
      </w:pPr>
      <w:r>
        <w:rPr/>
        <w:br w:type="column"/>
      </w:r>
      <w:r>
        <w:rPr/>
      </w:r>
    </w:p>
    <w:p>
      <w:pPr>
        <w:pStyle w:val="BodyText"/>
      </w:pPr>
    </w:p>
    <w:p>
      <w:pPr>
        <w:pStyle w:val="BodyText"/>
        <w:spacing w:line="321" w:lineRule="auto" w:before="167"/>
        <w:ind w:left="253" w:right="1471"/>
      </w:pPr>
      <w:r>
        <w:rPr>
          <w:color w:val="231F20"/>
        </w:rPr>
        <w:t>noma dello Stato del Messico, dal punto di vista interculturale ed internazionale, mira a raffor- zare la convivenza tra culture e avvicinarli intorno al progetto culturale massimo di umanità University.</w:t>
      </w:r>
    </w:p>
    <w:p>
      <w:pPr>
        <w:spacing w:before="32"/>
        <w:ind w:left="2082" w:right="0" w:firstLine="0"/>
        <w:jc w:val="left"/>
        <w:rPr>
          <w:sz w:val="19"/>
        </w:rPr>
      </w:pPr>
      <w:r>
        <w:rPr>
          <w:color w:val="58595B"/>
          <w:sz w:val="19"/>
        </w:rPr>
        <w:t>[</w:t>
      </w:r>
      <w:r>
        <w:rPr>
          <w:i/>
          <w:color w:val="58595B"/>
          <w:sz w:val="19"/>
        </w:rPr>
        <w:t>Autunno 2013</w:t>
      </w:r>
      <w:r>
        <w:rPr>
          <w:color w:val="58595B"/>
          <w:sz w:val="19"/>
        </w:rPr>
        <w:t>]</w:t>
      </w:r>
    </w:p>
    <w:p>
      <w:pPr>
        <w:spacing w:after="0"/>
        <w:jc w:val="left"/>
        <w:rPr>
          <w:sz w:val="19"/>
        </w:rPr>
        <w:sectPr>
          <w:headerReference w:type="default" r:id="rId21"/>
          <w:headerReference w:type="even" r:id="rId22"/>
          <w:footerReference w:type="default" r:id="rId23"/>
          <w:pgSz w:w="12760" w:h="12190" w:orient="landscape"/>
          <w:pgMar w:header="1135" w:footer="0" w:top="1320" w:bottom="280" w:left="400" w:right="0"/>
          <w:cols w:num="3" w:equalWidth="0">
            <w:col w:w="4225" w:space="103"/>
            <w:col w:w="3280" w:space="101"/>
            <w:col w:w="4651"/>
          </w:cols>
        </w:sectPr>
      </w:pPr>
    </w:p>
    <w:p>
      <w:pPr>
        <w:pStyle w:val="BodyText"/>
        <w:rPr>
          <w:sz w:val="20"/>
        </w:rPr>
      </w:pPr>
    </w:p>
    <w:p>
      <w:pPr>
        <w:pStyle w:val="BodyText"/>
        <w:rPr>
          <w:sz w:val="20"/>
        </w:rPr>
      </w:pPr>
    </w:p>
    <w:p>
      <w:pPr>
        <w:pStyle w:val="BodyText"/>
        <w:spacing w:before="4"/>
        <w:rPr>
          <w:sz w:val="16"/>
        </w:rPr>
      </w:pPr>
    </w:p>
    <w:p>
      <w:pPr>
        <w:spacing w:after="0"/>
        <w:rPr>
          <w:sz w:val="16"/>
        </w:rPr>
        <w:sectPr>
          <w:headerReference w:type="even" r:id="rId24"/>
          <w:footerReference w:type="even" r:id="rId25"/>
          <w:pgSz w:w="12760" w:h="12190" w:orient="landscape"/>
          <w:pgMar w:header="1135" w:footer="0" w:top="1320" w:bottom="280" w:left="0" w:right="400"/>
        </w:sectPr>
      </w:pPr>
    </w:p>
    <w:p>
      <w:pPr>
        <w:pStyle w:val="BodyText"/>
        <w:spacing w:line="321" w:lineRule="auto" w:before="25"/>
        <w:ind w:left="1364" w:right="50"/>
      </w:pPr>
      <w:r>
        <w:rPr/>
        <w:pict>
          <v:shape style="position:absolute;margin-left:.000008pt;margin-top:-24.502153pt;width:611.9pt;height:127pt;mso-position-horizontal-relative:page;mso-position-vertical-relative:paragraph;z-index:-127888" coordorigin="0,-490" coordsize="12238,2540" path="m0,-490l11721,-490,11721,2050,12237,2050e" filled="false" stroked="true" strokeweight=".25pt" strokecolor="#b32216">
            <v:path arrowok="t"/>
            <w10:wrap type="none"/>
          </v:shape>
        </w:pict>
      </w:r>
      <w:r>
        <w:rPr>
          <w:color w:val="231F20"/>
        </w:rPr>
        <w:t>tônoma do Estado do México, a partir da perspectiva intercultural e internacional, pretende reforçar a coexistência entre culturas e aproximá-los em torno do projeto máxima cultural da humanidade University.</w:t>
      </w:r>
    </w:p>
    <w:p>
      <w:pPr>
        <w:spacing w:before="32"/>
        <w:ind w:left="0" w:right="0" w:firstLine="0"/>
        <w:jc w:val="right"/>
        <w:rPr>
          <w:sz w:val="19"/>
        </w:rPr>
      </w:pPr>
      <w:r>
        <w:rPr>
          <w:color w:val="58595B"/>
          <w:sz w:val="19"/>
        </w:rPr>
        <w:t>[</w:t>
      </w:r>
      <w:r>
        <w:rPr>
          <w:i/>
          <w:color w:val="58595B"/>
          <w:sz w:val="19"/>
        </w:rPr>
        <w:t>Queda 2013</w:t>
      </w:r>
      <w:r>
        <w:rPr>
          <w:color w:val="58595B"/>
          <w:sz w:val="19"/>
        </w:rPr>
        <w:t>]</w:t>
      </w:r>
    </w:p>
    <w:p>
      <w:pPr>
        <w:pStyle w:val="BodyText"/>
        <w:spacing w:line="321" w:lineRule="auto" w:before="25"/>
        <w:ind w:left="319" w:right="-2"/>
      </w:pPr>
      <w:r>
        <w:rPr/>
        <w:br w:type="column"/>
      </w:r>
      <w:r>
        <w:rPr>
          <w:color w:val="231F20"/>
        </w:rPr>
        <w:t>University of the State of Mexico, from the intercultural and inter- national perspective, seeks to en- hance coexistence among cultures and bring them closer around the maximum cultural project of hu- manity University.</w:t>
      </w:r>
    </w:p>
    <w:p>
      <w:pPr>
        <w:spacing w:before="32"/>
        <w:ind w:left="0" w:right="0" w:firstLine="0"/>
        <w:jc w:val="right"/>
        <w:rPr>
          <w:sz w:val="19"/>
        </w:rPr>
      </w:pPr>
      <w:r>
        <w:rPr>
          <w:color w:val="58595B"/>
          <w:sz w:val="19"/>
        </w:rPr>
        <w:t>[</w:t>
      </w:r>
      <w:r>
        <w:rPr>
          <w:i/>
          <w:color w:val="58595B"/>
          <w:sz w:val="19"/>
        </w:rPr>
        <w:t>Fall 2013</w:t>
      </w:r>
      <w:r>
        <w:rPr>
          <w:color w:val="58595B"/>
          <w:sz w:val="19"/>
        </w:rPr>
        <w:t>]</w:t>
      </w:r>
    </w:p>
    <w:p>
      <w:pPr>
        <w:pStyle w:val="BodyText"/>
        <w:spacing w:line="321" w:lineRule="auto" w:before="25"/>
        <w:ind w:left="319" w:right="1248"/>
      </w:pPr>
      <w:r>
        <w:rPr/>
        <w:br w:type="column"/>
      </w:r>
      <w:r>
        <w:rPr>
          <w:color w:val="231F20"/>
        </w:rPr>
        <w:t>Autónoma del Estado de México, desde la perspectiva intercul- tural e internacionalista, busca enriquecer la convivencia entre culturas</w:t>
      </w:r>
      <w:r>
        <w:rPr>
          <w:color w:val="231F20"/>
          <w:spacing w:val="-10"/>
        </w:rPr>
        <w:t> </w:t>
      </w:r>
      <w:r>
        <w:rPr>
          <w:color w:val="231F20"/>
        </w:rPr>
        <w:t>y</w:t>
      </w:r>
      <w:r>
        <w:rPr>
          <w:color w:val="231F20"/>
          <w:spacing w:val="-10"/>
        </w:rPr>
        <w:t> </w:t>
      </w:r>
      <w:r>
        <w:rPr>
          <w:color w:val="231F20"/>
        </w:rPr>
        <w:t>acercarlas</w:t>
      </w:r>
      <w:r>
        <w:rPr>
          <w:color w:val="231F20"/>
          <w:spacing w:val="-10"/>
        </w:rPr>
        <w:t> </w:t>
      </w:r>
      <w:r>
        <w:rPr>
          <w:color w:val="231F20"/>
        </w:rPr>
        <w:t>en</w:t>
      </w:r>
      <w:r>
        <w:rPr>
          <w:color w:val="231F20"/>
          <w:spacing w:val="-10"/>
        </w:rPr>
        <w:t> </w:t>
      </w:r>
      <w:r>
        <w:rPr>
          <w:color w:val="231F20"/>
        </w:rPr>
        <w:t>torno</w:t>
      </w:r>
      <w:r>
        <w:rPr>
          <w:color w:val="231F20"/>
          <w:spacing w:val="-10"/>
        </w:rPr>
        <w:t> </w:t>
      </w:r>
      <w:r>
        <w:rPr>
          <w:color w:val="231F20"/>
        </w:rPr>
        <w:t>al</w:t>
      </w:r>
    </w:p>
    <w:p>
      <w:pPr>
        <w:pStyle w:val="BodyText"/>
        <w:tabs>
          <w:tab w:pos="4354" w:val="right" w:leader="none"/>
        </w:tabs>
        <w:spacing w:before="4"/>
        <w:ind w:left="319"/>
        <w:rPr>
          <w:rFonts w:ascii="Calibri" w:hAnsi="Calibri"/>
          <w:sz w:val="16"/>
        </w:rPr>
      </w:pPr>
      <w:r>
        <w:rPr>
          <w:color w:val="231F20"/>
        </w:rPr>
        <w:t>máximo proyecto cultural</w:t>
      </w:r>
      <w:r>
        <w:rPr>
          <w:color w:val="231F20"/>
          <w:spacing w:val="-6"/>
        </w:rPr>
        <w:t> </w:t>
      </w:r>
      <w:r>
        <w:rPr>
          <w:color w:val="231F20"/>
        </w:rPr>
        <w:t>de</w:t>
      </w:r>
      <w:r>
        <w:rPr>
          <w:color w:val="231F20"/>
          <w:spacing w:val="-2"/>
        </w:rPr>
        <w:t> </w:t>
      </w:r>
      <w:r>
        <w:rPr>
          <w:color w:val="231F20"/>
        </w:rPr>
        <w:t>la</w:t>
      </w:r>
      <w:r>
        <w:rPr>
          <w:rFonts w:ascii="Calibri" w:hAnsi="Calibri"/>
          <w:color w:val="58595B"/>
          <w:position w:val="-2"/>
          <w:sz w:val="16"/>
        </w:rPr>
        <w:tab/>
      </w:r>
      <w:r>
        <w:rPr>
          <w:rFonts w:ascii="Calibri" w:hAnsi="Calibri"/>
          <w:color w:val="58595B"/>
          <w:spacing w:val="4"/>
          <w:position w:val="-2"/>
          <w:sz w:val="16"/>
        </w:rPr>
        <w:t>1</w:t>
      </w:r>
      <w:r>
        <w:rPr>
          <w:rFonts w:ascii="Calibri" w:hAnsi="Calibri"/>
          <w:color w:val="58595B"/>
          <w:spacing w:val="36"/>
          <w:position w:val="-2"/>
          <w:sz w:val="16"/>
        </w:rPr>
        <w:t> </w:t>
      </w:r>
      <w:r>
        <w:rPr>
          <w:rFonts w:ascii="Calibri" w:hAnsi="Calibri"/>
          <w:color w:val="58595B"/>
          <w:position w:val="-2"/>
          <w:sz w:val="16"/>
        </w:rPr>
        <w:t>9 </w:t>
      </w:r>
      <w:r>
        <w:rPr>
          <w:rFonts w:ascii="Calibri" w:hAnsi="Calibri"/>
          <w:color w:val="58595B"/>
          <w:spacing w:val="4"/>
          <w:position w:val="-2"/>
          <w:sz w:val="16"/>
        </w:rPr>
        <w:t> </w:t>
      </w:r>
    </w:p>
    <w:p>
      <w:pPr>
        <w:pStyle w:val="BodyText"/>
        <w:spacing w:before="61"/>
        <w:ind w:left="319"/>
      </w:pPr>
      <w:r>
        <w:rPr>
          <w:color w:val="231F20"/>
        </w:rPr>
        <w:t>humanidad, la Universidad.</w:t>
      </w:r>
    </w:p>
    <w:p>
      <w:pPr>
        <w:spacing w:before="115"/>
        <w:ind w:left="2332" w:right="0" w:firstLine="0"/>
        <w:jc w:val="left"/>
        <w:rPr>
          <w:sz w:val="19"/>
        </w:rPr>
      </w:pPr>
      <w:r>
        <w:rPr>
          <w:color w:val="58595B"/>
          <w:sz w:val="19"/>
        </w:rPr>
        <w:t>[</w:t>
      </w:r>
      <w:r>
        <w:rPr>
          <w:i/>
          <w:color w:val="58595B"/>
          <w:sz w:val="19"/>
        </w:rPr>
        <w:t>Otoño 2013</w:t>
      </w:r>
      <w:r>
        <w:rPr>
          <w:color w:val="58595B"/>
          <w:sz w:val="19"/>
        </w:rPr>
        <w:t>]</w:t>
      </w:r>
    </w:p>
    <w:p>
      <w:pPr>
        <w:spacing w:after="0"/>
        <w:jc w:val="left"/>
        <w:rPr>
          <w:sz w:val="19"/>
        </w:rPr>
        <w:sectPr>
          <w:type w:val="continuous"/>
          <w:pgSz w:w="12760" w:h="12190" w:orient="landscape"/>
          <w:pgMar w:top="720" w:bottom="280" w:left="0" w:right="400"/>
          <w:cols w:num="3" w:equalWidth="0">
            <w:col w:w="4388" w:space="40"/>
            <w:col w:w="3343" w:space="40"/>
            <w:col w:w="4549"/>
          </w:cols>
        </w:sectPr>
      </w:pPr>
    </w:p>
    <w:p>
      <w:pPr>
        <w:pStyle w:val="BodyText"/>
        <w:spacing w:before="4"/>
        <w:rPr>
          <w:sz w:val="17"/>
        </w:rPr>
      </w:pPr>
    </w:p>
    <w:p>
      <w:pPr>
        <w:spacing w:after="0"/>
        <w:rPr>
          <w:sz w:val="17"/>
        </w:rPr>
        <w:sectPr>
          <w:headerReference w:type="default" r:id="rId26"/>
          <w:footerReference w:type="default" r:id="rId27"/>
          <w:pgSz w:w="12760" w:h="12190" w:orient="landscape"/>
          <w:pgMar w:header="0" w:footer="0" w:top="1120" w:bottom="280" w:left="1800" w:right="1800"/>
        </w:sectPr>
      </w:pPr>
    </w:p>
    <w:p>
      <w:pPr>
        <w:pStyle w:val="BodyText"/>
        <w:rPr>
          <w:sz w:val="50"/>
        </w:rPr>
      </w:pPr>
    </w:p>
    <w:p>
      <w:pPr>
        <w:pStyle w:val="BodyText"/>
        <w:spacing w:before="4"/>
        <w:rPr>
          <w:sz w:val="48"/>
        </w:rPr>
      </w:pPr>
    </w:p>
    <w:p>
      <w:pPr>
        <w:pStyle w:val="Heading1"/>
        <w:ind w:left="106" w:right="-3"/>
      </w:pPr>
      <w:r>
        <w:rPr>
          <w:color w:val="B32216"/>
          <w:w w:val="85"/>
        </w:rPr>
        <w:t>UNIVERSITÄTSGESETZ</w:t>
      </w:r>
    </w:p>
    <w:p>
      <w:pPr>
        <w:pStyle w:val="BodyText"/>
        <w:rPr>
          <w:rFonts w:ascii="Calibri"/>
          <w:sz w:val="24"/>
        </w:rPr>
      </w:pPr>
      <w:r>
        <w:rPr/>
        <w:br w:type="column"/>
      </w:r>
      <w:r>
        <w:rPr>
          <w:rFonts w:ascii="Calibri"/>
          <w:sz w:val="24"/>
        </w:rPr>
      </w:r>
    </w:p>
    <w:p>
      <w:pPr>
        <w:pStyle w:val="BodyText"/>
        <w:rPr>
          <w:rFonts w:ascii="Calibri"/>
          <w:sz w:val="24"/>
        </w:rPr>
      </w:pPr>
    </w:p>
    <w:p>
      <w:pPr>
        <w:pStyle w:val="BodyText"/>
        <w:rPr>
          <w:rFonts w:ascii="Calibri"/>
          <w:sz w:val="24"/>
        </w:rPr>
      </w:pPr>
    </w:p>
    <w:p>
      <w:pPr>
        <w:pStyle w:val="BodyText"/>
        <w:spacing w:before="1"/>
        <w:rPr>
          <w:rFonts w:ascii="Calibri"/>
          <w:sz w:val="29"/>
        </w:rPr>
      </w:pPr>
    </w:p>
    <w:p>
      <w:pPr>
        <w:pStyle w:val="Heading3"/>
        <w:spacing w:line="261" w:lineRule="auto"/>
        <w:ind w:left="106" w:right="3018" w:hanging="1"/>
        <w:rPr>
          <w:rFonts w:ascii="Calibri" w:hAnsi="Calibri"/>
        </w:rPr>
      </w:pPr>
      <w:r>
        <w:rPr/>
        <w:pict>
          <v:group style="position:absolute;margin-left:274.75pt;margin-top:-1.764309pt;width:356.65pt;height:407.15pt;mso-position-horizontal-relative:page;mso-position-vertical-relative:paragraph;z-index:-127864" coordorigin="5495,-35" coordsize="7133,8143">
            <v:shape style="position:absolute;left:9796;top:2764;width:2832;height:1791" type="#_x0000_t75" stroked="false">
              <v:imagedata r:id="rId30" o:title=""/>
            </v:shape>
            <v:shape style="position:absolute;left:5500;top:-30;width:4440;height:8133" coordorigin="5500,-30" coordsize="4440,8133" path="m5500,-30l5500,8102,9940,8102,9940,4316e" filled="false" stroked="true" strokeweight=".5pt" strokecolor="#b32216">
              <v:path arrowok="t"/>
            </v:shape>
            <w10:wrap type="none"/>
          </v:group>
        </w:pict>
      </w:r>
      <w:r>
        <w:rPr>
          <w:rFonts w:ascii="Calibri" w:hAnsi="Calibri"/>
          <w:color w:val="231F20"/>
          <w:w w:val="105"/>
        </w:rPr>
        <w:t>DER AUTONOMEN UNIVERSITÄT VOM  BUNDESSTAAT MEXIKOS</w:t>
      </w:r>
    </w:p>
    <w:p>
      <w:pPr>
        <w:spacing w:after="0" w:line="261" w:lineRule="auto"/>
        <w:rPr>
          <w:rFonts w:ascii="Calibri" w:hAnsi="Calibri"/>
        </w:rPr>
        <w:sectPr>
          <w:headerReference w:type="even" r:id="rId28"/>
          <w:footerReference w:type="even" r:id="rId29"/>
          <w:pgSz w:w="12760" w:h="12190" w:orient="landscape"/>
          <w:pgMar w:header="0" w:footer="0" w:top="1120" w:bottom="280" w:left="1200" w:right="20"/>
          <w:cols w:num="2" w:equalWidth="0">
            <w:col w:w="3975" w:space="618"/>
            <w:col w:w="6947"/>
          </w:cols>
        </w:sectPr>
      </w:pPr>
    </w:p>
    <w:p>
      <w:pPr>
        <w:pStyle w:val="BodyText"/>
        <w:spacing w:before="11"/>
        <w:rPr>
          <w:rFonts w:ascii="Calibri"/>
          <w:sz w:val="43"/>
        </w:rPr>
      </w:pPr>
    </w:p>
    <w:p>
      <w:pPr>
        <w:spacing w:before="0"/>
        <w:ind w:left="0" w:right="0" w:firstLine="0"/>
        <w:jc w:val="right"/>
        <w:rPr>
          <w:rFonts w:ascii="Calibri"/>
          <w:sz w:val="51"/>
        </w:rPr>
      </w:pPr>
      <w:r>
        <w:rPr>
          <w:rFonts w:ascii="Calibri"/>
          <w:color w:val="B32216"/>
          <w:w w:val="90"/>
          <w:sz w:val="51"/>
        </w:rPr>
        <w:t>LOI DE</w:t>
      </w:r>
    </w:p>
    <w:p>
      <w:pPr>
        <w:spacing w:before="86"/>
        <w:ind w:left="694" w:right="3709" w:firstLine="0"/>
        <w:jc w:val="left"/>
        <w:rPr>
          <w:rFonts w:ascii="Calibri" w:hAnsi="Calibri"/>
          <w:sz w:val="14"/>
        </w:rPr>
      </w:pPr>
      <w:r>
        <w:rPr/>
        <w:br w:type="column"/>
      </w:r>
      <w:r>
        <w:rPr>
          <w:rFonts w:ascii="Calibri" w:hAnsi="Calibri"/>
          <w:color w:val="58595B"/>
          <w:sz w:val="14"/>
        </w:rPr>
        <w:t>A L E M Á   N  </w:t>
      </w:r>
    </w:p>
    <w:p>
      <w:pPr>
        <w:pStyle w:val="BodyText"/>
        <w:rPr>
          <w:rFonts w:ascii="Calibri"/>
          <w:sz w:val="14"/>
        </w:rPr>
      </w:pPr>
    </w:p>
    <w:p>
      <w:pPr>
        <w:pStyle w:val="BodyText"/>
        <w:spacing w:before="4"/>
        <w:rPr>
          <w:rFonts w:ascii="Calibri"/>
          <w:sz w:val="17"/>
        </w:rPr>
      </w:pPr>
    </w:p>
    <w:p>
      <w:pPr>
        <w:pStyle w:val="Heading3"/>
        <w:spacing w:line="261" w:lineRule="auto"/>
        <w:ind w:left="685" w:right="3709"/>
        <w:rPr>
          <w:rFonts w:ascii="Calibri" w:hAnsi="Calibri"/>
        </w:rPr>
      </w:pPr>
      <w:r>
        <w:rPr>
          <w:rFonts w:ascii="Calibri" w:hAnsi="Calibri"/>
          <w:color w:val="231F20"/>
          <w:w w:val="105"/>
        </w:rPr>
        <w:t>L’UNIVERSITÉ AUTONOME DE L’ÉTAT  DE MEXICO</w:t>
      </w:r>
    </w:p>
    <w:p>
      <w:pPr>
        <w:spacing w:after="0" w:line="261" w:lineRule="auto"/>
        <w:rPr>
          <w:rFonts w:ascii="Calibri" w:hAnsi="Calibri"/>
        </w:rPr>
        <w:sectPr>
          <w:type w:val="continuous"/>
          <w:pgSz w:w="12760" w:h="12190" w:orient="landscape"/>
          <w:pgMar w:top="720" w:bottom="280" w:left="1200" w:right="20"/>
          <w:cols w:num="2" w:equalWidth="0">
            <w:col w:w="3975" w:space="40"/>
            <w:col w:w="7525"/>
          </w:cols>
        </w:sectPr>
      </w:pPr>
    </w:p>
    <w:p>
      <w:pPr>
        <w:pStyle w:val="BodyText"/>
        <w:spacing w:before="11"/>
        <w:rPr>
          <w:rFonts w:ascii="Calibri"/>
          <w:sz w:val="43"/>
        </w:rPr>
      </w:pPr>
    </w:p>
    <w:p>
      <w:pPr>
        <w:spacing w:before="0"/>
        <w:ind w:left="0" w:right="0" w:firstLine="0"/>
        <w:jc w:val="right"/>
        <w:rPr>
          <w:rFonts w:ascii="Cambria" w:hAnsi="Cambria"/>
          <w:i/>
          <w:sz w:val="51"/>
        </w:rPr>
      </w:pPr>
      <w:r>
        <w:rPr>
          <w:rFonts w:ascii="Calibri" w:hAnsi="Calibri"/>
          <w:color w:val="B32216"/>
          <w:w w:val="85"/>
          <w:sz w:val="51"/>
        </w:rPr>
        <w:t>LEGGE DELL</w:t>
      </w:r>
      <w:r>
        <w:rPr>
          <w:rFonts w:ascii="Cambria" w:hAnsi="Cambria"/>
          <w:i/>
          <w:color w:val="B32216"/>
          <w:w w:val="85"/>
          <w:sz w:val="51"/>
        </w:rPr>
        <w:t>’</w:t>
      </w:r>
    </w:p>
    <w:p>
      <w:pPr>
        <w:pStyle w:val="BodyText"/>
        <w:spacing w:before="2"/>
        <w:rPr>
          <w:rFonts w:ascii="Cambria"/>
          <w:i/>
          <w:sz w:val="65"/>
        </w:rPr>
      </w:pPr>
    </w:p>
    <w:p>
      <w:pPr>
        <w:spacing w:before="0"/>
        <w:ind w:left="0" w:right="0" w:firstLine="0"/>
        <w:jc w:val="right"/>
        <w:rPr>
          <w:rFonts w:ascii="Calibri"/>
          <w:sz w:val="51"/>
        </w:rPr>
      </w:pPr>
      <w:r>
        <w:rPr>
          <w:rFonts w:ascii="Calibri"/>
          <w:color w:val="B32216"/>
          <w:w w:val="90"/>
          <w:sz w:val="51"/>
        </w:rPr>
        <w:t>LEI DA</w:t>
      </w:r>
    </w:p>
    <w:p>
      <w:pPr>
        <w:spacing w:before="78"/>
        <w:ind w:left="694" w:right="3709" w:firstLine="0"/>
        <w:jc w:val="left"/>
        <w:rPr>
          <w:rFonts w:ascii="Calibri" w:hAnsi="Calibri"/>
          <w:sz w:val="14"/>
        </w:rPr>
      </w:pPr>
      <w:r>
        <w:rPr/>
        <w:br w:type="column"/>
      </w:r>
      <w:r>
        <w:rPr>
          <w:rFonts w:ascii="Calibri" w:hAnsi="Calibri"/>
          <w:color w:val="58595B"/>
          <w:sz w:val="14"/>
        </w:rPr>
        <w:t>F R A N C É    S  </w:t>
      </w:r>
    </w:p>
    <w:p>
      <w:pPr>
        <w:pStyle w:val="BodyText"/>
        <w:rPr>
          <w:rFonts w:ascii="Calibri"/>
          <w:sz w:val="14"/>
        </w:rPr>
      </w:pPr>
    </w:p>
    <w:p>
      <w:pPr>
        <w:pStyle w:val="BodyText"/>
        <w:rPr>
          <w:rFonts w:ascii="Calibri"/>
          <w:sz w:val="18"/>
        </w:rPr>
      </w:pPr>
    </w:p>
    <w:p>
      <w:pPr>
        <w:pStyle w:val="Heading3"/>
        <w:spacing w:line="261" w:lineRule="auto"/>
        <w:ind w:left="685" w:right="3709"/>
        <w:rPr>
          <w:rFonts w:ascii="Calibri" w:hAnsi="Calibri"/>
        </w:rPr>
      </w:pPr>
      <w:r>
        <w:rPr>
          <w:rFonts w:ascii="Calibri" w:hAnsi="Calibri"/>
          <w:color w:val="231F20"/>
          <w:w w:val="105"/>
        </w:rPr>
        <w:t>UNIVERSITÀ AUTONOMA DELLO  STATO  DE MESSICO</w:t>
      </w:r>
    </w:p>
    <w:p>
      <w:pPr>
        <w:spacing w:before="70"/>
        <w:ind w:left="694" w:right="3709" w:firstLine="0"/>
        <w:jc w:val="left"/>
        <w:rPr>
          <w:rFonts w:ascii="Calibri"/>
          <w:sz w:val="14"/>
        </w:rPr>
      </w:pPr>
      <w:r>
        <w:rPr>
          <w:rFonts w:ascii="Calibri"/>
          <w:color w:val="58595B"/>
          <w:sz w:val="14"/>
        </w:rPr>
        <w:t>I T  A L I A N    O  </w:t>
      </w:r>
    </w:p>
    <w:p>
      <w:pPr>
        <w:pStyle w:val="BodyText"/>
        <w:rPr>
          <w:rFonts w:ascii="Calibri"/>
          <w:sz w:val="14"/>
        </w:rPr>
      </w:pPr>
    </w:p>
    <w:p>
      <w:pPr>
        <w:pStyle w:val="BodyText"/>
        <w:rPr>
          <w:rFonts w:ascii="Calibri"/>
          <w:sz w:val="14"/>
        </w:rPr>
      </w:pPr>
    </w:p>
    <w:p>
      <w:pPr>
        <w:pStyle w:val="BodyText"/>
        <w:spacing w:before="11"/>
        <w:rPr>
          <w:rFonts w:ascii="Calibri"/>
          <w:sz w:val="11"/>
        </w:rPr>
      </w:pPr>
    </w:p>
    <w:p>
      <w:pPr>
        <w:pStyle w:val="Heading3"/>
        <w:spacing w:line="261" w:lineRule="auto"/>
        <w:ind w:left="685" w:right="3709"/>
        <w:rPr>
          <w:rFonts w:ascii="Calibri" w:hAnsi="Calibri"/>
        </w:rPr>
      </w:pPr>
      <w:r>
        <w:rPr>
          <w:rFonts w:ascii="Calibri" w:hAnsi="Calibri"/>
          <w:color w:val="231F20"/>
          <w:w w:val="105"/>
        </w:rPr>
        <w:t>UNIVERSIDADE AUTÔNOMA DO  ESTADO  DE MÉXICO</w:t>
      </w:r>
    </w:p>
    <w:p>
      <w:pPr>
        <w:spacing w:after="0" w:line="261" w:lineRule="auto"/>
        <w:rPr>
          <w:rFonts w:ascii="Calibri" w:hAnsi="Calibri"/>
        </w:rPr>
        <w:sectPr>
          <w:type w:val="continuous"/>
          <w:pgSz w:w="12760" w:h="12190" w:orient="landscape"/>
          <w:pgMar w:top="720" w:bottom="280" w:left="1200" w:right="20"/>
          <w:cols w:num="2" w:equalWidth="0">
            <w:col w:w="3975" w:space="40"/>
            <w:col w:w="7525"/>
          </w:cols>
        </w:sectPr>
      </w:pPr>
    </w:p>
    <w:p>
      <w:pPr>
        <w:pStyle w:val="BodyText"/>
        <w:spacing w:before="2"/>
        <w:rPr>
          <w:rFonts w:ascii="Calibri"/>
          <w:sz w:val="56"/>
        </w:rPr>
      </w:pPr>
    </w:p>
    <w:p>
      <w:pPr>
        <w:spacing w:before="0"/>
        <w:ind w:left="2542" w:right="-3" w:firstLine="0"/>
        <w:jc w:val="left"/>
        <w:rPr>
          <w:rFonts w:ascii="Calibri"/>
          <w:sz w:val="51"/>
        </w:rPr>
      </w:pPr>
      <w:r>
        <w:rPr>
          <w:rFonts w:ascii="Calibri"/>
          <w:color w:val="B32216"/>
          <w:w w:val="85"/>
          <w:sz w:val="51"/>
        </w:rPr>
        <w:t>LAW OF</w:t>
      </w:r>
    </w:p>
    <w:p>
      <w:pPr>
        <w:spacing w:before="90"/>
        <w:ind w:left="694" w:right="3709" w:firstLine="0"/>
        <w:jc w:val="left"/>
        <w:rPr>
          <w:rFonts w:ascii="Calibri" w:hAnsi="Calibri"/>
          <w:sz w:val="14"/>
        </w:rPr>
      </w:pPr>
      <w:r>
        <w:rPr/>
        <w:br w:type="column"/>
      </w:r>
      <w:r>
        <w:rPr>
          <w:rFonts w:ascii="Calibri" w:hAnsi="Calibri"/>
          <w:color w:val="58595B"/>
          <w:sz w:val="14"/>
        </w:rPr>
        <w:t>P O R T U G U É S  </w:t>
      </w:r>
    </w:p>
    <w:p>
      <w:pPr>
        <w:pStyle w:val="BodyText"/>
        <w:rPr>
          <w:rFonts w:ascii="Calibri"/>
          <w:sz w:val="14"/>
        </w:rPr>
      </w:pPr>
    </w:p>
    <w:p>
      <w:pPr>
        <w:pStyle w:val="BodyText"/>
        <w:rPr>
          <w:rFonts w:ascii="Calibri"/>
          <w:sz w:val="14"/>
        </w:rPr>
      </w:pPr>
    </w:p>
    <w:p>
      <w:pPr>
        <w:pStyle w:val="BodyText"/>
        <w:spacing w:before="3"/>
        <w:rPr>
          <w:rFonts w:ascii="Calibri"/>
          <w:sz w:val="15"/>
        </w:rPr>
      </w:pPr>
    </w:p>
    <w:p>
      <w:pPr>
        <w:pStyle w:val="Heading3"/>
        <w:spacing w:line="261" w:lineRule="auto"/>
        <w:ind w:left="694" w:right="3709"/>
        <w:rPr>
          <w:rFonts w:ascii="Calibri"/>
        </w:rPr>
      </w:pPr>
      <w:r>
        <w:rPr>
          <w:rFonts w:ascii="Calibri"/>
          <w:w w:val="105"/>
        </w:rPr>
        <w:t>AUTONOMOUS UNIVERSITY OF THE STATE OF  MEXICO</w:t>
      </w:r>
    </w:p>
    <w:p>
      <w:pPr>
        <w:spacing w:after="0" w:line="261" w:lineRule="auto"/>
        <w:rPr>
          <w:rFonts w:ascii="Calibri"/>
        </w:rPr>
        <w:sectPr>
          <w:type w:val="continuous"/>
          <w:pgSz w:w="12760" w:h="12190" w:orient="landscape"/>
          <w:pgMar w:top="720" w:bottom="280" w:left="1200" w:right="20"/>
          <w:cols w:num="2" w:equalWidth="0">
            <w:col w:w="3975" w:space="40"/>
            <w:col w:w="7525"/>
          </w:cols>
        </w:sectPr>
      </w:pPr>
    </w:p>
    <w:p>
      <w:pPr>
        <w:spacing w:before="114"/>
        <w:ind w:left="4587" w:right="5936" w:firstLine="0"/>
        <w:jc w:val="center"/>
        <w:rPr>
          <w:rFonts w:ascii="Calibri" w:hAnsi="Calibri"/>
          <w:sz w:val="14"/>
        </w:rPr>
      </w:pPr>
      <w:r>
        <w:rPr>
          <w:rFonts w:ascii="Calibri" w:hAnsi="Calibri"/>
          <w:color w:val="58595B"/>
          <w:sz w:val="14"/>
        </w:rPr>
        <w:t>I N G L É   S  </w:t>
      </w:r>
    </w:p>
    <w:p>
      <w:pPr>
        <w:pStyle w:val="BodyText"/>
        <w:rPr>
          <w:rFonts w:ascii="Calibri"/>
          <w:sz w:val="14"/>
        </w:rPr>
      </w:pPr>
    </w:p>
    <w:p>
      <w:pPr>
        <w:pStyle w:val="BodyText"/>
        <w:rPr>
          <w:rFonts w:ascii="Calibri"/>
          <w:sz w:val="14"/>
        </w:rPr>
      </w:pPr>
    </w:p>
    <w:p>
      <w:pPr>
        <w:pStyle w:val="BodyText"/>
        <w:spacing w:before="5"/>
        <w:rPr>
          <w:rFonts w:ascii="Calibri"/>
          <w:sz w:val="10"/>
        </w:rPr>
      </w:pPr>
    </w:p>
    <w:p>
      <w:pPr>
        <w:pStyle w:val="Heading3"/>
        <w:spacing w:line="261" w:lineRule="auto"/>
        <w:ind w:left="4679" w:right="3417"/>
        <w:rPr>
          <w:rFonts w:ascii="Calibri" w:hAnsi="Calibri"/>
        </w:rPr>
      </w:pPr>
      <w:r>
        <w:rPr/>
        <w:pict>
          <v:shape style="position:absolute;margin-left:197.860748pt;margin-top:-.507296pt;width:60.9pt;height:25.7pt;mso-position-horizontal-relative:page;mso-position-vertical-relative:paragraph;z-index:1912" type="#_x0000_t202" filled="false" stroked="false">
            <v:textbox inset="0,0,0,0">
              <w:txbxContent>
                <w:p>
                  <w:pPr>
                    <w:spacing w:line="513" w:lineRule="exact" w:before="0"/>
                    <w:ind w:left="0" w:right="-19" w:firstLine="0"/>
                    <w:jc w:val="left"/>
                    <w:rPr>
                      <w:rFonts w:ascii="Calibri"/>
                      <w:sz w:val="51"/>
                    </w:rPr>
                  </w:pPr>
                  <w:r>
                    <w:rPr>
                      <w:rFonts w:ascii="Calibri"/>
                      <w:color w:val="B32216"/>
                      <w:w w:val="90"/>
                      <w:sz w:val="51"/>
                    </w:rPr>
                    <w:t>LEY</w:t>
                  </w:r>
                  <w:r>
                    <w:rPr>
                      <w:rFonts w:ascii="Calibri"/>
                      <w:color w:val="B32216"/>
                      <w:spacing w:val="-35"/>
                      <w:w w:val="90"/>
                      <w:sz w:val="51"/>
                    </w:rPr>
                    <w:t> </w:t>
                  </w:r>
                  <w:r>
                    <w:rPr>
                      <w:rFonts w:ascii="Calibri"/>
                      <w:color w:val="B32216"/>
                      <w:w w:val="90"/>
                      <w:sz w:val="51"/>
                    </w:rPr>
                    <w:t>DE</w:t>
                  </w:r>
                </w:p>
              </w:txbxContent>
            </v:textbox>
            <w10:wrap type="none"/>
          </v:shape>
        </w:pict>
      </w:r>
      <w:r>
        <w:rPr>
          <w:rFonts w:ascii="Calibri" w:hAnsi="Calibri"/>
          <w:color w:val="231F20"/>
          <w:w w:val="105"/>
        </w:rPr>
        <w:t>LA UNIVERSIDAD AUTÓNOMA DEL  ESTADO  DE MÉXICO</w:t>
      </w:r>
    </w:p>
    <w:p>
      <w:pPr>
        <w:pStyle w:val="BodyText"/>
        <w:spacing w:before="6"/>
        <w:rPr>
          <w:rFonts w:ascii="Calibri"/>
          <w:sz w:val="12"/>
        </w:rPr>
      </w:pPr>
    </w:p>
    <w:p>
      <w:pPr>
        <w:spacing w:before="0"/>
        <w:ind w:left="4751" w:right="5936" w:firstLine="0"/>
        <w:jc w:val="center"/>
        <w:rPr>
          <w:rFonts w:ascii="Calibri" w:hAnsi="Calibri"/>
          <w:sz w:val="14"/>
        </w:rPr>
      </w:pPr>
      <w:r>
        <w:rPr>
          <w:rFonts w:ascii="Calibri" w:hAnsi="Calibri"/>
          <w:color w:val="58595B"/>
          <w:sz w:val="14"/>
        </w:rPr>
        <w:t>E S P A Ñ O    L  </w:t>
      </w:r>
    </w:p>
    <w:p>
      <w:pPr>
        <w:spacing w:after="0"/>
        <w:jc w:val="center"/>
        <w:rPr>
          <w:rFonts w:ascii="Calibri" w:hAnsi="Calibri"/>
          <w:sz w:val="14"/>
        </w:rPr>
        <w:sectPr>
          <w:type w:val="continuous"/>
          <w:pgSz w:w="12760" w:h="12190" w:orient="landscape"/>
          <w:pgMar w:top="720" w:bottom="280" w:left="1200" w:right="20"/>
        </w:sectPr>
      </w:pPr>
    </w:p>
    <w:p>
      <w:pPr>
        <w:pStyle w:val="BodyText"/>
        <w:rPr>
          <w:rFonts w:ascii="Calibri"/>
          <w:sz w:val="20"/>
        </w:rPr>
      </w:pPr>
    </w:p>
    <w:p>
      <w:pPr>
        <w:pStyle w:val="BodyText"/>
        <w:spacing w:before="7"/>
        <w:rPr>
          <w:rFonts w:ascii="Calibri"/>
          <w:sz w:val="29"/>
        </w:rPr>
      </w:pPr>
    </w:p>
    <w:p>
      <w:pPr>
        <w:spacing w:after="0"/>
        <w:rPr>
          <w:rFonts w:ascii="Calibri"/>
          <w:sz w:val="29"/>
        </w:rPr>
        <w:sectPr>
          <w:headerReference w:type="default" r:id="rId31"/>
          <w:headerReference w:type="even" r:id="rId32"/>
          <w:footerReference w:type="default" r:id="rId33"/>
          <w:footerReference w:type="even" r:id="rId34"/>
          <w:pgSz w:w="12760" w:h="12190" w:orient="landscape"/>
          <w:pgMar w:header="1135" w:footer="849" w:top="1320" w:bottom="1040" w:left="400" w:right="0"/>
        </w:sectPr>
      </w:pPr>
    </w:p>
    <w:p>
      <w:pPr>
        <w:spacing w:before="59"/>
        <w:ind w:left="1560" w:right="349" w:firstLine="0"/>
        <w:jc w:val="center"/>
        <w:rPr>
          <w:rFonts w:ascii="Calibri"/>
          <w:sz w:val="28"/>
        </w:rPr>
      </w:pPr>
      <w:r>
        <w:rPr/>
        <w:pict>
          <v:shape style="position:absolute;margin-left:25.244101pt;margin-top:-22.352936pt;width:612.550pt;height:126.9pt;mso-position-horizontal-relative:page;mso-position-vertical-relative:paragraph;z-index:-127816" coordorigin="505,-447" coordsize="12251,2538" path="m505,2090l1033,2090,1033,-447,12756,-447e" filled="false" stroked="true" strokeweight=".25pt" strokecolor="#b32216">
            <v:path arrowok="t"/>
            <w10:wrap type="none"/>
          </v:shape>
        </w:pict>
      </w:r>
      <w:r>
        <w:rPr>
          <w:rFonts w:ascii="Calibri"/>
          <w:color w:val="B32216"/>
          <w:spacing w:val="42"/>
          <w:sz w:val="28"/>
        </w:rPr>
        <w:t>TEIL </w:t>
      </w:r>
      <w:r>
        <w:rPr>
          <w:rFonts w:ascii="Calibri"/>
          <w:color w:val="B32216"/>
          <w:sz w:val="28"/>
        </w:rPr>
        <w:t>1</w:t>
      </w:r>
    </w:p>
    <w:p>
      <w:pPr>
        <w:spacing w:before="96"/>
        <w:ind w:left="1560" w:right="349" w:firstLine="0"/>
        <w:jc w:val="center"/>
        <w:rPr>
          <w:sz w:val="18"/>
        </w:rPr>
      </w:pPr>
      <w:r>
        <w:rPr>
          <w:color w:val="808285"/>
          <w:w w:val="110"/>
          <w:sz w:val="18"/>
        </w:rPr>
        <w:t>ÜBER DIE UNIVERSITÄT</w:t>
      </w:r>
    </w:p>
    <w:p>
      <w:pPr>
        <w:pStyle w:val="BodyText"/>
        <w:rPr>
          <w:sz w:val="18"/>
        </w:rPr>
      </w:pPr>
    </w:p>
    <w:p>
      <w:pPr>
        <w:pStyle w:val="BodyText"/>
        <w:spacing w:before="1"/>
        <w:rPr>
          <w:sz w:val="18"/>
        </w:rPr>
      </w:pPr>
    </w:p>
    <w:p>
      <w:pPr>
        <w:pStyle w:val="BodyText"/>
        <w:spacing w:line="314" w:lineRule="auto"/>
        <w:ind w:left="1201"/>
      </w:pPr>
      <w:r>
        <w:rPr>
          <w:rFonts w:ascii="Calibri" w:hAnsi="Calibri"/>
          <w:color w:val="B32216"/>
          <w:sz w:val="20"/>
        </w:rPr>
        <w:t>ARTIKEL 1. </w:t>
      </w:r>
      <w:r>
        <w:rPr>
          <w:color w:val="231F20"/>
        </w:rPr>
        <w:t>Die autonome Univer- sität des Bundesstaates Mexiko</w:t>
      </w:r>
    </w:p>
    <w:p>
      <w:pPr>
        <w:pStyle w:val="BodyText"/>
        <w:tabs>
          <w:tab w:pos="1201" w:val="left" w:leader="none"/>
        </w:tabs>
        <w:spacing w:line="321" w:lineRule="auto" w:before="11"/>
        <w:ind w:left="1201" w:hanging="948"/>
      </w:pPr>
      <w:r>
        <w:rPr>
          <w:rFonts w:ascii="Calibri" w:hAnsi="Calibri"/>
          <w:color w:val="58595B"/>
          <w:spacing w:val="4"/>
          <w:sz w:val="16"/>
        </w:rPr>
        <w:t>2</w:t>
      </w:r>
      <w:r>
        <w:rPr>
          <w:rFonts w:ascii="Calibri" w:hAnsi="Calibri"/>
          <w:color w:val="58595B"/>
          <w:spacing w:val="32"/>
          <w:sz w:val="16"/>
        </w:rPr>
        <w:t> </w:t>
      </w:r>
      <w:r>
        <w:rPr>
          <w:rFonts w:ascii="Calibri" w:hAnsi="Calibri"/>
          <w:color w:val="58595B"/>
          <w:sz w:val="16"/>
        </w:rPr>
        <w:t>2</w:t>
        <w:tab/>
      </w:r>
      <w:r>
        <w:rPr>
          <w:color w:val="231F20"/>
        </w:rPr>
        <w:t>ist ein öffentlicher</w:t>
      </w:r>
      <w:r>
        <w:rPr>
          <w:color w:val="231F20"/>
          <w:spacing w:val="23"/>
        </w:rPr>
        <w:t> </w:t>
      </w:r>
      <w:r>
        <w:rPr>
          <w:color w:val="231F20"/>
        </w:rPr>
        <w:t>und</w:t>
      </w:r>
      <w:r>
        <w:rPr>
          <w:color w:val="231F20"/>
          <w:spacing w:val="7"/>
        </w:rPr>
        <w:t> </w:t>
      </w:r>
      <w:r>
        <w:rPr>
          <w:color w:val="231F20"/>
        </w:rPr>
        <w:t>dezent-</w:t>
      </w:r>
      <w:r>
        <w:rPr>
          <w:color w:val="231F20"/>
          <w:w w:val="121"/>
        </w:rPr>
        <w:t> </w:t>
      </w:r>
      <w:r>
        <w:rPr>
          <w:color w:val="231F20"/>
        </w:rPr>
        <w:t>ralisierter Organismus des Bun- desstaates Mexiko, die durch das Gesetz mit eigener Rechtspersön- lichkeit und eigenem </w:t>
      </w:r>
      <w:r>
        <w:rPr>
          <w:color w:val="231F20"/>
          <w:spacing w:val="-3"/>
        </w:rPr>
        <w:t>Vermögen, </w:t>
      </w:r>
      <w:r>
        <w:rPr>
          <w:color w:val="231F20"/>
        </w:rPr>
        <w:t>mit voller Autonomie in ihrer internen Regelung, in all seinen akademischen, technischen,</w:t>
      </w:r>
      <w:r>
        <w:rPr>
          <w:color w:val="231F20"/>
          <w:spacing w:val="-9"/>
        </w:rPr>
        <w:t> </w:t>
      </w:r>
      <w:r>
        <w:rPr>
          <w:color w:val="231F20"/>
        </w:rPr>
        <w:t>admi- nistrativen und wirtschaftlichen Aspekten, ausgestattet</w:t>
      </w:r>
      <w:r>
        <w:rPr>
          <w:color w:val="231F20"/>
          <w:spacing w:val="-4"/>
        </w:rPr>
        <w:t> </w:t>
      </w:r>
      <w:r>
        <w:rPr>
          <w:color w:val="231F20"/>
        </w:rPr>
        <w:t>ist.</w:t>
      </w:r>
    </w:p>
    <w:p>
      <w:pPr>
        <w:pStyle w:val="BodyText"/>
        <w:spacing w:line="321" w:lineRule="auto" w:before="4"/>
        <w:ind w:left="1201" w:right="63" w:firstLine="359"/>
      </w:pPr>
      <w:r>
        <w:rPr>
          <w:color w:val="231F20"/>
          <w:spacing w:val="-6"/>
        </w:rPr>
        <w:t>Das </w:t>
      </w:r>
      <w:r>
        <w:rPr>
          <w:color w:val="231F20"/>
          <w:spacing w:val="-9"/>
        </w:rPr>
        <w:t>wissenschaftliche </w:t>
      </w:r>
      <w:r>
        <w:rPr>
          <w:color w:val="231F20"/>
          <w:spacing w:val="-6"/>
        </w:rPr>
        <w:t>und </w:t>
      </w:r>
      <w:r>
        <w:rPr>
          <w:color w:val="231F20"/>
          <w:spacing w:val="-8"/>
        </w:rPr>
        <w:t>lite- rarische Institut </w:t>
      </w:r>
      <w:r>
        <w:rPr>
          <w:color w:val="231F20"/>
          <w:spacing w:val="-6"/>
        </w:rPr>
        <w:t>des </w:t>
      </w:r>
      <w:r>
        <w:rPr>
          <w:color w:val="231F20"/>
          <w:spacing w:val="-9"/>
        </w:rPr>
        <w:t>Bundesstaates </w:t>
      </w:r>
      <w:r>
        <w:rPr>
          <w:color w:val="231F20"/>
          <w:spacing w:val="-8"/>
        </w:rPr>
        <w:t>Mexiko </w:t>
      </w:r>
      <w:r>
        <w:rPr>
          <w:color w:val="231F20"/>
          <w:spacing w:val="-6"/>
        </w:rPr>
        <w:t>ist das </w:t>
      </w:r>
      <w:r>
        <w:rPr>
          <w:color w:val="231F20"/>
          <w:spacing w:val="-11"/>
        </w:rPr>
        <w:t>Vorgänger </w:t>
      </w:r>
      <w:r>
        <w:rPr>
          <w:color w:val="231F20"/>
          <w:spacing w:val="-9"/>
        </w:rPr>
        <w:t>Institut </w:t>
      </w:r>
      <w:r>
        <w:rPr>
          <w:color w:val="231F20"/>
          <w:spacing w:val="-6"/>
        </w:rPr>
        <w:t>der</w:t>
      </w:r>
      <w:r>
        <w:rPr>
          <w:color w:val="231F20"/>
          <w:spacing w:val="-20"/>
        </w:rPr>
        <w:t> </w:t>
      </w:r>
      <w:r>
        <w:rPr>
          <w:color w:val="231F20"/>
          <w:spacing w:val="-9"/>
        </w:rPr>
        <w:t>Universität,</w:t>
      </w:r>
      <w:r>
        <w:rPr>
          <w:color w:val="231F20"/>
          <w:spacing w:val="-35"/>
        </w:rPr>
        <w:t> </w:t>
      </w:r>
      <w:r>
        <w:rPr>
          <w:color w:val="231F20"/>
          <w:spacing w:val="-6"/>
        </w:rPr>
        <w:t>die</w:t>
      </w:r>
      <w:r>
        <w:rPr>
          <w:color w:val="231F20"/>
          <w:spacing w:val="-20"/>
        </w:rPr>
        <w:t> </w:t>
      </w:r>
      <w:r>
        <w:rPr>
          <w:color w:val="231F20"/>
          <w:spacing w:val="-7"/>
        </w:rPr>
        <w:t>eine</w:t>
      </w:r>
      <w:r>
        <w:rPr>
          <w:color w:val="231F20"/>
          <w:spacing w:val="-20"/>
        </w:rPr>
        <w:t> </w:t>
      </w:r>
      <w:r>
        <w:rPr>
          <w:color w:val="231F20"/>
          <w:spacing w:val="-9"/>
        </w:rPr>
        <w:t>akademische </w:t>
      </w:r>
      <w:r>
        <w:rPr>
          <w:color w:val="231F20"/>
          <w:spacing w:val="-8"/>
        </w:rPr>
        <w:t>Gemeinschaft </w:t>
      </w:r>
      <w:r>
        <w:rPr>
          <w:color w:val="231F20"/>
          <w:spacing w:val="-9"/>
        </w:rPr>
        <w:t>konstituiert </w:t>
      </w:r>
      <w:r>
        <w:rPr>
          <w:color w:val="231F20"/>
          <w:spacing w:val="-6"/>
        </w:rPr>
        <w:t>mit </w:t>
      </w:r>
      <w:r>
        <w:rPr>
          <w:color w:val="231F20"/>
          <w:spacing w:val="-9"/>
        </w:rPr>
        <w:t>den </w:t>
      </w:r>
      <w:r>
        <w:rPr>
          <w:color w:val="231F20"/>
          <w:spacing w:val="-8"/>
        </w:rPr>
        <w:t>Objekten </w:t>
      </w:r>
      <w:r>
        <w:rPr>
          <w:color w:val="231F20"/>
          <w:spacing w:val="-6"/>
        </w:rPr>
        <w:t>und </w:t>
      </w:r>
      <w:r>
        <w:rPr>
          <w:color w:val="231F20"/>
          <w:spacing w:val="-8"/>
        </w:rPr>
        <w:t>Zielen </w:t>
      </w:r>
      <w:r>
        <w:rPr>
          <w:color w:val="231F20"/>
          <w:spacing w:val="-6"/>
        </w:rPr>
        <w:t>die </w:t>
      </w:r>
      <w:r>
        <w:rPr>
          <w:color w:val="231F20"/>
          <w:spacing w:val="-5"/>
        </w:rPr>
        <w:t>im </w:t>
      </w:r>
      <w:r>
        <w:rPr>
          <w:color w:val="231F20"/>
          <w:spacing w:val="-8"/>
        </w:rPr>
        <w:t>vorli- genden Gesetz </w:t>
      </w:r>
      <w:r>
        <w:rPr>
          <w:color w:val="231F20"/>
          <w:spacing w:val="-9"/>
        </w:rPr>
        <w:t>festgeschrieben sind </w:t>
      </w:r>
      <w:r>
        <w:rPr>
          <w:color w:val="231F20"/>
          <w:spacing w:val="-5"/>
        </w:rPr>
        <w:t>im </w:t>
      </w:r>
      <w:r>
        <w:rPr>
          <w:color w:val="231F20"/>
          <w:spacing w:val="-8"/>
        </w:rPr>
        <w:t>Einklang </w:t>
      </w:r>
      <w:r>
        <w:rPr>
          <w:color w:val="231F20"/>
          <w:spacing w:val="-6"/>
        </w:rPr>
        <w:t>mit den</w:t>
      </w:r>
      <w:r>
        <w:rPr>
          <w:color w:val="231F20"/>
          <w:spacing w:val="35"/>
        </w:rPr>
        <w:t> </w:t>
      </w:r>
      <w:r>
        <w:rPr>
          <w:color w:val="231F20"/>
          <w:spacing w:val="-9"/>
        </w:rPr>
        <w:t>Grundsätzen</w:t>
      </w:r>
    </w:p>
    <w:p>
      <w:pPr>
        <w:pStyle w:val="BodyText"/>
        <w:spacing w:line="321" w:lineRule="auto" w:before="4"/>
        <w:ind w:left="1201" w:right="9"/>
      </w:pPr>
      <w:r>
        <w:rPr>
          <w:color w:val="231F20"/>
          <w:spacing w:val="-7"/>
        </w:rPr>
        <w:t>von</w:t>
      </w:r>
      <w:r>
        <w:rPr>
          <w:color w:val="231F20"/>
          <w:spacing w:val="-18"/>
        </w:rPr>
        <w:t> </w:t>
      </w:r>
      <w:r>
        <w:rPr>
          <w:color w:val="231F20"/>
          <w:spacing w:val="-8"/>
        </w:rPr>
        <w:t>Artikel</w:t>
      </w:r>
      <w:r>
        <w:rPr>
          <w:color w:val="231F20"/>
          <w:spacing w:val="-18"/>
        </w:rPr>
        <w:t> </w:t>
      </w:r>
      <w:r>
        <w:rPr>
          <w:color w:val="231F20"/>
        </w:rPr>
        <w:t>3</w:t>
      </w:r>
      <w:r>
        <w:rPr>
          <w:color w:val="231F20"/>
          <w:spacing w:val="-18"/>
        </w:rPr>
        <w:t> </w:t>
      </w:r>
      <w:r>
        <w:rPr>
          <w:color w:val="231F20"/>
          <w:spacing w:val="-6"/>
        </w:rPr>
        <w:t>der</w:t>
      </w:r>
      <w:r>
        <w:rPr>
          <w:color w:val="231F20"/>
          <w:spacing w:val="-21"/>
        </w:rPr>
        <w:t> </w:t>
      </w:r>
      <w:r>
        <w:rPr>
          <w:color w:val="231F20"/>
          <w:spacing w:val="-10"/>
        </w:rPr>
        <w:t>Verfassung</w:t>
      </w:r>
      <w:r>
        <w:rPr>
          <w:color w:val="231F20"/>
          <w:spacing w:val="-18"/>
        </w:rPr>
        <w:t> </w:t>
      </w:r>
      <w:r>
        <w:rPr>
          <w:color w:val="231F20"/>
          <w:spacing w:val="-6"/>
        </w:rPr>
        <w:t>der</w:t>
      </w:r>
      <w:r>
        <w:rPr>
          <w:color w:val="231F20"/>
          <w:spacing w:val="-21"/>
        </w:rPr>
        <w:t> </w:t>
      </w:r>
      <w:r>
        <w:rPr>
          <w:color w:val="231F20"/>
          <w:spacing w:val="-12"/>
        </w:rPr>
        <w:t>Ver- </w:t>
      </w:r>
      <w:r>
        <w:rPr>
          <w:color w:val="231F20"/>
          <w:spacing w:val="-8"/>
        </w:rPr>
        <w:t>einigten </w:t>
      </w:r>
      <w:r>
        <w:rPr>
          <w:color w:val="231F20"/>
          <w:spacing w:val="-9"/>
        </w:rPr>
        <w:t>Mexikanischen</w:t>
      </w:r>
      <w:r>
        <w:rPr>
          <w:color w:val="231F20"/>
          <w:spacing w:val="6"/>
        </w:rPr>
        <w:t> </w:t>
      </w:r>
      <w:r>
        <w:rPr>
          <w:color w:val="231F20"/>
          <w:spacing w:val="-9"/>
        </w:rPr>
        <w:t>Staaten.</w:t>
      </w:r>
    </w:p>
    <w:p>
      <w:pPr>
        <w:pStyle w:val="Heading2"/>
        <w:spacing w:before="59"/>
        <w:ind w:left="668" w:right="55"/>
        <w:jc w:val="left"/>
      </w:pPr>
      <w:r>
        <w:rPr/>
        <w:br w:type="column"/>
      </w:r>
      <w:r>
        <w:rPr>
          <w:color w:val="B32216"/>
          <w:w w:val="90"/>
        </w:rPr>
        <w:t>TITRE PREMIER</w:t>
      </w:r>
      <w:r>
        <w:rPr>
          <w:color w:val="B32216"/>
        </w:rPr>
        <w:t> </w:t>
      </w:r>
    </w:p>
    <w:p>
      <w:pPr>
        <w:spacing w:before="96"/>
        <w:ind w:left="920" w:right="664" w:firstLine="0"/>
        <w:jc w:val="center"/>
        <w:rPr>
          <w:sz w:val="18"/>
        </w:rPr>
      </w:pPr>
      <w:r>
        <w:rPr>
          <w:color w:val="808285"/>
          <w:sz w:val="18"/>
        </w:rPr>
        <w:t>DE   L’ UNIVERSITÉ</w:t>
      </w:r>
    </w:p>
    <w:p>
      <w:pPr>
        <w:pStyle w:val="BodyText"/>
        <w:rPr>
          <w:sz w:val="18"/>
        </w:rPr>
      </w:pPr>
    </w:p>
    <w:p>
      <w:pPr>
        <w:pStyle w:val="BodyText"/>
        <w:spacing w:before="1"/>
        <w:rPr>
          <w:sz w:val="18"/>
        </w:rPr>
      </w:pPr>
    </w:p>
    <w:p>
      <w:pPr>
        <w:pStyle w:val="BodyText"/>
        <w:spacing w:line="321" w:lineRule="auto"/>
        <w:ind w:left="253" w:right="-15"/>
      </w:pPr>
      <w:r>
        <w:rPr>
          <w:rFonts w:ascii="Calibri" w:hAnsi="Calibri"/>
          <w:color w:val="B32216"/>
          <w:sz w:val="20"/>
        </w:rPr>
        <w:t>ARTICLE 1. </w:t>
      </w:r>
      <w:r>
        <w:rPr>
          <w:color w:val="231F20"/>
          <w:spacing w:val="-2"/>
        </w:rPr>
        <w:t>L’Université </w:t>
      </w:r>
      <w:r>
        <w:rPr>
          <w:color w:val="231F20"/>
        </w:rPr>
        <w:t>Autonome de l’État de Mexico est un orga- nisme public décentralisé de</w:t>
      </w:r>
      <w:r>
        <w:rPr>
          <w:color w:val="231F20"/>
          <w:spacing w:val="-26"/>
        </w:rPr>
        <w:t> </w:t>
      </w:r>
      <w:r>
        <w:rPr>
          <w:color w:val="231F20"/>
        </w:rPr>
        <w:t>l’État de Mexico, établi par cette Loi avec une personnalité</w:t>
      </w:r>
      <w:r>
        <w:rPr>
          <w:color w:val="231F20"/>
          <w:spacing w:val="-31"/>
        </w:rPr>
        <w:t> </w:t>
      </w:r>
      <w:r>
        <w:rPr>
          <w:color w:val="231F20"/>
        </w:rPr>
        <w:t>juridique</w:t>
      </w:r>
    </w:p>
    <w:p>
      <w:pPr>
        <w:pStyle w:val="BodyText"/>
        <w:spacing w:line="321" w:lineRule="auto" w:before="4"/>
        <w:ind w:left="253" w:right="154"/>
      </w:pPr>
      <w:r>
        <w:rPr>
          <w:color w:val="231F20"/>
        </w:rPr>
        <w:t>et son propre patrimoine, dotée d’une totale autonomie dans son régime interne concernant ses aspects académique, technique, étatique, administratif et écono- mique.</w:t>
      </w:r>
    </w:p>
    <w:p>
      <w:pPr>
        <w:pStyle w:val="BodyText"/>
        <w:spacing w:before="10"/>
        <w:rPr>
          <w:sz w:val="29"/>
        </w:rPr>
      </w:pPr>
    </w:p>
    <w:p>
      <w:pPr>
        <w:pStyle w:val="BodyText"/>
        <w:spacing w:line="321" w:lineRule="auto"/>
        <w:ind w:left="253" w:right="-13" w:firstLine="359"/>
      </w:pPr>
      <w:r>
        <w:rPr>
          <w:color w:val="231F20"/>
          <w:spacing w:val="-5"/>
        </w:rPr>
        <w:t>L’Institut </w:t>
      </w:r>
      <w:r>
        <w:rPr>
          <w:color w:val="231F20"/>
          <w:spacing w:val="-3"/>
        </w:rPr>
        <w:t>Scientifique et Littéraire </w:t>
      </w:r>
      <w:r>
        <w:rPr>
          <w:color w:val="231F20"/>
          <w:spacing w:val="-4"/>
        </w:rPr>
        <w:t>Autonome </w:t>
      </w:r>
      <w:r>
        <w:rPr>
          <w:color w:val="231F20"/>
        </w:rPr>
        <w:t>de </w:t>
      </w:r>
      <w:r>
        <w:rPr>
          <w:color w:val="231F20"/>
          <w:spacing w:val="-3"/>
        </w:rPr>
        <w:t>l’État de Mexico</w:t>
      </w:r>
      <w:r>
        <w:rPr>
          <w:color w:val="231F20"/>
          <w:spacing w:val="-13"/>
        </w:rPr>
        <w:t> </w:t>
      </w:r>
      <w:r>
        <w:rPr>
          <w:color w:val="231F20"/>
        </w:rPr>
        <w:t>est</w:t>
      </w:r>
      <w:r>
        <w:rPr>
          <w:color w:val="231F20"/>
          <w:spacing w:val="-13"/>
        </w:rPr>
        <w:t> </w:t>
      </w:r>
      <w:r>
        <w:rPr>
          <w:color w:val="231F20"/>
        </w:rPr>
        <w:t>le</w:t>
      </w:r>
      <w:r>
        <w:rPr>
          <w:color w:val="231F20"/>
          <w:spacing w:val="-13"/>
        </w:rPr>
        <w:t> </w:t>
      </w:r>
      <w:r>
        <w:rPr>
          <w:color w:val="231F20"/>
          <w:spacing w:val="-3"/>
        </w:rPr>
        <w:t>prédécesseur</w:t>
      </w:r>
      <w:r>
        <w:rPr>
          <w:color w:val="231F20"/>
          <w:spacing w:val="-13"/>
        </w:rPr>
        <w:t> </w:t>
      </w:r>
      <w:r>
        <w:rPr>
          <w:color w:val="231F20"/>
        </w:rPr>
        <w:t>de</w:t>
      </w:r>
      <w:r>
        <w:rPr>
          <w:color w:val="231F20"/>
          <w:spacing w:val="-13"/>
        </w:rPr>
        <w:t> </w:t>
      </w:r>
      <w:r>
        <w:rPr>
          <w:color w:val="231F20"/>
          <w:spacing w:val="-3"/>
        </w:rPr>
        <w:t>cette Université, </w:t>
      </w:r>
      <w:r>
        <w:rPr>
          <w:color w:val="231F20"/>
        </w:rPr>
        <w:t>qui </w:t>
      </w:r>
      <w:r>
        <w:rPr>
          <w:color w:val="231F20"/>
          <w:spacing w:val="-3"/>
        </w:rPr>
        <w:t>constitue </w:t>
      </w:r>
      <w:r>
        <w:rPr>
          <w:color w:val="231F20"/>
        </w:rPr>
        <w:t>une </w:t>
      </w:r>
      <w:r>
        <w:rPr>
          <w:color w:val="231F20"/>
          <w:spacing w:val="-3"/>
        </w:rPr>
        <w:t>com- munauté académique dédiée </w:t>
      </w:r>
      <w:r>
        <w:rPr>
          <w:color w:val="231F20"/>
        </w:rPr>
        <w:t>à </w:t>
      </w:r>
      <w:r>
        <w:rPr>
          <w:color w:val="231F20"/>
          <w:spacing w:val="-3"/>
        </w:rPr>
        <w:t>la réussite</w:t>
      </w:r>
      <w:r>
        <w:rPr>
          <w:color w:val="231F20"/>
          <w:spacing w:val="-18"/>
        </w:rPr>
        <w:t> </w:t>
      </w:r>
      <w:r>
        <w:rPr>
          <w:color w:val="231F20"/>
        </w:rPr>
        <w:t>de</w:t>
      </w:r>
      <w:r>
        <w:rPr>
          <w:color w:val="231F20"/>
          <w:spacing w:val="-18"/>
        </w:rPr>
        <w:t> </w:t>
      </w:r>
      <w:r>
        <w:rPr>
          <w:color w:val="231F20"/>
          <w:spacing w:val="-5"/>
        </w:rPr>
        <w:t>l’objet</w:t>
      </w:r>
      <w:r>
        <w:rPr>
          <w:color w:val="231F20"/>
          <w:spacing w:val="-18"/>
        </w:rPr>
        <w:t> </w:t>
      </w:r>
      <w:r>
        <w:rPr>
          <w:color w:val="231F20"/>
        </w:rPr>
        <w:t>et</w:t>
      </w:r>
      <w:r>
        <w:rPr>
          <w:color w:val="231F20"/>
          <w:spacing w:val="-18"/>
        </w:rPr>
        <w:t> </w:t>
      </w:r>
      <w:r>
        <w:rPr>
          <w:color w:val="231F20"/>
        </w:rPr>
        <w:t>aux</w:t>
      </w:r>
      <w:r>
        <w:rPr>
          <w:color w:val="231F20"/>
          <w:spacing w:val="-18"/>
        </w:rPr>
        <w:t> </w:t>
      </w:r>
      <w:r>
        <w:rPr>
          <w:color w:val="231F20"/>
        </w:rPr>
        <w:t>fins</w:t>
      </w:r>
      <w:r>
        <w:rPr>
          <w:color w:val="231F20"/>
          <w:spacing w:val="-18"/>
        </w:rPr>
        <w:t> </w:t>
      </w:r>
      <w:r>
        <w:rPr>
          <w:color w:val="231F20"/>
        </w:rPr>
        <w:t>qui</w:t>
      </w:r>
      <w:r>
        <w:rPr>
          <w:color w:val="231F20"/>
          <w:spacing w:val="-18"/>
        </w:rPr>
        <w:t> </w:t>
      </w:r>
      <w:r>
        <w:rPr>
          <w:color w:val="231F20"/>
          <w:spacing w:val="-3"/>
        </w:rPr>
        <w:t>lui sont assignés </w:t>
      </w:r>
      <w:r>
        <w:rPr>
          <w:color w:val="231F20"/>
        </w:rPr>
        <w:t>par la </w:t>
      </w:r>
      <w:r>
        <w:rPr>
          <w:color w:val="231F20"/>
          <w:spacing w:val="-3"/>
        </w:rPr>
        <w:t>présente </w:t>
      </w:r>
      <w:r>
        <w:rPr>
          <w:color w:val="231F20"/>
        </w:rPr>
        <w:t>Loi, </w:t>
      </w:r>
      <w:r>
        <w:rPr>
          <w:color w:val="231F20"/>
          <w:spacing w:val="-3"/>
        </w:rPr>
        <w:t>conformément </w:t>
      </w:r>
      <w:r>
        <w:rPr>
          <w:color w:val="231F20"/>
        </w:rPr>
        <w:t>aux </w:t>
      </w:r>
      <w:r>
        <w:rPr>
          <w:color w:val="231F20"/>
          <w:spacing w:val="-3"/>
        </w:rPr>
        <w:t>principes de </w:t>
      </w:r>
      <w:r>
        <w:rPr>
          <w:color w:val="231F20"/>
        </w:rPr>
        <w:t>l’article 3 de la </w:t>
      </w:r>
      <w:r>
        <w:rPr>
          <w:color w:val="231F20"/>
          <w:spacing w:val="-3"/>
        </w:rPr>
        <w:t>Constitution </w:t>
      </w:r>
      <w:r>
        <w:rPr>
          <w:color w:val="231F20"/>
          <w:spacing w:val="-5"/>
        </w:rPr>
        <w:t>Poli- </w:t>
      </w:r>
      <w:r>
        <w:rPr>
          <w:color w:val="231F20"/>
          <w:spacing w:val="-3"/>
        </w:rPr>
        <w:t>tique </w:t>
      </w:r>
      <w:r>
        <w:rPr>
          <w:color w:val="231F20"/>
        </w:rPr>
        <w:t>des </w:t>
      </w:r>
      <w:r>
        <w:rPr>
          <w:color w:val="231F20"/>
          <w:spacing w:val="-3"/>
        </w:rPr>
        <w:t>États-Unis </w:t>
      </w:r>
      <w:r>
        <w:rPr>
          <w:color w:val="231F20"/>
        </w:rPr>
        <w:t>du</w:t>
      </w:r>
      <w:r>
        <w:rPr>
          <w:color w:val="231F20"/>
          <w:spacing w:val="37"/>
        </w:rPr>
        <w:t> </w:t>
      </w:r>
      <w:r>
        <w:rPr>
          <w:color w:val="231F20"/>
          <w:spacing w:val="-3"/>
        </w:rPr>
        <w:t>Mexique.</w:t>
      </w:r>
    </w:p>
    <w:p>
      <w:pPr>
        <w:pStyle w:val="Heading2"/>
        <w:spacing w:before="59"/>
        <w:ind w:right="1377"/>
      </w:pPr>
      <w:r>
        <w:rPr/>
        <w:br w:type="column"/>
      </w:r>
      <w:r>
        <w:rPr>
          <w:color w:val="B32216"/>
          <w:spacing w:val="44"/>
          <w:w w:val="95"/>
        </w:rPr>
        <w:t>TITOL</w:t>
      </w:r>
      <w:r>
        <w:rPr>
          <w:color w:val="B32216"/>
          <w:spacing w:val="-17"/>
          <w:w w:val="95"/>
        </w:rPr>
        <w:t> </w:t>
      </w:r>
      <w:r>
        <w:rPr>
          <w:color w:val="B32216"/>
          <w:w w:val="95"/>
        </w:rPr>
        <w:t>O </w:t>
      </w:r>
      <w:r>
        <w:rPr>
          <w:color w:val="B32216"/>
          <w:spacing w:val="44"/>
          <w:w w:val="95"/>
        </w:rPr>
        <w:t>PRIMO</w:t>
      </w:r>
      <w:r>
        <w:rPr>
          <w:color w:val="B32216"/>
          <w:spacing w:val="-8"/>
        </w:rPr>
        <w:t> </w:t>
      </w:r>
    </w:p>
    <w:p>
      <w:pPr>
        <w:spacing w:before="96"/>
        <w:ind w:left="320" w:right="1433" w:firstLine="0"/>
        <w:jc w:val="center"/>
        <w:rPr>
          <w:sz w:val="18"/>
        </w:rPr>
      </w:pPr>
      <w:r>
        <w:rPr>
          <w:color w:val="808285"/>
          <w:sz w:val="18"/>
        </w:rPr>
        <w:t>L’ UNIVERSITÀ</w:t>
      </w:r>
    </w:p>
    <w:p>
      <w:pPr>
        <w:pStyle w:val="BodyText"/>
        <w:rPr>
          <w:sz w:val="18"/>
        </w:rPr>
      </w:pPr>
    </w:p>
    <w:p>
      <w:pPr>
        <w:pStyle w:val="BodyText"/>
        <w:spacing w:before="1"/>
        <w:rPr>
          <w:sz w:val="18"/>
        </w:rPr>
      </w:pPr>
    </w:p>
    <w:p>
      <w:pPr>
        <w:pStyle w:val="BodyText"/>
        <w:spacing w:line="321" w:lineRule="auto"/>
        <w:ind w:left="253" w:right="1309"/>
      </w:pPr>
      <w:r>
        <w:rPr>
          <w:rFonts w:ascii="Calibri" w:hAnsi="Calibri"/>
          <w:color w:val="B32216"/>
          <w:sz w:val="20"/>
        </w:rPr>
        <w:t>ARTÍCOLO 1. </w:t>
      </w:r>
      <w:r>
        <w:rPr>
          <w:color w:val="231F20"/>
        </w:rPr>
        <w:t>L’Università Autono- ma dello Stato del Messico è un organismo pubblico decentra- lizzato dello Stato del Messico, stabilito per mezzo della presente Legge con personalità giuridica e patrimonio propri, dotata di piena autonomia della propria regola- mentazione interna per tutto ció che si riferisce agli aspetti accade- mici, tecnici, di governo, di ammi- nistrazione ed economici.</w:t>
      </w:r>
    </w:p>
    <w:p>
      <w:pPr>
        <w:pStyle w:val="BodyText"/>
        <w:spacing w:line="321" w:lineRule="auto" w:before="4"/>
        <w:ind w:left="253" w:right="1365" w:firstLine="359"/>
      </w:pPr>
      <w:r>
        <w:rPr>
          <w:color w:val="231F20"/>
          <w:spacing w:val="-7"/>
        </w:rPr>
        <w:t>L’Istituto </w:t>
      </w:r>
      <w:r>
        <w:rPr>
          <w:color w:val="231F20"/>
          <w:spacing w:val="-4"/>
        </w:rPr>
        <w:t>Scientifico </w:t>
      </w:r>
      <w:r>
        <w:rPr>
          <w:color w:val="231F20"/>
        </w:rPr>
        <w:t>e </w:t>
      </w:r>
      <w:r>
        <w:rPr>
          <w:color w:val="231F20"/>
          <w:spacing w:val="-3"/>
        </w:rPr>
        <w:t>Let- </w:t>
      </w:r>
      <w:r>
        <w:rPr>
          <w:color w:val="231F20"/>
          <w:spacing w:val="-4"/>
        </w:rPr>
        <w:t>terario </w:t>
      </w:r>
      <w:r>
        <w:rPr>
          <w:color w:val="231F20"/>
          <w:spacing w:val="-5"/>
        </w:rPr>
        <w:t>Autonomo </w:t>
      </w:r>
      <w:r>
        <w:rPr>
          <w:color w:val="231F20"/>
          <w:spacing w:val="-4"/>
        </w:rPr>
        <w:t>dello Stato </w:t>
      </w:r>
      <w:r>
        <w:rPr>
          <w:color w:val="231F20"/>
          <w:spacing w:val="-5"/>
        </w:rPr>
        <w:t>del Messico rappresenta l’antecedente </w:t>
      </w:r>
      <w:r>
        <w:rPr>
          <w:color w:val="231F20"/>
          <w:spacing w:val="-3"/>
        </w:rPr>
        <w:t>di </w:t>
      </w:r>
      <w:r>
        <w:rPr>
          <w:color w:val="231F20"/>
          <w:spacing w:val="-5"/>
        </w:rPr>
        <w:t>questa Università, </w:t>
      </w:r>
      <w:r>
        <w:rPr>
          <w:color w:val="231F20"/>
          <w:spacing w:val="-3"/>
        </w:rPr>
        <w:t>che </w:t>
      </w:r>
      <w:r>
        <w:rPr>
          <w:color w:val="231F20"/>
        </w:rPr>
        <w:t>è </w:t>
      </w:r>
      <w:r>
        <w:rPr>
          <w:color w:val="231F20"/>
          <w:spacing w:val="-4"/>
        </w:rPr>
        <w:t>una co- </w:t>
      </w:r>
      <w:r>
        <w:rPr>
          <w:color w:val="231F20"/>
          <w:spacing w:val="-5"/>
        </w:rPr>
        <w:t>munità accademica dedicata </w:t>
      </w:r>
      <w:r>
        <w:rPr>
          <w:color w:val="231F20"/>
          <w:spacing w:val="-3"/>
        </w:rPr>
        <w:t>al </w:t>
      </w:r>
      <w:r>
        <w:rPr>
          <w:color w:val="231F20"/>
          <w:spacing w:val="-4"/>
        </w:rPr>
        <w:t>rag- </w:t>
      </w:r>
      <w:r>
        <w:rPr>
          <w:color w:val="231F20"/>
          <w:spacing w:val="-5"/>
        </w:rPr>
        <w:t>giungimento </w:t>
      </w:r>
      <w:r>
        <w:rPr>
          <w:color w:val="231F20"/>
          <w:spacing w:val="-6"/>
        </w:rPr>
        <w:t>dell’obiettivo </w:t>
      </w:r>
      <w:r>
        <w:rPr>
          <w:color w:val="231F20"/>
        </w:rPr>
        <w:t>e </w:t>
      </w:r>
      <w:r>
        <w:rPr>
          <w:color w:val="231F20"/>
          <w:spacing w:val="-4"/>
        </w:rPr>
        <w:t>dei fini </w:t>
      </w:r>
      <w:r>
        <w:rPr>
          <w:color w:val="231F20"/>
          <w:spacing w:val="-3"/>
        </w:rPr>
        <w:t>che le </w:t>
      </w:r>
      <w:r>
        <w:rPr>
          <w:color w:val="231F20"/>
          <w:spacing w:val="-4"/>
        </w:rPr>
        <w:t>sono </w:t>
      </w:r>
      <w:r>
        <w:rPr>
          <w:color w:val="231F20"/>
          <w:spacing w:val="-5"/>
        </w:rPr>
        <w:t>assegnati </w:t>
      </w:r>
      <w:r>
        <w:rPr>
          <w:color w:val="231F20"/>
          <w:spacing w:val="-4"/>
        </w:rPr>
        <w:t>dalla </w:t>
      </w:r>
      <w:r>
        <w:rPr>
          <w:color w:val="231F20"/>
          <w:spacing w:val="-6"/>
        </w:rPr>
        <w:t>presente </w:t>
      </w:r>
      <w:r>
        <w:rPr>
          <w:color w:val="231F20"/>
          <w:spacing w:val="-4"/>
        </w:rPr>
        <w:t>Legge, </w:t>
      </w:r>
      <w:r>
        <w:rPr>
          <w:color w:val="231F20"/>
          <w:spacing w:val="-3"/>
        </w:rPr>
        <w:t>in </w:t>
      </w:r>
      <w:r>
        <w:rPr>
          <w:color w:val="231F20"/>
          <w:spacing w:val="-5"/>
        </w:rPr>
        <w:t>conformità </w:t>
      </w:r>
      <w:r>
        <w:rPr>
          <w:color w:val="231F20"/>
          <w:spacing w:val="-3"/>
        </w:rPr>
        <w:t>ai </w:t>
      </w:r>
      <w:r>
        <w:rPr>
          <w:color w:val="231F20"/>
          <w:spacing w:val="-5"/>
        </w:rPr>
        <w:t>principi dell’articolo </w:t>
      </w:r>
      <w:r>
        <w:rPr>
          <w:color w:val="231F20"/>
          <w:spacing w:val="-3"/>
        </w:rPr>
        <w:t>3° </w:t>
      </w:r>
      <w:r>
        <w:rPr>
          <w:color w:val="231F20"/>
          <w:spacing w:val="-4"/>
        </w:rPr>
        <w:t>della </w:t>
      </w:r>
      <w:r>
        <w:rPr>
          <w:color w:val="231F20"/>
          <w:spacing w:val="-6"/>
        </w:rPr>
        <w:t>Costituzione Politica </w:t>
      </w:r>
      <w:r>
        <w:rPr>
          <w:color w:val="231F20"/>
          <w:spacing w:val="-4"/>
        </w:rPr>
        <w:t>degli Stati Uniti </w:t>
      </w:r>
      <w:r>
        <w:rPr>
          <w:color w:val="231F20"/>
          <w:spacing w:val="-5"/>
        </w:rPr>
        <w:t>Messicani.</w:t>
      </w:r>
    </w:p>
    <w:p>
      <w:pPr>
        <w:spacing w:after="0" w:line="321" w:lineRule="auto"/>
        <w:sectPr>
          <w:type w:val="continuous"/>
          <w:pgSz w:w="12760" w:h="12190" w:orient="landscape"/>
          <w:pgMar w:top="720" w:bottom="280" w:left="400" w:right="0"/>
          <w:cols w:num="3" w:equalWidth="0">
            <w:col w:w="4216" w:space="115"/>
            <w:col w:w="3275" w:space="108"/>
            <w:col w:w="4646"/>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Heading2"/>
        <w:spacing w:before="201"/>
        <w:ind w:left="1603" w:right="148"/>
      </w:pPr>
      <w:r>
        <w:rPr/>
        <w:pict>
          <v:shape style="position:absolute;margin-left:.000008pt;margin-top:-15.09931pt;width:611.9pt;height:127pt;mso-position-horizontal-relative:page;mso-position-vertical-relative:paragraph;z-index:-127792" coordorigin="0,-302" coordsize="12238,2540" path="m0,-302l11721,-302,11721,2238,12237,2238e" filled="false" stroked="true" strokeweight=".25pt" strokecolor="#b32216">
            <v:path arrowok="t"/>
            <w10:wrap type="none"/>
          </v:shape>
        </w:pict>
      </w:r>
      <w:r>
        <w:rPr>
          <w:color w:val="B32216"/>
          <w:spacing w:val="44"/>
          <w:w w:val="95"/>
        </w:rPr>
        <w:t>TÍTUL</w:t>
      </w:r>
      <w:r>
        <w:rPr>
          <w:color w:val="B32216"/>
          <w:spacing w:val="-45"/>
          <w:w w:val="95"/>
        </w:rPr>
        <w:t> </w:t>
      </w:r>
      <w:r>
        <w:rPr>
          <w:color w:val="B32216"/>
          <w:w w:val="95"/>
        </w:rPr>
        <w:t>O </w:t>
      </w:r>
      <w:r>
        <w:rPr>
          <w:color w:val="B32216"/>
          <w:spacing w:val="49"/>
          <w:w w:val="95"/>
        </w:rPr>
        <w:t>PRIMEIRO</w:t>
      </w:r>
      <w:r>
        <w:rPr>
          <w:color w:val="B32216"/>
          <w:spacing w:val="-8"/>
        </w:rPr>
        <w:t> </w:t>
      </w:r>
    </w:p>
    <w:p>
      <w:pPr>
        <w:spacing w:before="96"/>
        <w:ind w:left="1568" w:right="148" w:firstLine="0"/>
        <w:jc w:val="center"/>
        <w:rPr>
          <w:sz w:val="18"/>
        </w:rPr>
      </w:pPr>
      <w:r>
        <w:rPr>
          <w:color w:val="808285"/>
          <w:w w:val="105"/>
          <w:sz w:val="18"/>
        </w:rPr>
        <w:t>DA  UNIVERSIDADE</w:t>
      </w:r>
      <w:r>
        <w:rPr>
          <w:color w:val="808285"/>
          <w:sz w:val="18"/>
        </w:rPr>
        <w:t> </w:t>
      </w:r>
    </w:p>
    <w:p>
      <w:pPr>
        <w:pStyle w:val="BodyText"/>
        <w:rPr>
          <w:sz w:val="18"/>
        </w:rPr>
      </w:pPr>
    </w:p>
    <w:p>
      <w:pPr>
        <w:pStyle w:val="BodyText"/>
        <w:spacing w:before="1"/>
        <w:rPr>
          <w:sz w:val="18"/>
        </w:rPr>
      </w:pPr>
    </w:p>
    <w:p>
      <w:pPr>
        <w:pStyle w:val="BodyText"/>
        <w:spacing w:line="321" w:lineRule="auto"/>
        <w:ind w:left="1369" w:right="-12" w:hanging="1"/>
      </w:pPr>
      <w:r>
        <w:rPr>
          <w:rFonts w:ascii="Calibri" w:hAnsi="Calibri"/>
          <w:color w:val="B32216"/>
          <w:sz w:val="20"/>
        </w:rPr>
        <w:t>ARTIGO 1. </w:t>
      </w:r>
      <w:r>
        <w:rPr>
          <w:color w:val="231F20"/>
        </w:rPr>
        <w:t>A </w:t>
      </w:r>
      <w:r>
        <w:rPr>
          <w:color w:val="231F20"/>
          <w:spacing w:val="-3"/>
        </w:rPr>
        <w:t>Universidade </w:t>
      </w:r>
      <w:r>
        <w:rPr>
          <w:color w:val="231F20"/>
          <w:spacing w:val="-4"/>
        </w:rPr>
        <w:t>Autôno- </w:t>
      </w:r>
      <w:r>
        <w:rPr>
          <w:color w:val="231F20"/>
        </w:rPr>
        <w:t>ma do </w:t>
      </w:r>
      <w:r>
        <w:rPr>
          <w:color w:val="231F20"/>
          <w:spacing w:val="-3"/>
        </w:rPr>
        <w:t>Estado </w:t>
      </w:r>
      <w:r>
        <w:rPr>
          <w:color w:val="231F20"/>
        </w:rPr>
        <w:t>de </w:t>
      </w:r>
      <w:r>
        <w:rPr>
          <w:color w:val="231F20"/>
          <w:spacing w:val="-3"/>
        </w:rPr>
        <w:t>México </w:t>
      </w:r>
      <w:r>
        <w:rPr>
          <w:color w:val="231F20"/>
        </w:rPr>
        <w:t>é </w:t>
      </w:r>
      <w:r>
        <w:rPr>
          <w:color w:val="231F20"/>
          <w:spacing w:val="-3"/>
        </w:rPr>
        <w:t>uma instituição pública descentralizada </w:t>
      </w:r>
      <w:r>
        <w:rPr>
          <w:color w:val="231F20"/>
        </w:rPr>
        <w:t>do </w:t>
      </w:r>
      <w:r>
        <w:rPr>
          <w:color w:val="231F20"/>
          <w:spacing w:val="-3"/>
        </w:rPr>
        <w:t>Estado </w:t>
      </w:r>
      <w:r>
        <w:rPr>
          <w:color w:val="231F20"/>
        </w:rPr>
        <w:t>de </w:t>
      </w:r>
      <w:r>
        <w:rPr>
          <w:color w:val="231F20"/>
          <w:spacing w:val="-4"/>
        </w:rPr>
        <w:t>México, </w:t>
      </w:r>
      <w:r>
        <w:rPr>
          <w:color w:val="231F20"/>
          <w:spacing w:val="-3"/>
        </w:rPr>
        <w:t>estabelecida </w:t>
      </w:r>
      <w:r>
        <w:rPr>
          <w:color w:val="231F20"/>
        </w:rPr>
        <w:t>por </w:t>
      </w:r>
      <w:r>
        <w:rPr>
          <w:color w:val="231F20"/>
          <w:spacing w:val="-3"/>
        </w:rPr>
        <w:t>esta </w:t>
      </w:r>
      <w:r>
        <w:rPr>
          <w:color w:val="231F20"/>
        </w:rPr>
        <w:t>Lei </w:t>
      </w:r>
      <w:r>
        <w:rPr>
          <w:color w:val="231F20"/>
          <w:spacing w:val="-3"/>
        </w:rPr>
        <w:t>com </w:t>
      </w:r>
      <w:r>
        <w:rPr>
          <w:color w:val="231F20"/>
          <w:spacing w:val="-4"/>
        </w:rPr>
        <w:t>personalidade </w:t>
      </w:r>
      <w:r>
        <w:rPr>
          <w:color w:val="231F20"/>
        </w:rPr>
        <w:t>jurídica e </w:t>
      </w:r>
      <w:r>
        <w:rPr>
          <w:color w:val="231F20"/>
          <w:spacing w:val="-3"/>
        </w:rPr>
        <w:t>patrimônio próprios</w:t>
      </w:r>
    </w:p>
    <w:p>
      <w:pPr>
        <w:pStyle w:val="BodyText"/>
        <w:spacing w:line="321" w:lineRule="auto" w:before="4"/>
        <w:ind w:left="1369" w:right="73"/>
      </w:pPr>
      <w:r>
        <w:rPr>
          <w:color w:val="231F20"/>
        </w:rPr>
        <w:t>e com inteira autonomia no seu regulamento interno, nos aspetos acadêmico, técnico, de governo, administrativo e econômico.</w:t>
      </w:r>
    </w:p>
    <w:p>
      <w:pPr>
        <w:pStyle w:val="BodyText"/>
      </w:pPr>
    </w:p>
    <w:p>
      <w:pPr>
        <w:pStyle w:val="BodyText"/>
      </w:pPr>
    </w:p>
    <w:p>
      <w:pPr>
        <w:pStyle w:val="BodyText"/>
        <w:spacing w:line="321" w:lineRule="auto" w:before="178"/>
        <w:ind w:left="1369" w:right="30" w:firstLine="359"/>
      </w:pPr>
      <w:r>
        <w:rPr>
          <w:color w:val="231F20"/>
        </w:rPr>
        <w:t>O </w:t>
      </w:r>
      <w:r>
        <w:rPr>
          <w:color w:val="231F20"/>
          <w:spacing w:val="-3"/>
        </w:rPr>
        <w:t>precedente desta Univer- sidade </w:t>
      </w:r>
      <w:r>
        <w:rPr>
          <w:color w:val="231F20"/>
        </w:rPr>
        <w:t>é o </w:t>
      </w:r>
      <w:r>
        <w:rPr>
          <w:color w:val="231F20"/>
          <w:spacing w:val="-3"/>
        </w:rPr>
        <w:t>Instituto Científico </w:t>
      </w:r>
      <w:r>
        <w:rPr>
          <w:color w:val="231F20"/>
        </w:rPr>
        <w:t>e </w:t>
      </w:r>
      <w:r>
        <w:rPr>
          <w:color w:val="231F20"/>
          <w:spacing w:val="-3"/>
        </w:rPr>
        <w:t>Literário  </w:t>
      </w:r>
      <w:r>
        <w:rPr>
          <w:color w:val="231F20"/>
          <w:spacing w:val="-4"/>
        </w:rPr>
        <w:t>Autônomo  </w:t>
      </w:r>
      <w:r>
        <w:rPr>
          <w:color w:val="231F20"/>
        </w:rPr>
        <w:t>do  </w:t>
      </w:r>
      <w:r>
        <w:rPr>
          <w:color w:val="231F20"/>
          <w:spacing w:val="-4"/>
        </w:rPr>
        <w:t>Estado </w:t>
      </w:r>
      <w:r>
        <w:rPr>
          <w:color w:val="231F20"/>
        </w:rPr>
        <w:t>de </w:t>
      </w:r>
      <w:r>
        <w:rPr>
          <w:color w:val="231F20"/>
          <w:spacing w:val="-4"/>
        </w:rPr>
        <w:t>México. </w:t>
      </w:r>
      <w:r>
        <w:rPr>
          <w:color w:val="231F20"/>
        </w:rPr>
        <w:t>A </w:t>
      </w:r>
      <w:r>
        <w:rPr>
          <w:color w:val="231F20"/>
          <w:spacing w:val="-3"/>
        </w:rPr>
        <w:t>Universidade </w:t>
      </w:r>
      <w:r>
        <w:rPr>
          <w:color w:val="231F20"/>
        </w:rPr>
        <w:t>é </w:t>
      </w:r>
      <w:r>
        <w:rPr>
          <w:color w:val="231F20"/>
          <w:spacing w:val="-3"/>
        </w:rPr>
        <w:t>uma </w:t>
      </w:r>
      <w:r>
        <w:rPr>
          <w:color w:val="231F20"/>
          <w:spacing w:val="-4"/>
        </w:rPr>
        <w:t>comunidade </w:t>
      </w:r>
      <w:r>
        <w:rPr>
          <w:color w:val="231F20"/>
          <w:spacing w:val="-3"/>
        </w:rPr>
        <w:t>acadêmica virada</w:t>
      </w:r>
    </w:p>
    <w:p>
      <w:pPr>
        <w:pStyle w:val="BodyText"/>
        <w:spacing w:line="321" w:lineRule="auto" w:before="4"/>
        <w:ind w:left="1369"/>
      </w:pPr>
      <w:r>
        <w:rPr>
          <w:color w:val="231F20"/>
        </w:rPr>
        <w:t>ao </w:t>
      </w:r>
      <w:r>
        <w:rPr>
          <w:color w:val="231F20"/>
          <w:spacing w:val="-3"/>
        </w:rPr>
        <w:t>cumprimento </w:t>
      </w:r>
      <w:r>
        <w:rPr>
          <w:color w:val="231F20"/>
        </w:rPr>
        <w:t>do seu </w:t>
      </w:r>
      <w:r>
        <w:rPr>
          <w:color w:val="231F20"/>
          <w:spacing w:val="-3"/>
        </w:rPr>
        <w:t>intuito estabelecido nesta </w:t>
      </w:r>
      <w:r>
        <w:rPr>
          <w:color w:val="231F20"/>
        </w:rPr>
        <w:t>Lei e </w:t>
      </w:r>
      <w:r>
        <w:rPr>
          <w:color w:val="231F20"/>
          <w:spacing w:val="-3"/>
        </w:rPr>
        <w:t>segundo </w:t>
      </w:r>
      <w:r>
        <w:rPr>
          <w:color w:val="231F20"/>
        </w:rPr>
        <w:t>as </w:t>
      </w:r>
      <w:r>
        <w:rPr>
          <w:color w:val="231F20"/>
          <w:spacing w:val="-3"/>
        </w:rPr>
        <w:t>regras </w:t>
      </w:r>
      <w:r>
        <w:rPr>
          <w:color w:val="231F20"/>
        </w:rPr>
        <w:t>do </w:t>
      </w:r>
      <w:r>
        <w:rPr>
          <w:color w:val="231F20"/>
          <w:spacing w:val="-3"/>
        </w:rPr>
        <w:t>Artigo </w:t>
      </w:r>
      <w:r>
        <w:rPr>
          <w:color w:val="231F20"/>
        </w:rPr>
        <w:t>3° da </w:t>
      </w:r>
      <w:r>
        <w:rPr>
          <w:color w:val="231F20"/>
          <w:spacing w:val="-3"/>
        </w:rPr>
        <w:t>Consti- tuição </w:t>
      </w:r>
      <w:r>
        <w:rPr>
          <w:color w:val="231F20"/>
          <w:spacing w:val="-4"/>
        </w:rPr>
        <w:t>Política </w:t>
      </w:r>
      <w:r>
        <w:rPr>
          <w:color w:val="231F20"/>
        </w:rPr>
        <w:t>dos </w:t>
      </w:r>
      <w:r>
        <w:rPr>
          <w:color w:val="231F20"/>
          <w:spacing w:val="-3"/>
        </w:rPr>
        <w:t>Estados Unidos Mexicanos.</w:t>
      </w:r>
    </w:p>
    <w:p>
      <w:pPr>
        <w:pStyle w:val="Heading2"/>
        <w:spacing w:before="204"/>
        <w:ind w:left="1030" w:right="624"/>
      </w:pPr>
      <w:r>
        <w:rPr/>
        <w:br w:type="column"/>
      </w:r>
      <w:r>
        <w:rPr>
          <w:color w:val="B32216"/>
        </w:rPr>
        <w:t>P </w:t>
      </w:r>
      <w:r>
        <w:rPr>
          <w:color w:val="B32216"/>
          <w:spacing w:val="37"/>
        </w:rPr>
        <w:t>ART</w:t>
      </w:r>
      <w:r>
        <w:rPr>
          <w:color w:val="B32216"/>
          <w:spacing w:val="-38"/>
        </w:rPr>
        <w:t> </w:t>
      </w:r>
      <w:r>
        <w:rPr>
          <w:color w:val="B32216"/>
          <w:spacing w:val="37"/>
        </w:rPr>
        <w:t>ONE</w:t>
      </w:r>
      <w:r>
        <w:rPr>
          <w:color w:val="B32216"/>
          <w:spacing w:val="-8"/>
        </w:rPr>
        <w:t> </w:t>
      </w:r>
    </w:p>
    <w:p>
      <w:pPr>
        <w:spacing w:before="96"/>
        <w:ind w:left="1030" w:right="681" w:firstLine="0"/>
        <w:jc w:val="center"/>
        <w:rPr>
          <w:sz w:val="18"/>
        </w:rPr>
      </w:pPr>
      <w:r>
        <w:rPr>
          <w:color w:val="808285"/>
          <w:w w:val="110"/>
          <w:sz w:val="18"/>
        </w:rPr>
        <w:t>THE UNIVERSITY</w:t>
      </w:r>
    </w:p>
    <w:p>
      <w:pPr>
        <w:pStyle w:val="BodyText"/>
        <w:rPr>
          <w:sz w:val="18"/>
        </w:rPr>
      </w:pPr>
    </w:p>
    <w:p>
      <w:pPr>
        <w:pStyle w:val="BodyText"/>
        <w:spacing w:before="1"/>
        <w:rPr>
          <w:sz w:val="18"/>
        </w:rPr>
      </w:pPr>
    </w:p>
    <w:p>
      <w:pPr>
        <w:pStyle w:val="BodyText"/>
        <w:spacing w:line="321" w:lineRule="auto"/>
        <w:ind w:left="350" w:right="-12" w:hanging="1"/>
      </w:pPr>
      <w:r>
        <w:rPr>
          <w:rFonts w:ascii="Calibri"/>
          <w:color w:val="B32216"/>
          <w:sz w:val="20"/>
        </w:rPr>
        <w:t>ARTICLE 1. </w:t>
      </w:r>
      <w:r>
        <w:rPr>
          <w:color w:val="231F20"/>
        </w:rPr>
        <w:t>The Autonomous Uni- versity of the State of Mexico is a decentralized public body of the State of Mexico, established by this Law with its own legal per- sonality and heritage, with full</w:t>
      </w:r>
      <w:r>
        <w:rPr>
          <w:color w:val="231F20"/>
          <w:spacing w:val="-15"/>
        </w:rPr>
        <w:t> </w:t>
      </w:r>
      <w:r>
        <w:rPr>
          <w:color w:val="231F20"/>
        </w:rPr>
        <w:t>au- tonomy in its internal affairs in all academic, technical, governmen- tal, administrative and economic aspects.</w:t>
      </w:r>
    </w:p>
    <w:p>
      <w:pPr>
        <w:pStyle w:val="BodyText"/>
      </w:pPr>
    </w:p>
    <w:p>
      <w:pPr>
        <w:pStyle w:val="BodyText"/>
      </w:pPr>
    </w:p>
    <w:p>
      <w:pPr>
        <w:pStyle w:val="BodyText"/>
        <w:spacing w:line="321" w:lineRule="auto" w:before="178"/>
        <w:ind w:left="350" w:right="-12" w:firstLine="359"/>
      </w:pPr>
      <w:r>
        <w:rPr>
          <w:color w:val="231F20"/>
        </w:rPr>
        <w:t>The Autonomous Scientific and Literary Institute of the State of Mexico is the background</w:t>
      </w:r>
    </w:p>
    <w:p>
      <w:pPr>
        <w:pStyle w:val="BodyText"/>
        <w:spacing w:line="321" w:lineRule="auto" w:before="4"/>
        <w:ind w:left="350" w:right="-12"/>
      </w:pPr>
      <w:r>
        <w:rPr>
          <w:color w:val="231F20"/>
        </w:rPr>
        <w:t>of this University, which is an academic community engaged in achieving the aims and objectives that are set by this Law, in accor- dance with the principles of Arti- cle 3 of the Political Constitution of the United Mexican States.</w:t>
      </w:r>
    </w:p>
    <w:p>
      <w:pPr>
        <w:pStyle w:val="Heading2"/>
        <w:spacing w:before="204"/>
        <w:ind w:left="607" w:right="1384"/>
        <w:jc w:val="left"/>
      </w:pPr>
      <w:r>
        <w:rPr/>
        <w:br w:type="column"/>
      </w:r>
      <w:r>
        <w:rPr>
          <w:color w:val="B32216"/>
          <w:spacing w:val="44"/>
          <w:w w:val="95"/>
        </w:rPr>
        <w:t>TÍTUL</w:t>
      </w:r>
      <w:r>
        <w:rPr>
          <w:color w:val="B32216"/>
          <w:spacing w:val="-41"/>
          <w:w w:val="95"/>
        </w:rPr>
        <w:t> </w:t>
      </w:r>
      <w:r>
        <w:rPr>
          <w:color w:val="B32216"/>
          <w:w w:val="95"/>
        </w:rPr>
        <w:t>O </w:t>
      </w:r>
      <w:r>
        <w:rPr>
          <w:color w:val="B32216"/>
          <w:spacing w:val="48"/>
          <w:w w:val="95"/>
        </w:rPr>
        <w:t>PRIMERO</w:t>
      </w:r>
      <w:r>
        <w:rPr>
          <w:color w:val="B32216"/>
          <w:spacing w:val="-8"/>
        </w:rPr>
        <w:t> </w:t>
      </w:r>
    </w:p>
    <w:p>
      <w:pPr>
        <w:spacing w:before="96"/>
        <w:ind w:left="713" w:right="1384" w:firstLine="0"/>
        <w:jc w:val="left"/>
        <w:rPr>
          <w:sz w:val="18"/>
        </w:rPr>
      </w:pPr>
      <w:r>
        <w:rPr>
          <w:color w:val="808285"/>
          <w:w w:val="110"/>
          <w:sz w:val="18"/>
        </w:rPr>
        <w:t>DE LA UNIVERSIDAD</w:t>
      </w:r>
      <w:r>
        <w:rPr>
          <w:color w:val="808285"/>
          <w:sz w:val="18"/>
        </w:rPr>
        <w:t> </w:t>
      </w:r>
    </w:p>
    <w:p>
      <w:pPr>
        <w:pStyle w:val="BodyText"/>
        <w:rPr>
          <w:sz w:val="18"/>
        </w:rPr>
      </w:pPr>
    </w:p>
    <w:p>
      <w:pPr>
        <w:pStyle w:val="BodyText"/>
        <w:spacing w:before="1"/>
        <w:rPr>
          <w:sz w:val="18"/>
        </w:rPr>
      </w:pPr>
    </w:p>
    <w:p>
      <w:pPr>
        <w:spacing w:line="314" w:lineRule="auto" w:before="0"/>
        <w:ind w:left="319" w:right="1384" w:hanging="1"/>
        <w:jc w:val="left"/>
        <w:rPr>
          <w:sz w:val="22"/>
        </w:rPr>
      </w:pPr>
      <w:r>
        <w:rPr>
          <w:rFonts w:ascii="Calibri" w:hAnsi="Calibri"/>
          <w:color w:val="B32216"/>
          <w:sz w:val="20"/>
        </w:rPr>
        <w:t>ARTÍCULO 1. </w:t>
      </w:r>
      <w:r>
        <w:rPr>
          <w:color w:val="231F20"/>
          <w:sz w:val="22"/>
        </w:rPr>
        <w:t>La Universidad Au- tónoma del Estado de México</w:t>
      </w:r>
    </w:p>
    <w:p>
      <w:pPr>
        <w:pStyle w:val="BodyText"/>
        <w:tabs>
          <w:tab w:pos="4354" w:val="right" w:leader="none"/>
        </w:tabs>
        <w:spacing w:before="11"/>
        <w:ind w:left="319"/>
        <w:rPr>
          <w:rFonts w:ascii="Calibri" w:hAnsi="Calibri"/>
          <w:sz w:val="16"/>
        </w:rPr>
      </w:pPr>
      <w:r>
        <w:rPr>
          <w:color w:val="231F20"/>
        </w:rPr>
        <w:t>es un organismo</w:t>
      </w:r>
      <w:r>
        <w:rPr>
          <w:color w:val="231F20"/>
          <w:spacing w:val="-2"/>
        </w:rPr>
        <w:t> </w:t>
      </w:r>
      <w:r>
        <w:rPr>
          <w:color w:val="231F20"/>
        </w:rPr>
        <w:t>público</w:t>
      </w:r>
      <w:r>
        <w:rPr>
          <w:color w:val="231F20"/>
          <w:spacing w:val="-1"/>
        </w:rPr>
        <w:t> </w:t>
      </w:r>
      <w:r>
        <w:rPr>
          <w:color w:val="231F20"/>
        </w:rPr>
        <w:t>descen-</w:t>
      </w:r>
      <w:r>
        <w:rPr>
          <w:rFonts w:ascii="Calibri" w:hAnsi="Calibri"/>
          <w:color w:val="58595B"/>
          <w:sz w:val="16"/>
        </w:rPr>
        <w:tab/>
      </w:r>
      <w:r>
        <w:rPr>
          <w:rFonts w:ascii="Calibri" w:hAnsi="Calibri"/>
          <w:color w:val="58595B"/>
          <w:spacing w:val="4"/>
          <w:sz w:val="16"/>
        </w:rPr>
        <w:t>2</w:t>
      </w:r>
      <w:r>
        <w:rPr>
          <w:rFonts w:ascii="Calibri" w:hAnsi="Calibri"/>
          <w:color w:val="58595B"/>
          <w:spacing w:val="36"/>
          <w:sz w:val="16"/>
        </w:rPr>
        <w:t> </w:t>
      </w:r>
      <w:r>
        <w:rPr>
          <w:rFonts w:ascii="Calibri" w:hAnsi="Calibri"/>
          <w:color w:val="58595B"/>
          <w:sz w:val="16"/>
        </w:rPr>
        <w:t>3 </w:t>
      </w:r>
      <w:r>
        <w:rPr>
          <w:rFonts w:ascii="Calibri" w:hAnsi="Calibri"/>
          <w:color w:val="58595B"/>
          <w:spacing w:val="4"/>
          <w:sz w:val="16"/>
        </w:rPr>
        <w:t> </w:t>
      </w:r>
    </w:p>
    <w:p>
      <w:pPr>
        <w:pStyle w:val="BodyText"/>
        <w:spacing w:line="321" w:lineRule="auto" w:before="87"/>
        <w:ind w:left="319" w:right="1161"/>
      </w:pPr>
      <w:r>
        <w:rPr>
          <w:color w:val="231F20"/>
        </w:rPr>
        <w:t>tralizado del Estado de México, establecida por esta Ley con per- sonalidad jurídica y patrimonio propios, dotada de plena auto- nomía en su régimen interior en todo lo concerniente a sus aspec- </w:t>
      </w:r>
      <w:r>
        <w:rPr>
          <w:color w:val="231F20"/>
          <w:spacing w:val="-4"/>
        </w:rPr>
        <w:t>tos </w:t>
      </w:r>
      <w:r>
        <w:rPr>
          <w:color w:val="231F20"/>
          <w:spacing w:val="-6"/>
        </w:rPr>
        <w:t>académico, técnico, </w:t>
      </w:r>
      <w:r>
        <w:rPr>
          <w:color w:val="231F20"/>
          <w:spacing w:val="-3"/>
        </w:rPr>
        <w:t>de </w:t>
      </w:r>
      <w:r>
        <w:rPr>
          <w:color w:val="231F20"/>
          <w:spacing w:val="-5"/>
        </w:rPr>
        <w:t>gobierno, </w:t>
      </w:r>
      <w:r>
        <w:rPr>
          <w:color w:val="231F20"/>
        </w:rPr>
        <w:t>administrativo y económico.</w:t>
      </w:r>
    </w:p>
    <w:p>
      <w:pPr>
        <w:pStyle w:val="BodyText"/>
        <w:spacing w:before="10"/>
        <w:rPr>
          <w:sz w:val="29"/>
        </w:rPr>
      </w:pPr>
    </w:p>
    <w:p>
      <w:pPr>
        <w:pStyle w:val="BodyText"/>
        <w:spacing w:line="321" w:lineRule="auto"/>
        <w:ind w:left="319" w:right="1292" w:firstLine="359"/>
      </w:pPr>
      <w:r>
        <w:rPr>
          <w:color w:val="231F20"/>
        </w:rPr>
        <w:t>El Instituto Científico y Li- terario Autónomo del Estado de México es el antecedente de esta Universidad, que constituye una comunidad académica dedicada al logro del objeto y fines que le</w:t>
      </w:r>
    </w:p>
    <w:p>
      <w:pPr>
        <w:pStyle w:val="BodyText"/>
        <w:spacing w:line="321" w:lineRule="auto" w:before="4"/>
        <w:ind w:left="319" w:right="1230"/>
        <w:jc w:val="both"/>
      </w:pPr>
      <w:r>
        <w:rPr>
          <w:color w:val="231F20"/>
        </w:rPr>
        <w:t>son asignados por la presente</w:t>
      </w:r>
      <w:r>
        <w:rPr>
          <w:color w:val="231F20"/>
          <w:spacing w:val="-28"/>
        </w:rPr>
        <w:t> </w:t>
      </w:r>
      <w:r>
        <w:rPr>
          <w:color w:val="231F20"/>
          <w:spacing w:val="-4"/>
        </w:rPr>
        <w:t>Ley, </w:t>
      </w:r>
      <w:r>
        <w:rPr>
          <w:color w:val="231F20"/>
          <w:spacing w:val="-10"/>
        </w:rPr>
        <w:t>conforme</w:t>
      </w:r>
      <w:r>
        <w:rPr>
          <w:color w:val="231F20"/>
          <w:spacing w:val="-25"/>
        </w:rPr>
        <w:t> </w:t>
      </w:r>
      <w:r>
        <w:rPr>
          <w:color w:val="231F20"/>
        </w:rPr>
        <w:t>a</w:t>
      </w:r>
      <w:r>
        <w:rPr>
          <w:color w:val="231F20"/>
          <w:spacing w:val="-25"/>
        </w:rPr>
        <w:t> </w:t>
      </w:r>
      <w:r>
        <w:rPr>
          <w:color w:val="231F20"/>
          <w:spacing w:val="-8"/>
        </w:rPr>
        <w:t>los</w:t>
      </w:r>
      <w:r>
        <w:rPr>
          <w:color w:val="231F20"/>
          <w:spacing w:val="-25"/>
        </w:rPr>
        <w:t> </w:t>
      </w:r>
      <w:r>
        <w:rPr>
          <w:color w:val="231F20"/>
          <w:spacing w:val="-10"/>
        </w:rPr>
        <w:t>principios</w:t>
      </w:r>
      <w:r>
        <w:rPr>
          <w:color w:val="231F20"/>
          <w:spacing w:val="-25"/>
        </w:rPr>
        <w:t> </w:t>
      </w:r>
      <w:r>
        <w:rPr>
          <w:color w:val="231F20"/>
          <w:spacing w:val="-8"/>
        </w:rPr>
        <w:t>del</w:t>
      </w:r>
      <w:r>
        <w:rPr>
          <w:color w:val="231F20"/>
          <w:spacing w:val="-25"/>
        </w:rPr>
        <w:t> </w:t>
      </w:r>
      <w:r>
        <w:rPr>
          <w:color w:val="231F20"/>
          <w:spacing w:val="-6"/>
        </w:rPr>
        <w:t>Artículo </w:t>
      </w:r>
      <w:r>
        <w:rPr>
          <w:color w:val="231F20"/>
          <w:spacing w:val="-4"/>
        </w:rPr>
        <w:t>3° de la </w:t>
      </w:r>
      <w:r>
        <w:rPr>
          <w:color w:val="231F20"/>
          <w:spacing w:val="-7"/>
        </w:rPr>
        <w:t>Constitución </w:t>
      </w:r>
      <w:r>
        <w:rPr>
          <w:color w:val="231F20"/>
          <w:spacing w:val="-8"/>
        </w:rPr>
        <w:t>Política</w:t>
      </w:r>
      <w:r>
        <w:rPr>
          <w:color w:val="231F20"/>
          <w:spacing w:val="-30"/>
        </w:rPr>
        <w:t> </w:t>
      </w:r>
      <w:r>
        <w:rPr>
          <w:color w:val="231F20"/>
        </w:rPr>
        <w:t>de</w:t>
      </w:r>
    </w:p>
    <w:p>
      <w:pPr>
        <w:pStyle w:val="BodyText"/>
        <w:spacing w:before="4"/>
        <w:ind w:left="319" w:right="1384"/>
      </w:pPr>
      <w:r>
        <w:rPr>
          <w:color w:val="231F20"/>
        </w:rPr>
        <w:t>los Estados Unidos Mexicanos.</w:t>
      </w:r>
    </w:p>
    <w:p>
      <w:pPr>
        <w:spacing w:after="0"/>
        <w:sectPr>
          <w:type w:val="continuous"/>
          <w:pgSz w:w="12760" w:h="12190" w:orient="landscape"/>
          <w:pgMar w:top="720" w:bottom="280" w:left="0" w:right="400"/>
          <w:cols w:num="3" w:equalWidth="0">
            <w:col w:w="4358" w:space="40"/>
            <w:col w:w="3374" w:space="40"/>
            <w:col w:w="4548"/>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400" w:right="0"/>
        </w:sectPr>
      </w:pPr>
    </w:p>
    <w:p>
      <w:pPr>
        <w:pStyle w:val="BodyText"/>
        <w:spacing w:before="6"/>
        <w:rPr>
          <w:sz w:val="18"/>
        </w:rPr>
      </w:pPr>
    </w:p>
    <w:p>
      <w:pPr>
        <w:pStyle w:val="BodyText"/>
        <w:spacing w:line="321" w:lineRule="auto"/>
        <w:ind w:left="1201" w:right="65"/>
      </w:pPr>
      <w:r>
        <w:rPr/>
        <w:pict>
          <v:shape style="position:absolute;margin-left:25.244101pt;margin-top:-25.752153pt;width:612.550pt;height:126.9pt;mso-position-horizontal-relative:page;mso-position-vertical-relative:paragraph;z-index:-127768" coordorigin="505,-515" coordsize="12251,2538" path="m505,2022l1033,2022,1033,-515,12756,-515e" filled="false" stroked="true" strokeweight=".25pt" strokecolor="#b32216">
            <v:path arrowok="t"/>
            <w10:wrap type="none"/>
          </v:shape>
        </w:pict>
      </w:r>
      <w:r>
        <w:rPr>
          <w:rFonts w:ascii="Calibri" w:hAnsi="Calibri"/>
          <w:color w:val="B32216"/>
          <w:sz w:val="20"/>
        </w:rPr>
        <w:t>ARTIKEL 2. </w:t>
      </w:r>
      <w:r>
        <w:rPr>
          <w:color w:val="231F20"/>
        </w:rPr>
        <w:t>Die Universität zielt darauf ab, universelles Wissens zu erzeugen, zu erforschen, zu konservieren, zu vermitteln und zu verbreiten und der  Gesell-</w:t>
      </w:r>
    </w:p>
    <w:p>
      <w:pPr>
        <w:pStyle w:val="BodyText"/>
        <w:tabs>
          <w:tab w:pos="1201" w:val="left" w:leader="none"/>
        </w:tabs>
        <w:spacing w:line="319" w:lineRule="auto" w:before="4"/>
        <w:ind w:left="1201" w:right="25" w:hanging="948"/>
      </w:pPr>
      <w:r>
        <w:rPr>
          <w:rFonts w:ascii="Calibri"/>
          <w:color w:val="58595B"/>
          <w:spacing w:val="4"/>
          <w:position w:val="-2"/>
          <w:sz w:val="16"/>
        </w:rPr>
        <w:t>2</w:t>
      </w:r>
      <w:r>
        <w:rPr>
          <w:rFonts w:ascii="Calibri"/>
          <w:color w:val="58595B"/>
          <w:spacing w:val="33"/>
          <w:position w:val="-2"/>
          <w:sz w:val="16"/>
        </w:rPr>
        <w:t> </w:t>
      </w:r>
      <w:r>
        <w:rPr>
          <w:rFonts w:ascii="Calibri"/>
          <w:color w:val="58595B"/>
          <w:position w:val="-2"/>
          <w:sz w:val="16"/>
        </w:rPr>
        <w:t>4</w:t>
        <w:tab/>
      </w:r>
      <w:r>
        <w:rPr>
          <w:color w:val="231F20"/>
          <w:spacing w:val="2"/>
        </w:rPr>
        <w:t>schaft </w:t>
      </w:r>
      <w:r>
        <w:rPr>
          <w:color w:val="231F20"/>
        </w:rPr>
        <w:t>zu dienen, um</w:t>
      </w:r>
      <w:r>
        <w:rPr>
          <w:color w:val="231F20"/>
          <w:spacing w:val="40"/>
        </w:rPr>
        <w:t> </w:t>
      </w:r>
      <w:r>
        <w:rPr>
          <w:color w:val="231F20"/>
        </w:rPr>
        <w:t>neue</w:t>
      </w:r>
      <w:r>
        <w:rPr>
          <w:color w:val="231F20"/>
          <w:spacing w:val="15"/>
        </w:rPr>
        <w:t> </w:t>
      </w:r>
      <w:r>
        <w:rPr>
          <w:color w:val="231F20"/>
          <w:spacing w:val="2"/>
        </w:rPr>
        <w:t>und</w:t>
      </w:r>
      <w:r>
        <w:rPr>
          <w:color w:val="231F20"/>
          <w:spacing w:val="2"/>
          <w:w w:val="103"/>
        </w:rPr>
        <w:t> </w:t>
      </w:r>
      <w:r>
        <w:rPr>
          <w:color w:val="231F20"/>
        </w:rPr>
        <w:t>bessere Formen der Existenz </w:t>
      </w:r>
      <w:r>
        <w:rPr>
          <w:color w:val="231F20"/>
          <w:spacing w:val="2"/>
        </w:rPr>
        <w:t>und </w:t>
      </w:r>
      <w:r>
        <w:rPr>
          <w:color w:val="231F20"/>
        </w:rPr>
        <w:t>der menschlichen </w:t>
      </w:r>
      <w:r>
        <w:rPr>
          <w:color w:val="231F20"/>
          <w:spacing w:val="2"/>
        </w:rPr>
        <w:t>Gemeinschaft </w:t>
      </w:r>
      <w:r>
        <w:rPr>
          <w:color w:val="231F20"/>
        </w:rPr>
        <w:t>zu </w:t>
      </w:r>
      <w:r>
        <w:rPr>
          <w:color w:val="231F20"/>
          <w:spacing w:val="2"/>
        </w:rPr>
        <w:t>erlangen </w:t>
      </w:r>
      <w:r>
        <w:rPr>
          <w:color w:val="231F20"/>
        </w:rPr>
        <w:t>und ein universelles </w:t>
      </w:r>
      <w:r>
        <w:rPr>
          <w:color w:val="231F20"/>
          <w:spacing w:val="2"/>
        </w:rPr>
        <w:t>Bewusstsein, </w:t>
      </w:r>
      <w:r>
        <w:rPr>
          <w:color w:val="231F20"/>
        </w:rPr>
        <w:t>humanistisch, nati- onal, frei, gerecht und demokra- tisch zu</w:t>
      </w:r>
      <w:r>
        <w:rPr>
          <w:color w:val="231F20"/>
          <w:spacing w:val="38"/>
        </w:rPr>
        <w:t> </w:t>
      </w:r>
      <w:r>
        <w:rPr>
          <w:color w:val="231F20"/>
        </w:rPr>
        <w:t>generieren.</w:t>
      </w:r>
    </w:p>
    <w:p>
      <w:pPr>
        <w:pStyle w:val="BodyText"/>
        <w:spacing w:line="321" w:lineRule="auto" w:before="6"/>
        <w:ind w:left="1201" w:right="222" w:firstLine="359"/>
      </w:pPr>
      <w:r>
        <w:rPr>
          <w:color w:val="231F20"/>
        </w:rPr>
        <w:t>Die Universität hat zum Ziel die Bildung im  Mittel-und</w:t>
      </w:r>
    </w:p>
    <w:p>
      <w:pPr>
        <w:pStyle w:val="BodyText"/>
        <w:spacing w:line="321" w:lineRule="auto" w:before="4"/>
        <w:ind w:left="1201"/>
      </w:pPr>
      <w:r>
        <w:rPr>
          <w:color w:val="231F20"/>
        </w:rPr>
        <w:t>Hochschulniveau, die Durchfüh- rung von geisteswissenschaftli- </w:t>
      </w:r>
      <w:r>
        <w:rPr>
          <w:color w:val="231F20"/>
          <w:spacing w:val="-3"/>
        </w:rPr>
        <w:t>cher, </w:t>
      </w:r>
      <w:r>
        <w:rPr>
          <w:color w:val="231F20"/>
        </w:rPr>
        <w:t>wissenschaftlicher und tech- nologischer Forschung, und der Verbreitung von Humanismus, Wissenschaft, </w:t>
      </w:r>
      <w:r>
        <w:rPr>
          <w:color w:val="231F20"/>
          <w:spacing w:val="-3"/>
        </w:rPr>
        <w:t>Technik, </w:t>
      </w:r>
      <w:r>
        <w:rPr>
          <w:color w:val="231F20"/>
        </w:rPr>
        <w:t>Kunst und anderen kulturellen Manifestati- onen.</w:t>
      </w:r>
    </w:p>
    <w:p>
      <w:pPr>
        <w:pStyle w:val="BodyText"/>
        <w:spacing w:line="321" w:lineRule="auto" w:before="4"/>
        <w:ind w:left="1201" w:right="25" w:firstLine="359"/>
      </w:pPr>
      <w:r>
        <w:rPr>
          <w:color w:val="231F20"/>
        </w:rPr>
        <w:t>Die Universität hat folgende Eigenschaften:</w:t>
      </w:r>
    </w:p>
    <w:p>
      <w:pPr>
        <w:pStyle w:val="BodyText"/>
        <w:spacing w:before="6"/>
        <w:rPr>
          <w:sz w:val="18"/>
        </w:rPr>
      </w:pPr>
      <w:r>
        <w:rPr/>
        <w:br w:type="column"/>
      </w:r>
      <w:r>
        <w:rPr>
          <w:sz w:val="18"/>
        </w:rPr>
      </w:r>
    </w:p>
    <w:p>
      <w:pPr>
        <w:pStyle w:val="BodyText"/>
        <w:spacing w:line="321" w:lineRule="auto"/>
        <w:ind w:left="253" w:right="-15"/>
      </w:pPr>
      <w:r>
        <w:rPr>
          <w:rFonts w:ascii="Calibri" w:hAnsi="Calibri"/>
          <w:color w:val="B32216"/>
          <w:sz w:val="20"/>
        </w:rPr>
        <w:t>ARTICLE 2. </w:t>
      </w:r>
      <w:r>
        <w:rPr>
          <w:color w:val="231F20"/>
          <w:spacing w:val="-2"/>
        </w:rPr>
        <w:t>L’Université </w:t>
      </w:r>
      <w:r>
        <w:rPr>
          <w:color w:val="231F20"/>
        </w:rPr>
        <w:t>a pour objectif de </w:t>
      </w:r>
      <w:r>
        <w:rPr>
          <w:color w:val="231F20"/>
          <w:spacing w:val="-3"/>
        </w:rPr>
        <w:t>générer, </w:t>
      </w:r>
      <w:r>
        <w:rPr>
          <w:color w:val="231F20"/>
        </w:rPr>
        <w:t>étudier, pré- server, transmettre et étendre le savoir universel et </w:t>
      </w:r>
      <w:r>
        <w:rPr>
          <w:color w:val="231F20"/>
          <w:spacing w:val="-3"/>
        </w:rPr>
        <w:t>d’être </w:t>
      </w:r>
      <w:r>
        <w:rPr>
          <w:color w:val="231F20"/>
        </w:rPr>
        <w:t>au ser- vice de la société, dans le but de contribuer à l’aboutissement de nouvelles et meilleures formes d’existence de la vie en com- munauté, et de promouvoir une conscience</w:t>
      </w:r>
      <w:r>
        <w:rPr>
          <w:color w:val="231F20"/>
          <w:spacing w:val="-25"/>
        </w:rPr>
        <w:t> </w:t>
      </w:r>
      <w:r>
        <w:rPr>
          <w:color w:val="231F20"/>
        </w:rPr>
        <w:t>universelle,</w:t>
      </w:r>
      <w:r>
        <w:rPr>
          <w:color w:val="231F20"/>
          <w:spacing w:val="-33"/>
        </w:rPr>
        <w:t> </w:t>
      </w:r>
      <w:r>
        <w:rPr>
          <w:color w:val="231F20"/>
          <w:spacing w:val="3"/>
        </w:rPr>
        <w:t>humaniste, nationale, </w:t>
      </w:r>
      <w:r>
        <w:rPr>
          <w:color w:val="231F20"/>
          <w:spacing w:val="2"/>
        </w:rPr>
        <w:t>libre, </w:t>
      </w:r>
      <w:r>
        <w:rPr>
          <w:color w:val="231F20"/>
          <w:spacing w:val="3"/>
        </w:rPr>
        <w:t>juste </w:t>
      </w:r>
      <w:r>
        <w:rPr>
          <w:color w:val="231F20"/>
        </w:rPr>
        <w:t>et démo- cratique.</w:t>
      </w:r>
    </w:p>
    <w:p>
      <w:pPr>
        <w:pStyle w:val="BodyText"/>
        <w:spacing w:line="321" w:lineRule="auto" w:before="4"/>
        <w:ind w:left="253" w:right="34" w:firstLine="359"/>
      </w:pPr>
      <w:r>
        <w:rPr>
          <w:color w:val="231F20"/>
          <w:spacing w:val="-2"/>
        </w:rPr>
        <w:t>L’Université </w:t>
      </w:r>
      <w:r>
        <w:rPr>
          <w:color w:val="231F20"/>
        </w:rPr>
        <w:t>a pour but </w:t>
      </w:r>
      <w:r>
        <w:rPr>
          <w:color w:val="231F20"/>
          <w:spacing w:val="6"/>
          <w:w w:val="104"/>
        </w:rPr>
        <w:t>d</w:t>
      </w:r>
      <w:r>
        <w:rPr>
          <w:color w:val="231F20"/>
          <w:spacing w:val="-20"/>
          <w:w w:val="57"/>
        </w:rPr>
        <w:t>’</w:t>
      </w:r>
      <w:r>
        <w:rPr>
          <w:color w:val="231F20"/>
          <w:w w:val="98"/>
        </w:rPr>
        <w:t>enseigner</w:t>
      </w:r>
      <w:r>
        <w:rPr>
          <w:color w:val="231F20"/>
        </w:rPr>
        <w:t> </w:t>
      </w:r>
      <w:r>
        <w:rPr>
          <w:color w:val="231F20"/>
          <w:w w:val="98"/>
        </w:rPr>
        <w:t>au</w:t>
      </w:r>
      <w:r>
        <w:rPr>
          <w:color w:val="231F20"/>
        </w:rPr>
        <w:t> </w:t>
      </w:r>
      <w:r>
        <w:rPr>
          <w:color w:val="231F20"/>
          <w:w w:val="96"/>
        </w:rPr>
        <w:t>ni</w:t>
      </w:r>
      <w:r>
        <w:rPr>
          <w:color w:val="231F20"/>
          <w:spacing w:val="-2"/>
          <w:w w:val="96"/>
        </w:rPr>
        <w:t>v</w:t>
      </w:r>
      <w:r>
        <w:rPr>
          <w:color w:val="231F20"/>
          <w:w w:val="97"/>
        </w:rPr>
        <w:t>eau</w:t>
      </w:r>
      <w:r>
        <w:rPr>
          <w:color w:val="231F20"/>
        </w:rPr>
        <w:t> </w:t>
      </w:r>
      <w:r>
        <w:rPr>
          <w:color w:val="231F20"/>
          <w:w w:val="100"/>
        </w:rPr>
        <w:t>de</w:t>
      </w:r>
      <w:r>
        <w:rPr>
          <w:color w:val="231F20"/>
        </w:rPr>
        <w:t> </w:t>
      </w:r>
      <w:r>
        <w:rPr>
          <w:color w:val="231F20"/>
          <w:spacing w:val="1"/>
          <w:w w:val="92"/>
        </w:rPr>
        <w:t>l</w:t>
      </w:r>
      <w:r>
        <w:rPr>
          <w:color w:val="231F20"/>
          <w:spacing w:val="-20"/>
          <w:w w:val="57"/>
        </w:rPr>
        <w:t>’</w:t>
      </w:r>
      <w:r>
        <w:rPr>
          <w:color w:val="231F20"/>
          <w:w w:val="100"/>
        </w:rPr>
        <w:t>édu</w:t>
      </w:r>
      <w:r>
        <w:rPr>
          <w:color w:val="231F20"/>
          <w:w w:val="121"/>
        </w:rPr>
        <w:t>- </w:t>
      </w:r>
      <w:r>
        <w:rPr>
          <w:color w:val="231F20"/>
        </w:rPr>
        <w:t>cation secondaire et supérieure; en menant à bien la recherche humaniste, scientifique et tech- nologique; de diffuser et étendre les</w:t>
      </w:r>
      <w:r>
        <w:rPr>
          <w:color w:val="231F20"/>
          <w:spacing w:val="-18"/>
        </w:rPr>
        <w:t> </w:t>
      </w:r>
      <w:r>
        <w:rPr>
          <w:color w:val="231F20"/>
        </w:rPr>
        <w:t>avancées</w:t>
      </w:r>
      <w:r>
        <w:rPr>
          <w:color w:val="231F20"/>
          <w:spacing w:val="-18"/>
        </w:rPr>
        <w:t> </w:t>
      </w:r>
      <w:r>
        <w:rPr>
          <w:color w:val="231F20"/>
        </w:rPr>
        <w:t>de</w:t>
      </w:r>
      <w:r>
        <w:rPr>
          <w:color w:val="231F20"/>
          <w:spacing w:val="-18"/>
        </w:rPr>
        <w:t> </w:t>
      </w:r>
      <w:r>
        <w:rPr>
          <w:color w:val="231F20"/>
        </w:rPr>
        <w:t>l’humanisme,</w:t>
      </w:r>
      <w:r>
        <w:rPr>
          <w:color w:val="231F20"/>
          <w:spacing w:val="-28"/>
        </w:rPr>
        <w:t> </w:t>
      </w:r>
      <w:r>
        <w:rPr>
          <w:color w:val="231F20"/>
        </w:rPr>
        <w:t>de</w:t>
      </w:r>
      <w:r>
        <w:rPr>
          <w:color w:val="231F20"/>
          <w:spacing w:val="-18"/>
        </w:rPr>
        <w:t> </w:t>
      </w:r>
      <w:r>
        <w:rPr>
          <w:color w:val="231F20"/>
        </w:rPr>
        <w:t>la science,</w:t>
      </w:r>
      <w:r>
        <w:rPr>
          <w:color w:val="231F20"/>
          <w:spacing w:val="-23"/>
        </w:rPr>
        <w:t> </w:t>
      </w:r>
      <w:r>
        <w:rPr>
          <w:color w:val="231F20"/>
        </w:rPr>
        <w:t>de</w:t>
      </w:r>
      <w:r>
        <w:rPr>
          <w:color w:val="231F20"/>
          <w:spacing w:val="-11"/>
        </w:rPr>
        <w:t> </w:t>
      </w:r>
      <w:r>
        <w:rPr>
          <w:color w:val="231F20"/>
        </w:rPr>
        <w:t>la</w:t>
      </w:r>
      <w:r>
        <w:rPr>
          <w:color w:val="231F20"/>
          <w:spacing w:val="-11"/>
        </w:rPr>
        <w:t> </w:t>
      </w:r>
      <w:r>
        <w:rPr>
          <w:color w:val="231F20"/>
        </w:rPr>
        <w:t>technologie,</w:t>
      </w:r>
      <w:r>
        <w:rPr>
          <w:color w:val="231F20"/>
          <w:spacing w:val="-23"/>
        </w:rPr>
        <w:t> </w:t>
      </w:r>
      <w:r>
        <w:rPr>
          <w:color w:val="231F20"/>
        </w:rPr>
        <w:t>de</w:t>
      </w:r>
      <w:r>
        <w:rPr>
          <w:color w:val="231F20"/>
          <w:spacing w:val="-11"/>
        </w:rPr>
        <w:t> </w:t>
      </w:r>
      <w:r>
        <w:rPr>
          <w:color w:val="231F20"/>
        </w:rPr>
        <w:t>l’art et autres manifestations cultu- relles.</w:t>
      </w:r>
    </w:p>
    <w:p>
      <w:pPr>
        <w:pStyle w:val="BodyText"/>
        <w:spacing w:line="321" w:lineRule="auto" w:before="4"/>
        <w:ind w:left="253" w:right="19" w:firstLine="359"/>
      </w:pPr>
      <w:r>
        <w:rPr>
          <w:color w:val="231F20"/>
        </w:rPr>
        <w:t>L’Université a les attributions suivantes:</w:t>
      </w:r>
    </w:p>
    <w:p>
      <w:pPr>
        <w:pStyle w:val="BodyText"/>
        <w:spacing w:before="6"/>
        <w:rPr>
          <w:sz w:val="18"/>
        </w:rPr>
      </w:pPr>
      <w:r>
        <w:rPr/>
        <w:br w:type="column"/>
      </w:r>
      <w:r>
        <w:rPr>
          <w:sz w:val="18"/>
        </w:rPr>
      </w:r>
    </w:p>
    <w:p>
      <w:pPr>
        <w:pStyle w:val="BodyText"/>
        <w:spacing w:line="321" w:lineRule="auto"/>
        <w:ind w:left="253" w:right="1313"/>
      </w:pPr>
      <w:r>
        <w:rPr>
          <w:rFonts w:ascii="Calibri" w:hAnsi="Calibri"/>
          <w:color w:val="B32216"/>
          <w:sz w:val="20"/>
        </w:rPr>
        <w:t>ARTICOLO 2. </w:t>
      </w:r>
      <w:r>
        <w:rPr>
          <w:color w:val="231F20"/>
        </w:rPr>
        <w:t>L’Università ha come obiettivo il generare, studiare, pre- servare, trasmettere e ampliare la conoscenza universale e di essere al servizio della società, col fine di contribuire al raggiungimento di nuove e migliori forme di esisten- za e di convivenza umana e per promuovere una coscienza univer- sale, umanistica, nazionale, libera, giusta e democratica.</w:t>
      </w:r>
    </w:p>
    <w:p>
      <w:pPr>
        <w:pStyle w:val="BodyText"/>
        <w:spacing w:before="10"/>
        <w:rPr>
          <w:sz w:val="29"/>
        </w:rPr>
      </w:pPr>
    </w:p>
    <w:p>
      <w:pPr>
        <w:pStyle w:val="BodyText"/>
        <w:spacing w:line="321" w:lineRule="auto"/>
        <w:ind w:left="253" w:right="1313" w:firstLine="359"/>
      </w:pPr>
      <w:r>
        <w:rPr>
          <w:color w:val="231F20"/>
        </w:rPr>
        <w:t>L’Università ha lo scopo di fornire istruzione superiore; fare della ricerca umanistica, scienti- fica e tecnologica; diffondere ed estendere il progresso dell’umane- simo, della scienza, della tecnolo- gia, dell’arte e di altre manifesta- zioni culturali.</w:t>
      </w:r>
    </w:p>
    <w:p>
      <w:pPr>
        <w:pStyle w:val="BodyText"/>
      </w:pPr>
    </w:p>
    <w:p>
      <w:pPr>
        <w:pStyle w:val="BodyText"/>
      </w:pPr>
    </w:p>
    <w:p>
      <w:pPr>
        <w:pStyle w:val="BodyText"/>
        <w:spacing w:line="321" w:lineRule="auto" w:before="178"/>
        <w:ind w:left="253" w:right="1553" w:firstLine="359"/>
      </w:pPr>
      <w:r>
        <w:rPr>
          <w:color w:val="231F20"/>
        </w:rPr>
        <w:t>L’Università possiede le se- guenti attribuzioni:</w:t>
      </w:r>
    </w:p>
    <w:p>
      <w:pPr>
        <w:spacing w:after="0" w:line="321" w:lineRule="auto"/>
        <w:sectPr>
          <w:type w:val="continuous"/>
          <w:pgSz w:w="12760" w:h="12190" w:orient="landscape"/>
          <w:pgMar w:top="720" w:bottom="280" w:left="400" w:right="0"/>
          <w:cols w:num="3" w:equalWidth="0">
            <w:col w:w="4225" w:space="105"/>
            <w:col w:w="3285" w:space="98"/>
            <w:col w:w="4647"/>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BodyText"/>
        <w:spacing w:before="6"/>
        <w:rPr>
          <w:sz w:val="18"/>
        </w:rPr>
      </w:pPr>
    </w:p>
    <w:p>
      <w:pPr>
        <w:pStyle w:val="BodyText"/>
        <w:spacing w:line="321" w:lineRule="auto"/>
        <w:ind w:left="1369" w:right="50" w:hanging="1"/>
      </w:pPr>
      <w:r>
        <w:rPr/>
        <w:pict>
          <v:shape style="position:absolute;margin-left:.000008pt;margin-top:-25.752153pt;width:611.9pt;height:127pt;mso-position-horizontal-relative:page;mso-position-vertical-relative:paragraph;z-index:-127744" coordorigin="0,-515" coordsize="12238,2540" path="m0,-515l11721,-515,11721,2025,12237,2025e" filled="false" stroked="true" strokeweight=".25pt" strokecolor="#b32216">
            <v:path arrowok="t"/>
            <w10:wrap type="none"/>
          </v:shape>
        </w:pict>
      </w:r>
      <w:r>
        <w:rPr>
          <w:rFonts w:ascii="Calibri" w:hAnsi="Calibri"/>
          <w:color w:val="B32216"/>
          <w:sz w:val="20"/>
        </w:rPr>
        <w:t>ARTIGO 2. </w:t>
      </w:r>
      <w:r>
        <w:rPr>
          <w:color w:val="231F20"/>
        </w:rPr>
        <w:t>A </w:t>
      </w:r>
      <w:r>
        <w:rPr>
          <w:color w:val="231F20"/>
          <w:spacing w:val="-3"/>
        </w:rPr>
        <w:t>Universidade </w:t>
      </w:r>
      <w:r>
        <w:rPr>
          <w:color w:val="231F20"/>
        </w:rPr>
        <w:t>tem o </w:t>
      </w:r>
      <w:r>
        <w:rPr>
          <w:color w:val="231F20"/>
          <w:spacing w:val="-3"/>
        </w:rPr>
        <w:t>intuito </w:t>
      </w:r>
      <w:r>
        <w:rPr>
          <w:color w:val="231F20"/>
        </w:rPr>
        <w:t>de </w:t>
      </w:r>
      <w:r>
        <w:rPr>
          <w:color w:val="231F20"/>
          <w:spacing w:val="-5"/>
        </w:rPr>
        <w:t>gerar, estudar, manter. </w:t>
      </w:r>
      <w:r>
        <w:rPr>
          <w:color w:val="231F20"/>
          <w:spacing w:val="-3"/>
        </w:rPr>
        <w:t>transmitir </w:t>
      </w:r>
      <w:r>
        <w:rPr>
          <w:color w:val="231F20"/>
        </w:rPr>
        <w:t>e </w:t>
      </w:r>
      <w:r>
        <w:rPr>
          <w:color w:val="231F20"/>
          <w:spacing w:val="-3"/>
        </w:rPr>
        <w:t>espalhar </w:t>
      </w:r>
      <w:r>
        <w:rPr>
          <w:color w:val="231F20"/>
        </w:rPr>
        <w:t>o </w:t>
      </w:r>
      <w:r>
        <w:rPr>
          <w:color w:val="231F20"/>
          <w:spacing w:val="-3"/>
        </w:rPr>
        <w:t>conhe- cimento universal </w:t>
      </w:r>
      <w:r>
        <w:rPr>
          <w:color w:val="231F20"/>
        </w:rPr>
        <w:t>e servir à so- </w:t>
      </w:r>
      <w:r>
        <w:rPr>
          <w:color w:val="231F20"/>
          <w:spacing w:val="-3"/>
        </w:rPr>
        <w:t>ciedade, </w:t>
      </w:r>
      <w:r>
        <w:rPr>
          <w:color w:val="231F20"/>
        </w:rPr>
        <w:t>a fim de </w:t>
      </w:r>
      <w:r>
        <w:rPr>
          <w:color w:val="231F20"/>
          <w:spacing w:val="-3"/>
        </w:rPr>
        <w:t>atingir novas </w:t>
      </w:r>
      <w:r>
        <w:rPr>
          <w:color w:val="231F20"/>
        </w:rPr>
        <w:t>e </w:t>
      </w:r>
      <w:r>
        <w:rPr>
          <w:color w:val="231F20"/>
          <w:spacing w:val="-3"/>
        </w:rPr>
        <w:t>melhores maneiras </w:t>
      </w:r>
      <w:r>
        <w:rPr>
          <w:color w:val="231F20"/>
        </w:rPr>
        <w:t>de </w:t>
      </w:r>
      <w:r>
        <w:rPr>
          <w:color w:val="231F20"/>
          <w:spacing w:val="-3"/>
        </w:rPr>
        <w:t>existência </w:t>
      </w:r>
      <w:r>
        <w:rPr>
          <w:color w:val="231F20"/>
        </w:rPr>
        <w:t>e </w:t>
      </w:r>
      <w:r>
        <w:rPr>
          <w:color w:val="231F20"/>
          <w:spacing w:val="-3"/>
        </w:rPr>
        <w:t>convivência humana, assim </w:t>
      </w:r>
      <w:r>
        <w:rPr>
          <w:color w:val="231F20"/>
          <w:spacing w:val="-4"/>
        </w:rPr>
        <w:t>como </w:t>
      </w:r>
      <w:r>
        <w:rPr>
          <w:color w:val="231F20"/>
        </w:rPr>
        <w:t>para </w:t>
      </w:r>
      <w:r>
        <w:rPr>
          <w:color w:val="231F20"/>
          <w:spacing w:val="-3"/>
        </w:rPr>
        <w:t>promover </w:t>
      </w:r>
      <w:r>
        <w:rPr>
          <w:color w:val="231F20"/>
        </w:rPr>
        <w:t>una </w:t>
      </w:r>
      <w:r>
        <w:rPr>
          <w:color w:val="231F20"/>
          <w:spacing w:val="-4"/>
        </w:rPr>
        <w:t>consciência </w:t>
      </w:r>
      <w:r>
        <w:rPr>
          <w:color w:val="231F20"/>
          <w:spacing w:val="-3"/>
        </w:rPr>
        <w:t>universal, humanista, </w:t>
      </w:r>
      <w:r>
        <w:rPr>
          <w:color w:val="231F20"/>
          <w:spacing w:val="-4"/>
        </w:rPr>
        <w:t>nacional, </w:t>
      </w:r>
      <w:r>
        <w:rPr>
          <w:color w:val="231F20"/>
          <w:spacing w:val="-3"/>
        </w:rPr>
        <w:t>libre, justa </w:t>
      </w:r>
      <w:r>
        <w:rPr>
          <w:color w:val="231F20"/>
        </w:rPr>
        <w:t>e </w:t>
      </w:r>
      <w:r>
        <w:rPr>
          <w:color w:val="231F20"/>
          <w:spacing w:val="-3"/>
        </w:rPr>
        <w:t>democrática.</w:t>
      </w:r>
    </w:p>
    <w:p>
      <w:pPr>
        <w:pStyle w:val="BodyText"/>
      </w:pPr>
    </w:p>
    <w:p>
      <w:pPr>
        <w:pStyle w:val="BodyText"/>
      </w:pPr>
    </w:p>
    <w:p>
      <w:pPr>
        <w:pStyle w:val="BodyText"/>
        <w:spacing w:line="321" w:lineRule="auto" w:before="178"/>
        <w:ind w:left="1369" w:right="88" w:firstLine="359"/>
      </w:pPr>
      <w:r>
        <w:rPr>
          <w:color w:val="231F20"/>
        </w:rPr>
        <w:t>A </w:t>
      </w:r>
      <w:r>
        <w:rPr>
          <w:color w:val="231F20"/>
          <w:spacing w:val="-3"/>
        </w:rPr>
        <w:t>Universidade </w:t>
      </w:r>
      <w:r>
        <w:rPr>
          <w:color w:val="231F20"/>
        </w:rPr>
        <w:t>tem o </w:t>
      </w:r>
      <w:r>
        <w:rPr>
          <w:color w:val="231F20"/>
          <w:spacing w:val="-3"/>
        </w:rPr>
        <w:t>intui- </w:t>
      </w:r>
      <w:r>
        <w:rPr>
          <w:color w:val="231F20"/>
        </w:rPr>
        <w:t>to de dar </w:t>
      </w:r>
      <w:r>
        <w:rPr>
          <w:color w:val="231F20"/>
          <w:spacing w:val="-3"/>
        </w:rPr>
        <w:t>ensino meio superior </w:t>
      </w:r>
      <w:r>
        <w:rPr>
          <w:color w:val="231F20"/>
        </w:rPr>
        <w:t>e superior; </w:t>
      </w:r>
      <w:r>
        <w:rPr>
          <w:color w:val="231F20"/>
          <w:spacing w:val="-3"/>
        </w:rPr>
        <w:t>realizar pesquisa huma- nística, científica </w:t>
      </w:r>
      <w:r>
        <w:rPr>
          <w:color w:val="231F20"/>
        </w:rPr>
        <w:t>e </w:t>
      </w:r>
      <w:r>
        <w:rPr>
          <w:color w:val="231F20"/>
          <w:spacing w:val="-3"/>
        </w:rPr>
        <w:t>tecnológica; divulgar </w:t>
      </w:r>
      <w:r>
        <w:rPr>
          <w:color w:val="231F20"/>
        </w:rPr>
        <w:t>e </w:t>
      </w:r>
      <w:r>
        <w:rPr>
          <w:color w:val="231F20"/>
          <w:spacing w:val="-3"/>
        </w:rPr>
        <w:t>espalhar </w:t>
      </w:r>
      <w:r>
        <w:rPr>
          <w:color w:val="231F20"/>
        </w:rPr>
        <w:t>os </w:t>
      </w:r>
      <w:r>
        <w:rPr>
          <w:color w:val="231F20"/>
          <w:spacing w:val="-3"/>
        </w:rPr>
        <w:t>avanços do </w:t>
      </w:r>
      <w:r>
        <w:rPr>
          <w:color w:val="231F20"/>
          <w:spacing w:val="-4"/>
        </w:rPr>
        <w:t>humanismo, </w:t>
      </w:r>
      <w:r>
        <w:rPr>
          <w:color w:val="231F20"/>
        </w:rPr>
        <w:t>da </w:t>
      </w:r>
      <w:r>
        <w:rPr>
          <w:color w:val="231F20"/>
          <w:spacing w:val="-3"/>
        </w:rPr>
        <w:t>ciência, </w:t>
      </w:r>
      <w:r>
        <w:rPr>
          <w:color w:val="231F20"/>
        </w:rPr>
        <w:t>a </w:t>
      </w:r>
      <w:r>
        <w:rPr>
          <w:color w:val="231F20"/>
          <w:spacing w:val="-3"/>
        </w:rPr>
        <w:t>tecnolo- gia, </w:t>
      </w:r>
      <w:r>
        <w:rPr>
          <w:color w:val="231F20"/>
        </w:rPr>
        <w:t>a arte e </w:t>
      </w:r>
      <w:r>
        <w:rPr>
          <w:color w:val="231F20"/>
          <w:spacing w:val="-3"/>
        </w:rPr>
        <w:t>outras manifestações </w:t>
      </w:r>
      <w:r>
        <w:rPr>
          <w:color w:val="231F20"/>
        </w:rPr>
        <w:t>da </w:t>
      </w:r>
      <w:r>
        <w:rPr>
          <w:color w:val="231F20"/>
          <w:spacing w:val="-3"/>
        </w:rPr>
        <w:t>cultura.</w:t>
      </w:r>
    </w:p>
    <w:p>
      <w:pPr>
        <w:pStyle w:val="BodyText"/>
      </w:pPr>
    </w:p>
    <w:p>
      <w:pPr>
        <w:pStyle w:val="BodyText"/>
      </w:pPr>
    </w:p>
    <w:p>
      <w:pPr>
        <w:pStyle w:val="BodyText"/>
        <w:spacing w:line="321" w:lineRule="auto" w:before="178"/>
        <w:ind w:left="1369" w:right="-10" w:firstLine="359"/>
      </w:pPr>
      <w:r>
        <w:rPr>
          <w:color w:val="231F20"/>
        </w:rPr>
        <w:t>A </w:t>
      </w:r>
      <w:r>
        <w:rPr>
          <w:color w:val="231F20"/>
          <w:spacing w:val="-3"/>
        </w:rPr>
        <w:t>Universidade </w:t>
      </w:r>
      <w:r>
        <w:rPr>
          <w:color w:val="231F20"/>
        </w:rPr>
        <w:t>tem as </w:t>
      </w:r>
      <w:r>
        <w:rPr>
          <w:color w:val="231F20"/>
          <w:spacing w:val="-3"/>
        </w:rPr>
        <w:t>atribui- ções seguintes:</w:t>
      </w:r>
    </w:p>
    <w:p>
      <w:pPr>
        <w:pStyle w:val="BodyText"/>
        <w:spacing w:before="6"/>
        <w:rPr>
          <w:sz w:val="18"/>
        </w:rPr>
      </w:pPr>
      <w:r>
        <w:rPr/>
        <w:br w:type="column"/>
      </w:r>
      <w:r>
        <w:rPr>
          <w:sz w:val="18"/>
        </w:rPr>
      </w:r>
    </w:p>
    <w:p>
      <w:pPr>
        <w:pStyle w:val="BodyText"/>
        <w:spacing w:line="321" w:lineRule="auto"/>
        <w:ind w:left="319" w:right="-14"/>
      </w:pPr>
      <w:r>
        <w:rPr>
          <w:rFonts w:ascii="Calibri"/>
          <w:color w:val="B32216"/>
          <w:sz w:val="20"/>
        </w:rPr>
        <w:t>ARTICLE 2. </w:t>
      </w:r>
      <w:r>
        <w:rPr>
          <w:color w:val="231F20"/>
        </w:rPr>
        <w:t>The University aims to generate,</w:t>
      </w:r>
      <w:r>
        <w:rPr>
          <w:color w:val="231F20"/>
          <w:spacing w:val="-18"/>
        </w:rPr>
        <w:t> </w:t>
      </w:r>
      <w:r>
        <w:rPr>
          <w:color w:val="231F20"/>
          <w:spacing w:val="-4"/>
        </w:rPr>
        <w:t>study,</w:t>
      </w:r>
      <w:r>
        <w:rPr>
          <w:color w:val="231F20"/>
          <w:spacing w:val="-18"/>
        </w:rPr>
        <w:t> </w:t>
      </w:r>
      <w:r>
        <w:rPr>
          <w:color w:val="231F20"/>
        </w:rPr>
        <w:t>preserve,</w:t>
      </w:r>
      <w:r>
        <w:rPr>
          <w:color w:val="231F20"/>
          <w:spacing w:val="-18"/>
        </w:rPr>
        <w:t> </w:t>
      </w:r>
      <w:r>
        <w:rPr>
          <w:color w:val="231F20"/>
        </w:rPr>
        <w:t>transmit and spread universal knowledge and serve society, in order to contribute to the achievement of new and better forms of</w:t>
      </w:r>
      <w:r>
        <w:rPr>
          <w:color w:val="231F20"/>
          <w:spacing w:val="-17"/>
        </w:rPr>
        <w:t> </w:t>
      </w:r>
      <w:r>
        <w:rPr>
          <w:color w:val="231F20"/>
        </w:rPr>
        <w:t>existence and human coexistence, and to promote universal, humanist, na- tional, free, fair and democratic awareness.</w:t>
      </w:r>
    </w:p>
    <w:p>
      <w:pPr>
        <w:pStyle w:val="BodyText"/>
      </w:pPr>
    </w:p>
    <w:p>
      <w:pPr>
        <w:pStyle w:val="BodyText"/>
      </w:pPr>
    </w:p>
    <w:p>
      <w:pPr>
        <w:pStyle w:val="BodyText"/>
        <w:spacing w:line="321" w:lineRule="auto" w:before="178"/>
        <w:ind w:left="319" w:right="72" w:firstLine="359"/>
      </w:pPr>
      <w:r>
        <w:rPr>
          <w:color w:val="231F20"/>
        </w:rPr>
        <w:t>The University aims to pro- vide upper secondary and higher education; conduct research on humanities, science and technol- ogy; and disseminate and extend developments in humanism, sci- ence, technology, art and other cultural manifestations.</w:t>
      </w:r>
    </w:p>
    <w:p>
      <w:pPr>
        <w:pStyle w:val="BodyText"/>
      </w:pPr>
    </w:p>
    <w:p>
      <w:pPr>
        <w:pStyle w:val="BodyText"/>
      </w:pPr>
    </w:p>
    <w:p>
      <w:pPr>
        <w:pStyle w:val="BodyText"/>
        <w:spacing w:line="321" w:lineRule="auto" w:before="178"/>
        <w:ind w:left="319" w:right="-14" w:firstLine="359"/>
      </w:pPr>
      <w:r>
        <w:rPr>
          <w:color w:val="231F20"/>
        </w:rPr>
        <w:t>The University has the fol- lowing functions:</w:t>
      </w:r>
    </w:p>
    <w:p>
      <w:pPr>
        <w:pStyle w:val="BodyText"/>
        <w:spacing w:before="6"/>
        <w:rPr>
          <w:sz w:val="18"/>
        </w:rPr>
      </w:pPr>
      <w:r>
        <w:rPr/>
        <w:br w:type="column"/>
      </w:r>
      <w:r>
        <w:rPr>
          <w:sz w:val="18"/>
        </w:rPr>
      </w:r>
    </w:p>
    <w:p>
      <w:pPr>
        <w:pStyle w:val="BodyText"/>
        <w:spacing w:line="321" w:lineRule="auto"/>
        <w:ind w:left="379" w:right="1503" w:hanging="1"/>
        <w:jc w:val="both"/>
      </w:pPr>
      <w:r>
        <w:rPr>
          <w:rFonts w:ascii="Calibri" w:hAnsi="Calibri"/>
          <w:color w:val="B32216"/>
          <w:sz w:val="20"/>
        </w:rPr>
        <w:t>ARTÍCULO</w:t>
      </w:r>
      <w:r>
        <w:rPr>
          <w:rFonts w:ascii="Calibri" w:hAnsi="Calibri"/>
          <w:color w:val="B32216"/>
          <w:spacing w:val="-17"/>
          <w:sz w:val="20"/>
        </w:rPr>
        <w:t> </w:t>
      </w:r>
      <w:r>
        <w:rPr>
          <w:rFonts w:ascii="Calibri" w:hAnsi="Calibri"/>
          <w:color w:val="B32216"/>
          <w:sz w:val="20"/>
        </w:rPr>
        <w:t>2.</w:t>
      </w:r>
      <w:r>
        <w:rPr>
          <w:rFonts w:ascii="Calibri" w:hAnsi="Calibri"/>
          <w:color w:val="B32216"/>
          <w:spacing w:val="-12"/>
          <w:sz w:val="20"/>
        </w:rPr>
        <w:t> </w:t>
      </w:r>
      <w:r>
        <w:rPr>
          <w:color w:val="231F20"/>
        </w:rPr>
        <w:t>La</w:t>
      </w:r>
      <w:r>
        <w:rPr>
          <w:color w:val="231F20"/>
          <w:spacing w:val="-22"/>
        </w:rPr>
        <w:t> </w:t>
      </w:r>
      <w:r>
        <w:rPr>
          <w:color w:val="231F20"/>
        </w:rPr>
        <w:t>Universidad</w:t>
      </w:r>
      <w:r>
        <w:rPr>
          <w:color w:val="231F20"/>
          <w:spacing w:val="-22"/>
        </w:rPr>
        <w:t> </w:t>
      </w:r>
      <w:r>
        <w:rPr>
          <w:color w:val="231F20"/>
        </w:rPr>
        <w:t>tie- ne por objeto generar,</w:t>
      </w:r>
      <w:r>
        <w:rPr>
          <w:color w:val="231F20"/>
          <w:spacing w:val="-38"/>
        </w:rPr>
        <w:t> </w:t>
      </w:r>
      <w:r>
        <w:rPr>
          <w:color w:val="231F20"/>
        </w:rPr>
        <w:t>estudiar, preservar,</w:t>
      </w:r>
      <w:r>
        <w:rPr>
          <w:color w:val="231F20"/>
          <w:spacing w:val="-44"/>
        </w:rPr>
        <w:t> </w:t>
      </w:r>
      <w:r>
        <w:rPr>
          <w:color w:val="231F20"/>
        </w:rPr>
        <w:t>transmitir y extender el</w:t>
      </w:r>
      <w:r>
        <w:rPr>
          <w:color w:val="231F20"/>
          <w:spacing w:val="-11"/>
        </w:rPr>
        <w:t> </w:t>
      </w:r>
      <w:r>
        <w:rPr>
          <w:color w:val="231F20"/>
        </w:rPr>
        <w:t>conocimiento</w:t>
      </w:r>
      <w:r>
        <w:rPr>
          <w:color w:val="231F20"/>
          <w:spacing w:val="-11"/>
        </w:rPr>
        <w:t> </w:t>
      </w:r>
      <w:r>
        <w:rPr>
          <w:color w:val="231F20"/>
        </w:rPr>
        <w:t>universal</w:t>
      </w:r>
      <w:r>
        <w:rPr>
          <w:color w:val="231F20"/>
          <w:spacing w:val="-11"/>
        </w:rPr>
        <w:t> </w:t>
      </w:r>
      <w:r>
        <w:rPr>
          <w:color w:val="231F20"/>
        </w:rPr>
        <w:t>y</w:t>
      </w:r>
      <w:r>
        <w:rPr>
          <w:color w:val="231F20"/>
          <w:spacing w:val="-11"/>
        </w:rPr>
        <w:t> </w:t>
      </w:r>
      <w:r>
        <w:rPr>
          <w:color w:val="231F20"/>
        </w:rPr>
        <w:t>es- tar</w:t>
      </w:r>
      <w:r>
        <w:rPr>
          <w:color w:val="231F20"/>
          <w:spacing w:val="-11"/>
        </w:rPr>
        <w:t> </w:t>
      </w:r>
      <w:r>
        <w:rPr>
          <w:color w:val="231F20"/>
        </w:rPr>
        <w:t>al</w:t>
      </w:r>
      <w:r>
        <w:rPr>
          <w:color w:val="231F20"/>
          <w:spacing w:val="-11"/>
        </w:rPr>
        <w:t> </w:t>
      </w:r>
      <w:r>
        <w:rPr>
          <w:color w:val="231F20"/>
        </w:rPr>
        <w:t>servicio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sociedad,</w:t>
      </w:r>
    </w:p>
    <w:p>
      <w:pPr>
        <w:pStyle w:val="BodyText"/>
        <w:tabs>
          <w:tab w:pos="4414" w:val="right" w:leader="none"/>
        </w:tabs>
        <w:spacing w:before="4"/>
        <w:ind w:left="379"/>
        <w:rPr>
          <w:rFonts w:ascii="Calibri"/>
          <w:sz w:val="16"/>
        </w:rPr>
      </w:pPr>
      <w:r>
        <w:rPr>
          <w:color w:val="231F20"/>
        </w:rPr>
        <w:t>a fin de contribuir al</w:t>
      </w:r>
      <w:r>
        <w:rPr>
          <w:color w:val="231F20"/>
          <w:spacing w:val="-4"/>
        </w:rPr>
        <w:t> </w:t>
      </w:r>
      <w:r>
        <w:rPr>
          <w:color w:val="231F20"/>
        </w:rPr>
        <w:t>logro</w:t>
      </w:r>
      <w:r>
        <w:rPr>
          <w:color w:val="231F20"/>
          <w:spacing w:val="-1"/>
        </w:rPr>
        <w:t> </w:t>
      </w:r>
      <w:r>
        <w:rPr>
          <w:color w:val="231F20"/>
        </w:rPr>
        <w:t>de</w:t>
      </w:r>
      <w:r>
        <w:rPr>
          <w:rFonts w:ascii="Calibri"/>
          <w:color w:val="58595B"/>
          <w:position w:val="-2"/>
          <w:sz w:val="16"/>
        </w:rPr>
        <w:tab/>
      </w:r>
      <w:r>
        <w:rPr>
          <w:rFonts w:ascii="Calibri"/>
          <w:color w:val="58595B"/>
          <w:spacing w:val="4"/>
          <w:position w:val="-2"/>
          <w:sz w:val="16"/>
        </w:rPr>
        <w:t>2</w:t>
      </w:r>
      <w:r>
        <w:rPr>
          <w:rFonts w:ascii="Calibri"/>
          <w:color w:val="58595B"/>
          <w:spacing w:val="36"/>
          <w:position w:val="-2"/>
          <w:sz w:val="16"/>
        </w:rPr>
        <w:t> </w:t>
      </w:r>
      <w:r>
        <w:rPr>
          <w:rFonts w:ascii="Calibri"/>
          <w:color w:val="58595B"/>
          <w:position w:val="-2"/>
          <w:sz w:val="16"/>
        </w:rPr>
        <w:t>5 </w:t>
      </w:r>
      <w:r>
        <w:rPr>
          <w:rFonts w:ascii="Calibri"/>
          <w:color w:val="58595B"/>
          <w:spacing w:val="4"/>
          <w:position w:val="-2"/>
          <w:sz w:val="16"/>
        </w:rPr>
        <w:t> </w:t>
      </w:r>
    </w:p>
    <w:p>
      <w:pPr>
        <w:pStyle w:val="BodyText"/>
        <w:spacing w:line="321" w:lineRule="auto" w:before="61"/>
        <w:ind w:left="379" w:right="1271"/>
      </w:pPr>
      <w:r>
        <w:rPr>
          <w:color w:val="231F20"/>
        </w:rPr>
        <w:t>nuevas y mejores formas de exis- tencia y convivencia humana, y para promover una conciencia universal, humanista, nacional, libre, justa y democrática.</w:t>
      </w:r>
    </w:p>
    <w:p>
      <w:pPr>
        <w:pStyle w:val="BodyText"/>
        <w:spacing w:before="10"/>
        <w:rPr>
          <w:sz w:val="29"/>
        </w:rPr>
      </w:pPr>
    </w:p>
    <w:p>
      <w:pPr>
        <w:pStyle w:val="BodyText"/>
        <w:spacing w:line="321" w:lineRule="auto"/>
        <w:ind w:left="379" w:right="1461" w:firstLine="359"/>
      </w:pPr>
      <w:r>
        <w:rPr>
          <w:color w:val="231F20"/>
        </w:rPr>
        <w:t>La Universidad tiene por fines impartir la educación me- dia superior y superior; llevar</w:t>
      </w:r>
    </w:p>
    <w:p>
      <w:pPr>
        <w:pStyle w:val="BodyText"/>
        <w:spacing w:line="321" w:lineRule="auto" w:before="4"/>
        <w:ind w:left="379" w:right="1412"/>
      </w:pPr>
      <w:r>
        <w:rPr>
          <w:color w:val="231F20"/>
        </w:rPr>
        <w:t>a cabo la investigación huma- nística, científica y tecnológica; difundir y extender los avances del humanismo, la ciencia, la tecnología, el arte y otras ma- nifestaciones de la cultura.</w:t>
      </w:r>
    </w:p>
    <w:p>
      <w:pPr>
        <w:pStyle w:val="BodyText"/>
        <w:spacing w:before="10"/>
        <w:rPr>
          <w:sz w:val="29"/>
        </w:rPr>
      </w:pPr>
    </w:p>
    <w:p>
      <w:pPr>
        <w:pStyle w:val="BodyText"/>
        <w:spacing w:line="321" w:lineRule="auto"/>
        <w:ind w:left="379" w:right="1271" w:firstLine="359"/>
      </w:pPr>
      <w:r>
        <w:rPr>
          <w:color w:val="231F20"/>
        </w:rPr>
        <w:t>La Universidad tiene las siguientes atribuciones:</w:t>
      </w:r>
    </w:p>
    <w:p>
      <w:pPr>
        <w:spacing w:after="0" w:line="321" w:lineRule="auto"/>
        <w:sectPr>
          <w:type w:val="continuous"/>
          <w:pgSz w:w="12760" w:h="12190" w:orient="landscape"/>
          <w:pgMar w:top="720" w:bottom="280" w:left="0" w:right="400"/>
          <w:cols w:num="3" w:equalWidth="0">
            <w:col w:w="4388" w:space="40"/>
            <w:col w:w="3283" w:space="40"/>
            <w:col w:w="4609"/>
          </w:cols>
        </w:sectPr>
      </w:pPr>
    </w:p>
    <w:p>
      <w:pPr>
        <w:pStyle w:val="BodyText"/>
        <w:rPr>
          <w:sz w:val="20"/>
        </w:rPr>
      </w:pPr>
    </w:p>
    <w:p>
      <w:pPr>
        <w:pStyle w:val="BodyText"/>
        <w:rPr>
          <w:sz w:val="20"/>
        </w:rPr>
      </w:pPr>
    </w:p>
    <w:p>
      <w:pPr>
        <w:pStyle w:val="BodyText"/>
        <w:spacing w:before="4"/>
        <w:rPr>
          <w:sz w:val="16"/>
        </w:rPr>
      </w:pPr>
    </w:p>
    <w:p>
      <w:pPr>
        <w:spacing w:after="0"/>
        <w:rPr>
          <w:sz w:val="16"/>
        </w:rPr>
        <w:sectPr>
          <w:pgSz w:w="12760" w:h="12190" w:orient="landscape"/>
          <w:pgMar w:header="1135" w:footer="849" w:top="1320" w:bottom="1040" w:left="400" w:right="0"/>
        </w:sectPr>
      </w:pPr>
    </w:p>
    <w:p>
      <w:pPr>
        <w:pStyle w:val="ListParagraph"/>
        <w:numPr>
          <w:ilvl w:val="0"/>
          <w:numId w:val="1"/>
        </w:numPr>
        <w:tabs>
          <w:tab w:pos="1622" w:val="left" w:leader="none"/>
        </w:tabs>
        <w:spacing w:line="321" w:lineRule="auto" w:before="25" w:after="0"/>
        <w:ind w:left="1621" w:right="115" w:hanging="165"/>
        <w:jc w:val="left"/>
        <w:rPr>
          <w:sz w:val="22"/>
        </w:rPr>
      </w:pPr>
      <w:r>
        <w:rPr/>
        <w:pict>
          <v:shape style="position:absolute;margin-left:25.244101pt;margin-top:-24.502153pt;width:612.550pt;height:126.9pt;mso-position-horizontal-relative:page;mso-position-vertical-relative:paragraph;z-index:-127720" coordorigin="505,-490" coordsize="12251,2538" path="m505,2047l1033,2047,1033,-490,12756,-490e" filled="false" stroked="true" strokeweight=".25pt" strokecolor="#b32216">
            <v:path arrowok="t"/>
            <w10:wrap type="none"/>
          </v:shape>
        </w:pict>
      </w:r>
      <w:r>
        <w:rPr>
          <w:color w:val="231F20"/>
          <w:sz w:val="22"/>
        </w:rPr>
        <w:t>Die </w:t>
      </w:r>
      <w:r>
        <w:rPr>
          <w:color w:val="231F20"/>
          <w:spacing w:val="-3"/>
          <w:sz w:val="22"/>
        </w:rPr>
        <w:t>erforderlichen </w:t>
      </w:r>
      <w:r>
        <w:rPr>
          <w:color w:val="231F20"/>
          <w:spacing w:val="-4"/>
          <w:sz w:val="22"/>
        </w:rPr>
        <w:t>Regeln </w:t>
      </w:r>
      <w:r>
        <w:rPr>
          <w:color w:val="231F20"/>
          <w:sz w:val="22"/>
        </w:rPr>
        <w:t>und </w:t>
      </w:r>
      <w:r>
        <w:rPr>
          <w:color w:val="231F20"/>
          <w:spacing w:val="-7"/>
          <w:sz w:val="22"/>
        </w:rPr>
        <w:t>notwendigen Anordnun- </w:t>
      </w:r>
      <w:r>
        <w:rPr>
          <w:color w:val="231F20"/>
          <w:spacing w:val="-5"/>
          <w:sz w:val="22"/>
        </w:rPr>
        <w:t>gen </w:t>
      </w:r>
      <w:r>
        <w:rPr>
          <w:color w:val="231F20"/>
          <w:sz w:val="22"/>
        </w:rPr>
        <w:t>für die </w:t>
      </w:r>
      <w:r>
        <w:rPr>
          <w:color w:val="231F20"/>
          <w:spacing w:val="-3"/>
          <w:sz w:val="22"/>
        </w:rPr>
        <w:t>interne </w:t>
      </w:r>
      <w:r>
        <w:rPr>
          <w:color w:val="231F20"/>
          <w:spacing w:val="-4"/>
          <w:sz w:val="22"/>
        </w:rPr>
        <w:t>Regelung </w:t>
      </w:r>
      <w:r>
        <w:rPr>
          <w:color w:val="231F20"/>
          <w:spacing w:val="-3"/>
          <w:sz w:val="22"/>
        </w:rPr>
        <w:t>selbst aufzusetzen, </w:t>
      </w:r>
      <w:r>
        <w:rPr>
          <w:color w:val="231F20"/>
          <w:sz w:val="22"/>
        </w:rPr>
        <w:t>in Über- </w:t>
      </w:r>
      <w:r>
        <w:rPr>
          <w:color w:val="231F20"/>
          <w:spacing w:val="-3"/>
          <w:sz w:val="22"/>
        </w:rPr>
        <w:t>einstimmung </w:t>
      </w:r>
      <w:r>
        <w:rPr>
          <w:color w:val="231F20"/>
          <w:sz w:val="22"/>
        </w:rPr>
        <w:t>mit</w:t>
      </w:r>
      <w:r>
        <w:rPr>
          <w:color w:val="231F20"/>
          <w:spacing w:val="13"/>
          <w:sz w:val="22"/>
        </w:rPr>
        <w:t> </w:t>
      </w:r>
      <w:r>
        <w:rPr>
          <w:color w:val="231F20"/>
          <w:spacing w:val="-3"/>
          <w:sz w:val="22"/>
        </w:rPr>
        <w:t>diesem</w:t>
      </w:r>
    </w:p>
    <w:p>
      <w:pPr>
        <w:pStyle w:val="BodyText"/>
        <w:tabs>
          <w:tab w:pos="1621" w:val="left" w:leader="none"/>
        </w:tabs>
        <w:spacing w:line="297" w:lineRule="auto" w:before="4"/>
        <w:ind w:left="1621" w:right="400" w:hanging="1368"/>
      </w:pPr>
      <w:r>
        <w:rPr>
          <w:rFonts w:ascii="Calibri"/>
          <w:color w:val="58595B"/>
          <w:spacing w:val="4"/>
          <w:position w:val="-2"/>
          <w:sz w:val="16"/>
        </w:rPr>
        <w:t>2</w:t>
      </w:r>
      <w:r>
        <w:rPr>
          <w:rFonts w:ascii="Calibri"/>
          <w:color w:val="58595B"/>
          <w:spacing w:val="33"/>
          <w:position w:val="-2"/>
          <w:sz w:val="16"/>
        </w:rPr>
        <w:t> </w:t>
      </w:r>
      <w:r>
        <w:rPr>
          <w:rFonts w:ascii="Calibri"/>
          <w:color w:val="58595B"/>
          <w:position w:val="-2"/>
          <w:sz w:val="16"/>
        </w:rPr>
        <w:t>6</w:t>
        <w:tab/>
      </w:r>
      <w:r>
        <w:rPr>
          <w:color w:val="231F20"/>
          <w:spacing w:val="-3"/>
        </w:rPr>
        <w:t>Gesetz</w:t>
      </w:r>
      <w:r>
        <w:rPr>
          <w:color w:val="231F20"/>
          <w:spacing w:val="12"/>
        </w:rPr>
        <w:t> </w:t>
      </w:r>
      <w:r>
        <w:rPr>
          <w:color w:val="231F20"/>
        </w:rPr>
        <w:t>und</w:t>
      </w:r>
      <w:r>
        <w:rPr>
          <w:color w:val="231F20"/>
          <w:spacing w:val="12"/>
        </w:rPr>
        <w:t> </w:t>
      </w:r>
      <w:r>
        <w:rPr>
          <w:color w:val="231F20"/>
          <w:spacing w:val="-3"/>
        </w:rPr>
        <w:t>angewandten</w:t>
      </w:r>
      <w:r>
        <w:rPr>
          <w:color w:val="231F20"/>
          <w:spacing w:val="-3"/>
          <w:w w:val="101"/>
        </w:rPr>
        <w:t> </w:t>
      </w:r>
      <w:r>
        <w:rPr>
          <w:color w:val="231F20"/>
          <w:spacing w:val="-4"/>
        </w:rPr>
        <w:t>Vorschriften.</w:t>
      </w:r>
    </w:p>
    <w:p>
      <w:pPr>
        <w:pStyle w:val="ListParagraph"/>
        <w:numPr>
          <w:ilvl w:val="0"/>
          <w:numId w:val="1"/>
        </w:numPr>
        <w:tabs>
          <w:tab w:pos="1622" w:val="left" w:leader="none"/>
        </w:tabs>
        <w:spacing w:line="321" w:lineRule="auto" w:before="29" w:after="0"/>
        <w:ind w:left="1621" w:right="10" w:hanging="247"/>
        <w:jc w:val="left"/>
        <w:rPr>
          <w:sz w:val="22"/>
        </w:rPr>
      </w:pPr>
      <w:r>
        <w:rPr>
          <w:color w:val="231F20"/>
          <w:sz w:val="22"/>
        </w:rPr>
        <w:t>Sich frei zu organisieren, um ihre Ziele im Rahmen der Bestimmungen dieses Geset- zes, des Universitätsgesetzes und seine Vorschriften, zu erfüllen.</w:t>
      </w:r>
    </w:p>
    <w:p>
      <w:pPr>
        <w:pStyle w:val="ListParagraph"/>
        <w:numPr>
          <w:ilvl w:val="0"/>
          <w:numId w:val="1"/>
        </w:numPr>
        <w:tabs>
          <w:tab w:pos="1622" w:val="left" w:leader="none"/>
        </w:tabs>
        <w:spacing w:line="321" w:lineRule="auto" w:before="4" w:after="0"/>
        <w:ind w:left="1621" w:right="30" w:hanging="325"/>
        <w:jc w:val="left"/>
        <w:rPr>
          <w:sz w:val="22"/>
        </w:rPr>
      </w:pPr>
      <w:r>
        <w:rPr>
          <w:color w:val="231F20"/>
          <w:spacing w:val="-3"/>
          <w:sz w:val="22"/>
        </w:rPr>
        <w:t>Die </w:t>
      </w:r>
      <w:r>
        <w:rPr>
          <w:color w:val="231F20"/>
          <w:spacing w:val="-4"/>
          <w:sz w:val="22"/>
        </w:rPr>
        <w:t>Mittel </w:t>
      </w:r>
      <w:r>
        <w:rPr>
          <w:color w:val="231F20"/>
          <w:spacing w:val="-3"/>
          <w:sz w:val="22"/>
        </w:rPr>
        <w:t>und </w:t>
      </w:r>
      <w:r>
        <w:rPr>
          <w:color w:val="231F20"/>
          <w:spacing w:val="-4"/>
          <w:sz w:val="22"/>
        </w:rPr>
        <w:t>Hochschul- ausbildung </w:t>
      </w:r>
      <w:r>
        <w:rPr>
          <w:color w:val="231F20"/>
          <w:sz w:val="22"/>
        </w:rPr>
        <w:t>zu </w:t>
      </w:r>
      <w:r>
        <w:rPr>
          <w:color w:val="231F20"/>
          <w:spacing w:val="-4"/>
          <w:sz w:val="22"/>
        </w:rPr>
        <w:t>organisieren,</w:t>
      </w:r>
      <w:r>
        <w:rPr>
          <w:color w:val="231F20"/>
          <w:spacing w:val="-43"/>
          <w:sz w:val="22"/>
        </w:rPr>
        <w:t> </w:t>
      </w:r>
      <w:r>
        <w:rPr>
          <w:color w:val="231F20"/>
          <w:spacing w:val="-4"/>
          <w:sz w:val="22"/>
        </w:rPr>
        <w:t>zu entwickeln </w:t>
      </w:r>
      <w:r>
        <w:rPr>
          <w:color w:val="231F20"/>
          <w:spacing w:val="-3"/>
          <w:sz w:val="22"/>
        </w:rPr>
        <w:t>und </w:t>
      </w:r>
      <w:r>
        <w:rPr>
          <w:color w:val="231F20"/>
          <w:sz w:val="22"/>
        </w:rPr>
        <w:t>in </w:t>
      </w:r>
      <w:r>
        <w:rPr>
          <w:color w:val="231F20"/>
          <w:spacing w:val="-3"/>
          <w:sz w:val="22"/>
        </w:rPr>
        <w:t>all </w:t>
      </w:r>
      <w:r>
        <w:rPr>
          <w:color w:val="231F20"/>
          <w:spacing w:val="-4"/>
          <w:sz w:val="22"/>
        </w:rPr>
        <w:t>seinen </w:t>
      </w:r>
      <w:r>
        <w:rPr>
          <w:color w:val="231F20"/>
          <w:spacing w:val="-5"/>
          <w:sz w:val="22"/>
        </w:rPr>
        <w:t>Formen </w:t>
      </w:r>
      <w:r>
        <w:rPr>
          <w:color w:val="231F20"/>
          <w:sz w:val="22"/>
        </w:rPr>
        <w:t>zu</w:t>
      </w:r>
      <w:r>
        <w:rPr>
          <w:color w:val="231F20"/>
          <w:spacing w:val="16"/>
          <w:sz w:val="22"/>
        </w:rPr>
        <w:t> </w:t>
      </w:r>
      <w:r>
        <w:rPr>
          <w:color w:val="231F20"/>
          <w:spacing w:val="-4"/>
          <w:sz w:val="22"/>
        </w:rPr>
        <w:t>fördern.</w:t>
      </w:r>
    </w:p>
    <w:p>
      <w:pPr>
        <w:pStyle w:val="BodyText"/>
        <w:spacing w:before="11"/>
        <w:rPr>
          <w:sz w:val="29"/>
        </w:rPr>
      </w:pPr>
    </w:p>
    <w:p>
      <w:pPr>
        <w:pStyle w:val="ListParagraph"/>
        <w:numPr>
          <w:ilvl w:val="0"/>
          <w:numId w:val="1"/>
        </w:numPr>
        <w:tabs>
          <w:tab w:pos="1622" w:val="left" w:leader="none"/>
        </w:tabs>
        <w:spacing w:line="321" w:lineRule="auto" w:before="0" w:after="0"/>
        <w:ind w:left="1621" w:right="3" w:hanging="299"/>
        <w:jc w:val="left"/>
        <w:rPr>
          <w:sz w:val="22"/>
        </w:rPr>
      </w:pPr>
      <w:r>
        <w:rPr>
          <w:color w:val="231F20"/>
          <w:sz w:val="22"/>
        </w:rPr>
        <w:t>Die </w:t>
      </w:r>
      <w:r>
        <w:rPr>
          <w:color w:val="231F20"/>
          <w:spacing w:val="-3"/>
          <w:sz w:val="22"/>
        </w:rPr>
        <w:t>humanistische </w:t>
      </w:r>
      <w:r>
        <w:rPr>
          <w:color w:val="231F20"/>
          <w:spacing w:val="-5"/>
          <w:sz w:val="22"/>
        </w:rPr>
        <w:t>For- </w:t>
      </w:r>
      <w:r>
        <w:rPr>
          <w:color w:val="231F20"/>
          <w:spacing w:val="-3"/>
          <w:sz w:val="22"/>
        </w:rPr>
        <w:t>schung, </w:t>
      </w:r>
      <w:r>
        <w:rPr>
          <w:color w:val="231F20"/>
          <w:sz w:val="22"/>
        </w:rPr>
        <w:t>Wissenschaft </w:t>
      </w:r>
      <w:r>
        <w:rPr>
          <w:color w:val="231F20"/>
          <w:spacing w:val="-3"/>
          <w:sz w:val="22"/>
        </w:rPr>
        <w:t>und </w:t>
      </w:r>
      <w:r>
        <w:rPr>
          <w:color w:val="231F20"/>
          <w:spacing w:val="-5"/>
          <w:sz w:val="22"/>
        </w:rPr>
        <w:t>Technologie </w:t>
      </w:r>
      <w:r>
        <w:rPr>
          <w:color w:val="231F20"/>
          <w:sz w:val="22"/>
        </w:rPr>
        <w:t>zu </w:t>
      </w:r>
      <w:r>
        <w:rPr>
          <w:color w:val="231F20"/>
          <w:spacing w:val="-4"/>
          <w:sz w:val="22"/>
        </w:rPr>
        <w:t>organisieren, </w:t>
      </w:r>
      <w:r>
        <w:rPr>
          <w:color w:val="231F20"/>
          <w:sz w:val="22"/>
        </w:rPr>
        <w:t>zu </w:t>
      </w:r>
      <w:r>
        <w:rPr>
          <w:color w:val="231F20"/>
          <w:spacing w:val="-3"/>
          <w:sz w:val="22"/>
        </w:rPr>
        <w:t>entwickeln </w:t>
      </w:r>
      <w:r>
        <w:rPr>
          <w:color w:val="231F20"/>
          <w:sz w:val="22"/>
        </w:rPr>
        <w:t>und zu</w:t>
      </w:r>
      <w:r>
        <w:rPr>
          <w:color w:val="231F20"/>
          <w:spacing w:val="-8"/>
          <w:sz w:val="22"/>
        </w:rPr>
        <w:t> </w:t>
      </w:r>
      <w:r>
        <w:rPr>
          <w:color w:val="231F20"/>
          <w:spacing w:val="-3"/>
          <w:sz w:val="22"/>
        </w:rPr>
        <w:t>fördern.</w:t>
      </w:r>
    </w:p>
    <w:p>
      <w:pPr>
        <w:pStyle w:val="ListParagraph"/>
        <w:numPr>
          <w:ilvl w:val="0"/>
          <w:numId w:val="1"/>
        </w:numPr>
        <w:tabs>
          <w:tab w:pos="1622" w:val="left" w:leader="none"/>
        </w:tabs>
        <w:spacing w:line="321" w:lineRule="auto" w:before="4" w:after="0"/>
        <w:ind w:left="1621" w:right="0" w:hanging="221"/>
        <w:jc w:val="left"/>
        <w:rPr>
          <w:sz w:val="22"/>
        </w:rPr>
      </w:pPr>
      <w:r>
        <w:rPr>
          <w:color w:val="231F20"/>
          <w:sz w:val="22"/>
        </w:rPr>
        <w:t>Die Verbreitung und Erwei- terung des humanistischen, wissenschaftlichen,</w:t>
      </w:r>
      <w:r>
        <w:rPr>
          <w:color w:val="231F20"/>
          <w:spacing w:val="-14"/>
          <w:sz w:val="22"/>
        </w:rPr>
        <w:t> </w:t>
      </w:r>
      <w:r>
        <w:rPr>
          <w:color w:val="231F20"/>
          <w:sz w:val="22"/>
        </w:rPr>
        <w:t>technolo- gischen, historischen,</w:t>
      </w:r>
      <w:r>
        <w:rPr>
          <w:color w:val="231F20"/>
          <w:spacing w:val="-4"/>
          <w:sz w:val="22"/>
        </w:rPr>
        <w:t> </w:t>
      </w:r>
      <w:r>
        <w:rPr>
          <w:color w:val="231F20"/>
          <w:sz w:val="22"/>
        </w:rPr>
        <w:t>künst-</w:t>
      </w:r>
    </w:p>
    <w:p>
      <w:pPr>
        <w:pStyle w:val="ListParagraph"/>
        <w:numPr>
          <w:ilvl w:val="0"/>
          <w:numId w:val="2"/>
        </w:numPr>
        <w:tabs>
          <w:tab w:pos="581" w:val="left" w:leader="none"/>
        </w:tabs>
        <w:spacing w:line="321" w:lineRule="auto" w:before="25" w:after="0"/>
        <w:ind w:left="580" w:right="53" w:hanging="157"/>
        <w:jc w:val="left"/>
        <w:rPr>
          <w:sz w:val="22"/>
        </w:rPr>
      </w:pPr>
      <w:r>
        <w:rPr>
          <w:color w:val="231F20"/>
          <w:spacing w:val="1"/>
          <w:w w:val="112"/>
          <w:sz w:val="22"/>
        </w:rPr>
        <w:br w:type="column"/>
      </w:r>
      <w:r>
        <w:rPr>
          <w:color w:val="231F20"/>
          <w:sz w:val="22"/>
        </w:rPr>
        <w:t>Dresser les normes et </w:t>
      </w:r>
      <w:r>
        <w:rPr>
          <w:color w:val="231F20"/>
          <w:spacing w:val="-2"/>
          <w:sz w:val="22"/>
        </w:rPr>
        <w:t>les </w:t>
      </w:r>
      <w:r>
        <w:rPr>
          <w:color w:val="231F20"/>
          <w:sz w:val="22"/>
        </w:rPr>
        <w:t>dispositions à son </w:t>
      </w:r>
      <w:r>
        <w:rPr>
          <w:color w:val="231F20"/>
          <w:spacing w:val="-3"/>
          <w:sz w:val="22"/>
        </w:rPr>
        <w:t>régime </w:t>
      </w:r>
      <w:r>
        <w:rPr>
          <w:color w:val="231F20"/>
          <w:sz w:val="22"/>
        </w:rPr>
        <w:t>interne, conformément à la présente Loi et aux</w:t>
      </w:r>
      <w:r>
        <w:rPr>
          <w:color w:val="231F20"/>
          <w:spacing w:val="-29"/>
          <w:sz w:val="22"/>
        </w:rPr>
        <w:t> </w:t>
      </w:r>
      <w:r>
        <w:rPr>
          <w:color w:val="231F20"/>
          <w:spacing w:val="-3"/>
          <w:sz w:val="22"/>
        </w:rPr>
        <w:t>préceptes </w:t>
      </w:r>
      <w:r>
        <w:rPr>
          <w:color w:val="231F20"/>
          <w:sz w:val="22"/>
        </w:rPr>
        <w:t>applicables.</w:t>
      </w:r>
    </w:p>
    <w:p>
      <w:pPr>
        <w:pStyle w:val="BodyText"/>
      </w:pPr>
    </w:p>
    <w:p>
      <w:pPr>
        <w:pStyle w:val="BodyText"/>
      </w:pPr>
    </w:p>
    <w:p>
      <w:pPr>
        <w:pStyle w:val="ListParagraph"/>
        <w:numPr>
          <w:ilvl w:val="0"/>
          <w:numId w:val="2"/>
        </w:numPr>
        <w:tabs>
          <w:tab w:pos="581" w:val="left" w:leader="none"/>
        </w:tabs>
        <w:spacing w:line="321" w:lineRule="auto" w:before="178" w:after="0"/>
        <w:ind w:left="580" w:right="78" w:hanging="240"/>
        <w:jc w:val="left"/>
        <w:rPr>
          <w:sz w:val="22"/>
        </w:rPr>
      </w:pPr>
      <w:r>
        <w:rPr>
          <w:color w:val="231F20"/>
          <w:spacing w:val="-4"/>
          <w:sz w:val="22"/>
        </w:rPr>
        <w:t>S’organiser </w:t>
      </w:r>
      <w:r>
        <w:rPr>
          <w:color w:val="231F20"/>
          <w:sz w:val="22"/>
        </w:rPr>
        <w:t>de façon libre pour </w:t>
      </w:r>
      <w:r>
        <w:rPr>
          <w:color w:val="231F20"/>
          <w:spacing w:val="-4"/>
          <w:sz w:val="22"/>
        </w:rPr>
        <w:t>l’exécution </w:t>
      </w:r>
      <w:r>
        <w:rPr>
          <w:color w:val="231F20"/>
          <w:sz w:val="22"/>
        </w:rPr>
        <w:t>de ses ob- jectifs</w:t>
      </w:r>
      <w:r>
        <w:rPr>
          <w:color w:val="231F20"/>
          <w:spacing w:val="-19"/>
          <w:sz w:val="22"/>
        </w:rPr>
        <w:t> </w:t>
      </w:r>
      <w:r>
        <w:rPr>
          <w:color w:val="231F20"/>
          <w:sz w:val="22"/>
        </w:rPr>
        <w:t>et</w:t>
      </w:r>
      <w:r>
        <w:rPr>
          <w:color w:val="231F20"/>
          <w:spacing w:val="-19"/>
          <w:sz w:val="22"/>
        </w:rPr>
        <w:t> </w:t>
      </w:r>
      <w:r>
        <w:rPr>
          <w:color w:val="231F20"/>
          <w:sz w:val="22"/>
        </w:rPr>
        <w:t>fins,</w:t>
      </w:r>
      <w:r>
        <w:rPr>
          <w:color w:val="231F20"/>
          <w:spacing w:val="-29"/>
          <w:sz w:val="22"/>
        </w:rPr>
        <w:t> </w:t>
      </w:r>
      <w:r>
        <w:rPr>
          <w:color w:val="231F20"/>
          <w:sz w:val="22"/>
        </w:rPr>
        <w:t>dans</w:t>
      </w:r>
      <w:r>
        <w:rPr>
          <w:color w:val="231F20"/>
          <w:spacing w:val="-19"/>
          <w:sz w:val="22"/>
        </w:rPr>
        <w:t> </w:t>
      </w:r>
      <w:r>
        <w:rPr>
          <w:color w:val="231F20"/>
          <w:sz w:val="22"/>
        </w:rPr>
        <w:t>les</w:t>
      </w:r>
      <w:r>
        <w:rPr>
          <w:color w:val="231F20"/>
          <w:spacing w:val="-19"/>
          <w:sz w:val="22"/>
        </w:rPr>
        <w:t> </w:t>
      </w:r>
      <w:r>
        <w:rPr>
          <w:color w:val="231F20"/>
          <w:sz w:val="22"/>
        </w:rPr>
        <w:t>termes de la présente Loi, du Statut </w:t>
      </w:r>
      <w:r>
        <w:rPr>
          <w:color w:val="231F20"/>
          <w:spacing w:val="-3"/>
          <w:sz w:val="22"/>
        </w:rPr>
        <w:t>Universitaire </w:t>
      </w:r>
      <w:r>
        <w:rPr>
          <w:color w:val="231F20"/>
          <w:sz w:val="22"/>
        </w:rPr>
        <w:t>et sa </w:t>
      </w:r>
      <w:r>
        <w:rPr>
          <w:color w:val="231F20"/>
          <w:spacing w:val="-2"/>
          <w:sz w:val="22"/>
        </w:rPr>
        <w:t>réglemen- </w:t>
      </w:r>
      <w:r>
        <w:rPr>
          <w:color w:val="231F20"/>
          <w:spacing w:val="-3"/>
          <w:sz w:val="22"/>
        </w:rPr>
        <w:t>tation.</w:t>
      </w:r>
    </w:p>
    <w:p>
      <w:pPr>
        <w:pStyle w:val="ListParagraph"/>
        <w:numPr>
          <w:ilvl w:val="0"/>
          <w:numId w:val="2"/>
        </w:numPr>
        <w:tabs>
          <w:tab w:pos="580" w:val="left" w:leader="none"/>
        </w:tabs>
        <w:spacing w:line="321" w:lineRule="auto" w:before="4" w:after="0"/>
        <w:ind w:left="580" w:right="0" w:hanging="326"/>
        <w:jc w:val="left"/>
        <w:rPr>
          <w:sz w:val="22"/>
        </w:rPr>
      </w:pPr>
      <w:r>
        <w:rPr>
          <w:color w:val="231F20"/>
          <w:sz w:val="22"/>
        </w:rPr>
        <w:t>Organiser, développer et</w:t>
      </w:r>
      <w:r>
        <w:rPr>
          <w:color w:val="231F20"/>
          <w:spacing w:val="-12"/>
          <w:sz w:val="22"/>
        </w:rPr>
        <w:t> </w:t>
      </w:r>
      <w:r>
        <w:rPr>
          <w:color w:val="231F20"/>
          <w:sz w:val="22"/>
        </w:rPr>
        <w:t>pro- </w:t>
      </w:r>
      <w:r>
        <w:rPr>
          <w:color w:val="231F20"/>
          <w:spacing w:val="-3"/>
          <w:sz w:val="22"/>
        </w:rPr>
        <w:t>mouvoir </w:t>
      </w:r>
      <w:r>
        <w:rPr>
          <w:color w:val="231F20"/>
          <w:sz w:val="22"/>
        </w:rPr>
        <w:t>les </w:t>
      </w:r>
      <w:r>
        <w:rPr>
          <w:color w:val="231F20"/>
          <w:spacing w:val="-3"/>
          <w:sz w:val="22"/>
        </w:rPr>
        <w:t>cours </w:t>
      </w:r>
      <w:r>
        <w:rPr>
          <w:color w:val="231F20"/>
          <w:spacing w:val="-4"/>
          <w:sz w:val="22"/>
        </w:rPr>
        <w:t>assurés </w:t>
      </w:r>
      <w:r>
        <w:rPr>
          <w:color w:val="231F20"/>
          <w:spacing w:val="-3"/>
          <w:sz w:val="22"/>
        </w:rPr>
        <w:t>dans </w:t>
      </w:r>
      <w:r>
        <w:rPr>
          <w:color w:val="231F20"/>
          <w:sz w:val="22"/>
        </w:rPr>
        <w:t>l’éducation secondaire et supérieure, </w:t>
      </w:r>
      <w:r>
        <w:rPr>
          <w:color w:val="231F20"/>
          <w:spacing w:val="-3"/>
          <w:sz w:val="22"/>
        </w:rPr>
        <w:t>sous toutes ses modalités.</w:t>
      </w:r>
    </w:p>
    <w:p>
      <w:pPr>
        <w:pStyle w:val="ListParagraph"/>
        <w:numPr>
          <w:ilvl w:val="0"/>
          <w:numId w:val="2"/>
        </w:numPr>
        <w:tabs>
          <w:tab w:pos="581" w:val="left" w:leader="none"/>
        </w:tabs>
        <w:spacing w:line="321" w:lineRule="auto" w:before="4" w:after="0"/>
        <w:ind w:left="580" w:right="196" w:hanging="292"/>
        <w:jc w:val="left"/>
        <w:rPr>
          <w:sz w:val="22"/>
        </w:rPr>
      </w:pPr>
      <w:r>
        <w:rPr>
          <w:color w:val="231F20"/>
          <w:sz w:val="22"/>
        </w:rPr>
        <w:t>Organiser, développer et promouvoir la recherche humanitaire, scientifique</w:t>
      </w:r>
      <w:r>
        <w:rPr>
          <w:color w:val="231F20"/>
          <w:spacing w:val="-18"/>
          <w:sz w:val="22"/>
        </w:rPr>
        <w:t> </w:t>
      </w:r>
      <w:r>
        <w:rPr>
          <w:color w:val="231F20"/>
          <w:sz w:val="22"/>
        </w:rPr>
        <w:t>et technologique.</w:t>
      </w:r>
    </w:p>
    <w:p>
      <w:pPr>
        <w:pStyle w:val="ListParagraph"/>
        <w:numPr>
          <w:ilvl w:val="0"/>
          <w:numId w:val="2"/>
        </w:numPr>
        <w:tabs>
          <w:tab w:pos="581" w:val="left" w:leader="none"/>
        </w:tabs>
        <w:spacing w:line="321" w:lineRule="auto" w:before="4" w:after="0"/>
        <w:ind w:left="580" w:right="0" w:hanging="210"/>
        <w:jc w:val="left"/>
        <w:rPr>
          <w:sz w:val="22"/>
        </w:rPr>
      </w:pPr>
      <w:r>
        <w:rPr>
          <w:color w:val="231F20"/>
          <w:sz w:val="22"/>
        </w:rPr>
        <w:t>Organiser, développer et</w:t>
      </w:r>
      <w:r>
        <w:rPr>
          <w:color w:val="231F20"/>
          <w:spacing w:val="-12"/>
          <w:sz w:val="22"/>
        </w:rPr>
        <w:t> </w:t>
      </w:r>
      <w:r>
        <w:rPr>
          <w:color w:val="231F20"/>
          <w:sz w:val="22"/>
        </w:rPr>
        <w:t>pro- mouvoir la diffusion et la promotion du patrimoine humanistique,</w:t>
      </w:r>
      <w:r>
        <w:rPr>
          <w:color w:val="231F20"/>
          <w:spacing w:val="-24"/>
          <w:sz w:val="22"/>
        </w:rPr>
        <w:t> </w:t>
      </w:r>
      <w:r>
        <w:rPr>
          <w:color w:val="231F20"/>
          <w:sz w:val="22"/>
        </w:rPr>
        <w:t>scientifique,</w:t>
      </w:r>
    </w:p>
    <w:p>
      <w:pPr>
        <w:pStyle w:val="ListParagraph"/>
        <w:numPr>
          <w:ilvl w:val="0"/>
          <w:numId w:val="3"/>
        </w:numPr>
        <w:tabs>
          <w:tab w:pos="577" w:val="left" w:leader="none"/>
        </w:tabs>
        <w:spacing w:line="321" w:lineRule="auto" w:before="25" w:after="0"/>
        <w:ind w:left="576" w:right="1550" w:hanging="165"/>
        <w:jc w:val="left"/>
        <w:rPr>
          <w:sz w:val="22"/>
        </w:rPr>
      </w:pPr>
      <w:r>
        <w:rPr>
          <w:color w:val="231F20"/>
          <w:w w:val="103"/>
          <w:sz w:val="22"/>
        </w:rPr>
        <w:br w:type="column"/>
      </w:r>
      <w:r>
        <w:rPr>
          <w:color w:val="231F20"/>
          <w:sz w:val="22"/>
        </w:rPr>
        <w:t>Emanare le norme e le disposizioni necessarie alla propria regolamentazione interna, in conformità alla presente Legge e ai precetti applicabili.</w:t>
      </w:r>
    </w:p>
    <w:p>
      <w:pPr>
        <w:pStyle w:val="BodyText"/>
        <w:spacing w:before="11"/>
        <w:rPr>
          <w:sz w:val="29"/>
        </w:rPr>
      </w:pPr>
    </w:p>
    <w:p>
      <w:pPr>
        <w:pStyle w:val="ListParagraph"/>
        <w:numPr>
          <w:ilvl w:val="0"/>
          <w:numId w:val="3"/>
        </w:numPr>
        <w:tabs>
          <w:tab w:pos="577" w:val="left" w:leader="none"/>
        </w:tabs>
        <w:spacing w:line="321" w:lineRule="auto" w:before="0" w:after="0"/>
        <w:ind w:left="576" w:right="1397" w:hanging="244"/>
        <w:jc w:val="left"/>
        <w:rPr>
          <w:sz w:val="22"/>
        </w:rPr>
      </w:pPr>
      <w:r>
        <w:rPr>
          <w:color w:val="231F20"/>
          <w:sz w:val="22"/>
        </w:rPr>
        <w:t>Organizzarsi liberamente per il raggiungimento dei propri obiettivi e fini, in conformi- tà alla presente Legge, allo Statuto Universitario e alla sua</w:t>
      </w:r>
      <w:r>
        <w:rPr>
          <w:color w:val="231F20"/>
          <w:spacing w:val="-20"/>
          <w:sz w:val="22"/>
        </w:rPr>
        <w:t> </w:t>
      </w:r>
      <w:r>
        <w:rPr>
          <w:color w:val="231F20"/>
          <w:sz w:val="22"/>
        </w:rPr>
        <w:t>regolamentazione.</w:t>
      </w:r>
    </w:p>
    <w:p>
      <w:pPr>
        <w:pStyle w:val="ListParagraph"/>
        <w:numPr>
          <w:ilvl w:val="0"/>
          <w:numId w:val="3"/>
        </w:numPr>
        <w:tabs>
          <w:tab w:pos="577" w:val="left" w:leader="none"/>
        </w:tabs>
        <w:spacing w:line="321" w:lineRule="auto" w:before="4" w:after="0"/>
        <w:ind w:left="576" w:right="1371" w:hanging="322"/>
        <w:jc w:val="left"/>
        <w:rPr>
          <w:sz w:val="22"/>
        </w:rPr>
      </w:pPr>
      <w:r>
        <w:rPr>
          <w:color w:val="231F20"/>
          <w:spacing w:val="-3"/>
          <w:sz w:val="22"/>
        </w:rPr>
        <w:t>Organizzare, sviluppare </w:t>
      </w:r>
      <w:r>
        <w:rPr>
          <w:color w:val="231F20"/>
          <w:sz w:val="22"/>
        </w:rPr>
        <w:t>e </w:t>
      </w:r>
      <w:r>
        <w:rPr>
          <w:color w:val="231F20"/>
          <w:spacing w:val="-3"/>
          <w:sz w:val="22"/>
        </w:rPr>
        <w:t>pro- </w:t>
      </w:r>
      <w:r>
        <w:rPr>
          <w:color w:val="231F20"/>
          <w:spacing w:val="-5"/>
          <w:w w:val="103"/>
          <w:sz w:val="22"/>
        </w:rPr>
        <w:t>m</w:t>
      </w:r>
      <w:r>
        <w:rPr>
          <w:color w:val="231F20"/>
          <w:spacing w:val="-3"/>
          <w:w w:val="100"/>
          <w:sz w:val="22"/>
        </w:rPr>
        <w:t>u</w:t>
      </w:r>
      <w:r>
        <w:rPr>
          <w:color w:val="231F20"/>
          <w:spacing w:val="-2"/>
          <w:w w:val="100"/>
          <w:sz w:val="22"/>
        </w:rPr>
        <w:t>o</w:t>
      </w:r>
      <w:r>
        <w:rPr>
          <w:color w:val="231F20"/>
          <w:spacing w:val="-4"/>
          <w:w w:val="86"/>
          <w:sz w:val="22"/>
        </w:rPr>
        <w:t>v</w:t>
      </w:r>
      <w:r>
        <w:rPr>
          <w:color w:val="231F20"/>
          <w:spacing w:val="-3"/>
          <w:w w:val="98"/>
          <w:sz w:val="22"/>
        </w:rPr>
        <w:t>e</w:t>
      </w:r>
      <w:r>
        <w:rPr>
          <w:color w:val="231F20"/>
          <w:spacing w:val="-5"/>
          <w:w w:val="98"/>
          <w:sz w:val="22"/>
        </w:rPr>
        <w:t>r</w:t>
      </w:r>
      <w:r>
        <w:rPr>
          <w:color w:val="231F20"/>
          <w:w w:val="95"/>
          <w:sz w:val="22"/>
        </w:rPr>
        <w:t>e</w:t>
      </w:r>
      <w:r>
        <w:rPr>
          <w:color w:val="231F20"/>
          <w:spacing w:val="-4"/>
          <w:sz w:val="22"/>
        </w:rPr>
        <w:t> </w:t>
      </w:r>
      <w:r>
        <w:rPr>
          <w:color w:val="231F20"/>
          <w:spacing w:val="-3"/>
          <w:w w:val="94"/>
          <w:sz w:val="22"/>
        </w:rPr>
        <w:t>l</w:t>
      </w:r>
      <w:r>
        <w:rPr>
          <w:color w:val="231F20"/>
          <w:w w:val="94"/>
          <w:sz w:val="22"/>
        </w:rPr>
        <w:t>a</w:t>
      </w:r>
      <w:r>
        <w:rPr>
          <w:color w:val="231F20"/>
          <w:spacing w:val="-4"/>
          <w:sz w:val="22"/>
        </w:rPr>
        <w:t> </w:t>
      </w:r>
      <w:r>
        <w:rPr>
          <w:color w:val="231F20"/>
          <w:spacing w:val="-3"/>
          <w:w w:val="101"/>
          <w:sz w:val="22"/>
        </w:rPr>
        <w:t>di</w:t>
      </w:r>
      <w:r>
        <w:rPr>
          <w:color w:val="231F20"/>
          <w:spacing w:val="-2"/>
          <w:w w:val="88"/>
          <w:sz w:val="22"/>
        </w:rPr>
        <w:t>ff</w:t>
      </w:r>
      <w:r>
        <w:rPr>
          <w:color w:val="231F20"/>
          <w:spacing w:val="-3"/>
          <w:w w:val="97"/>
          <w:sz w:val="22"/>
        </w:rPr>
        <w:t>usi</w:t>
      </w:r>
      <w:r>
        <w:rPr>
          <w:color w:val="231F20"/>
          <w:spacing w:val="-4"/>
          <w:w w:val="97"/>
          <w:sz w:val="22"/>
        </w:rPr>
        <w:t>o</w:t>
      </w:r>
      <w:r>
        <w:rPr>
          <w:color w:val="231F20"/>
          <w:spacing w:val="-3"/>
          <w:w w:val="101"/>
          <w:sz w:val="22"/>
        </w:rPr>
        <w:t>n</w:t>
      </w:r>
      <w:r>
        <w:rPr>
          <w:color w:val="231F20"/>
          <w:w w:val="101"/>
          <w:sz w:val="22"/>
        </w:rPr>
        <w:t>e</w:t>
      </w:r>
      <w:r>
        <w:rPr>
          <w:color w:val="231F20"/>
          <w:spacing w:val="-4"/>
          <w:sz w:val="22"/>
        </w:rPr>
        <w:t> </w:t>
      </w:r>
      <w:r>
        <w:rPr>
          <w:color w:val="231F20"/>
          <w:spacing w:val="-3"/>
          <w:w w:val="98"/>
          <w:sz w:val="22"/>
        </w:rPr>
        <w:t>de</w:t>
      </w:r>
      <w:r>
        <w:rPr>
          <w:color w:val="231F20"/>
          <w:spacing w:val="-2"/>
          <w:w w:val="98"/>
          <w:sz w:val="22"/>
        </w:rPr>
        <w:t>l</w:t>
      </w:r>
      <w:r>
        <w:rPr>
          <w:color w:val="231F20"/>
          <w:spacing w:val="-1"/>
          <w:w w:val="92"/>
          <w:sz w:val="22"/>
        </w:rPr>
        <w:t>l</w:t>
      </w:r>
      <w:r>
        <w:rPr>
          <w:color w:val="231F20"/>
          <w:spacing w:val="-22"/>
          <w:w w:val="57"/>
          <w:sz w:val="22"/>
        </w:rPr>
        <w:t>’</w:t>
      </w:r>
      <w:r>
        <w:rPr>
          <w:color w:val="231F20"/>
          <w:spacing w:val="-3"/>
          <w:w w:val="95"/>
          <w:sz w:val="22"/>
        </w:rPr>
        <w:t>e</w:t>
      </w:r>
      <w:r>
        <w:rPr>
          <w:color w:val="231F20"/>
          <w:w w:val="121"/>
          <w:sz w:val="22"/>
        </w:rPr>
        <w:t>- </w:t>
      </w:r>
      <w:r>
        <w:rPr>
          <w:color w:val="231F20"/>
          <w:spacing w:val="-3"/>
          <w:sz w:val="22"/>
        </w:rPr>
        <w:t>ducazione media superiore </w:t>
      </w:r>
      <w:r>
        <w:rPr>
          <w:color w:val="231F20"/>
          <w:sz w:val="22"/>
        </w:rPr>
        <w:t>e </w:t>
      </w:r>
      <w:r>
        <w:rPr>
          <w:color w:val="231F20"/>
          <w:spacing w:val="-3"/>
          <w:sz w:val="22"/>
        </w:rPr>
        <w:t>superiore, </w:t>
      </w:r>
      <w:r>
        <w:rPr>
          <w:color w:val="231F20"/>
          <w:sz w:val="22"/>
        </w:rPr>
        <w:t>in </w:t>
      </w:r>
      <w:r>
        <w:rPr>
          <w:color w:val="231F20"/>
          <w:spacing w:val="-3"/>
          <w:sz w:val="22"/>
        </w:rPr>
        <w:t>tutte </w:t>
      </w:r>
      <w:r>
        <w:rPr>
          <w:color w:val="231F20"/>
          <w:sz w:val="22"/>
        </w:rPr>
        <w:t>le sue </w:t>
      </w:r>
      <w:r>
        <w:rPr>
          <w:color w:val="231F20"/>
          <w:spacing w:val="-3"/>
          <w:sz w:val="22"/>
        </w:rPr>
        <w:t>varie modalità.</w:t>
      </w:r>
    </w:p>
    <w:p>
      <w:pPr>
        <w:pStyle w:val="ListParagraph"/>
        <w:numPr>
          <w:ilvl w:val="0"/>
          <w:numId w:val="3"/>
        </w:numPr>
        <w:tabs>
          <w:tab w:pos="577" w:val="left" w:leader="none"/>
        </w:tabs>
        <w:spacing w:line="321" w:lineRule="auto" w:before="4" w:after="0"/>
        <w:ind w:left="576" w:right="1371" w:hanging="297"/>
        <w:jc w:val="both"/>
        <w:rPr>
          <w:sz w:val="22"/>
        </w:rPr>
      </w:pPr>
      <w:r>
        <w:rPr>
          <w:color w:val="231F20"/>
          <w:spacing w:val="-3"/>
          <w:sz w:val="22"/>
        </w:rPr>
        <w:t>Organizzare, sviluppare </w:t>
      </w:r>
      <w:r>
        <w:rPr>
          <w:color w:val="231F20"/>
          <w:sz w:val="22"/>
        </w:rPr>
        <w:t>e </w:t>
      </w:r>
      <w:r>
        <w:rPr>
          <w:color w:val="231F20"/>
          <w:spacing w:val="-3"/>
          <w:sz w:val="22"/>
        </w:rPr>
        <w:t>pro- </w:t>
      </w:r>
      <w:r>
        <w:rPr>
          <w:color w:val="231F20"/>
          <w:spacing w:val="-4"/>
          <w:sz w:val="22"/>
        </w:rPr>
        <w:t>muovere</w:t>
      </w:r>
      <w:r>
        <w:rPr>
          <w:color w:val="231F20"/>
          <w:spacing w:val="-20"/>
          <w:sz w:val="22"/>
        </w:rPr>
        <w:t> </w:t>
      </w:r>
      <w:r>
        <w:rPr>
          <w:color w:val="231F20"/>
          <w:sz w:val="22"/>
        </w:rPr>
        <w:t>la</w:t>
      </w:r>
      <w:r>
        <w:rPr>
          <w:color w:val="231F20"/>
          <w:spacing w:val="-20"/>
          <w:sz w:val="22"/>
        </w:rPr>
        <w:t> </w:t>
      </w:r>
      <w:r>
        <w:rPr>
          <w:color w:val="231F20"/>
          <w:sz w:val="22"/>
        </w:rPr>
        <w:t>ricerca</w:t>
      </w:r>
      <w:r>
        <w:rPr>
          <w:color w:val="231F20"/>
          <w:spacing w:val="-20"/>
          <w:sz w:val="22"/>
        </w:rPr>
        <w:t> </w:t>
      </w:r>
      <w:r>
        <w:rPr>
          <w:color w:val="231F20"/>
          <w:spacing w:val="-3"/>
          <w:sz w:val="22"/>
        </w:rPr>
        <w:t>umanistica, scientifica</w:t>
      </w:r>
      <w:r>
        <w:rPr>
          <w:color w:val="231F20"/>
          <w:spacing w:val="-25"/>
          <w:sz w:val="22"/>
        </w:rPr>
        <w:t> </w:t>
      </w:r>
      <w:r>
        <w:rPr>
          <w:color w:val="231F20"/>
          <w:sz w:val="22"/>
        </w:rPr>
        <w:t>e</w:t>
      </w:r>
      <w:r>
        <w:rPr>
          <w:color w:val="231F20"/>
          <w:spacing w:val="-25"/>
          <w:sz w:val="22"/>
        </w:rPr>
        <w:t> </w:t>
      </w:r>
      <w:r>
        <w:rPr>
          <w:color w:val="231F20"/>
          <w:spacing w:val="-3"/>
          <w:sz w:val="22"/>
        </w:rPr>
        <w:t>tecnologica.</w:t>
      </w:r>
    </w:p>
    <w:p>
      <w:pPr>
        <w:pStyle w:val="BodyText"/>
        <w:spacing w:before="10"/>
        <w:rPr>
          <w:sz w:val="29"/>
        </w:rPr>
      </w:pPr>
    </w:p>
    <w:p>
      <w:pPr>
        <w:pStyle w:val="ListParagraph"/>
        <w:numPr>
          <w:ilvl w:val="0"/>
          <w:numId w:val="3"/>
        </w:numPr>
        <w:tabs>
          <w:tab w:pos="577" w:val="left" w:leader="none"/>
        </w:tabs>
        <w:spacing w:line="321" w:lineRule="auto" w:before="1" w:after="0"/>
        <w:ind w:left="576" w:right="1584" w:hanging="210"/>
        <w:jc w:val="left"/>
        <w:rPr>
          <w:sz w:val="22"/>
        </w:rPr>
      </w:pPr>
      <w:r>
        <w:rPr>
          <w:color w:val="231F20"/>
          <w:spacing w:val="-5"/>
          <w:sz w:val="22"/>
        </w:rPr>
        <w:t>Organizzare, sviluppare </w:t>
      </w:r>
      <w:r>
        <w:rPr>
          <w:color w:val="231F20"/>
          <w:sz w:val="22"/>
        </w:rPr>
        <w:t>e </w:t>
      </w:r>
      <w:r>
        <w:rPr>
          <w:color w:val="231F20"/>
          <w:spacing w:val="-6"/>
          <w:sz w:val="22"/>
        </w:rPr>
        <w:t>promuovere </w:t>
      </w:r>
      <w:r>
        <w:rPr>
          <w:color w:val="231F20"/>
          <w:spacing w:val="-3"/>
          <w:sz w:val="22"/>
        </w:rPr>
        <w:t>la </w:t>
      </w:r>
      <w:r>
        <w:rPr>
          <w:color w:val="231F20"/>
          <w:spacing w:val="-5"/>
          <w:sz w:val="22"/>
        </w:rPr>
        <w:t>diffusione </w:t>
      </w:r>
      <w:r>
        <w:rPr>
          <w:color w:val="231F20"/>
          <w:sz w:val="22"/>
        </w:rPr>
        <w:t>e </w:t>
      </w:r>
      <w:r>
        <w:rPr>
          <w:color w:val="231F20"/>
          <w:spacing w:val="-5"/>
          <w:sz w:val="22"/>
        </w:rPr>
        <w:t>l’accrescimento </w:t>
      </w:r>
      <w:r>
        <w:rPr>
          <w:color w:val="231F20"/>
          <w:spacing w:val="-4"/>
          <w:sz w:val="22"/>
        </w:rPr>
        <w:t>del</w:t>
      </w:r>
      <w:r>
        <w:rPr>
          <w:color w:val="231F20"/>
          <w:spacing w:val="-26"/>
          <w:sz w:val="22"/>
        </w:rPr>
        <w:t> </w:t>
      </w:r>
      <w:r>
        <w:rPr>
          <w:color w:val="231F20"/>
          <w:spacing w:val="-5"/>
          <w:sz w:val="22"/>
        </w:rPr>
        <w:t>patrimo- </w:t>
      </w:r>
      <w:r>
        <w:rPr>
          <w:color w:val="231F20"/>
          <w:spacing w:val="-4"/>
          <w:sz w:val="22"/>
        </w:rPr>
        <w:t>nio </w:t>
      </w:r>
      <w:r>
        <w:rPr>
          <w:color w:val="231F20"/>
          <w:spacing w:val="-6"/>
          <w:sz w:val="22"/>
        </w:rPr>
        <w:t>umanistico,</w:t>
      </w:r>
      <w:r>
        <w:rPr>
          <w:color w:val="231F20"/>
          <w:spacing w:val="-36"/>
          <w:sz w:val="22"/>
        </w:rPr>
        <w:t> </w:t>
      </w:r>
      <w:r>
        <w:rPr>
          <w:color w:val="231F20"/>
          <w:spacing w:val="-5"/>
          <w:sz w:val="22"/>
        </w:rPr>
        <w:t>scientifico,</w:t>
      </w:r>
    </w:p>
    <w:p>
      <w:pPr>
        <w:spacing w:after="0" w:line="321" w:lineRule="auto"/>
        <w:jc w:val="left"/>
        <w:rPr>
          <w:sz w:val="22"/>
        </w:rPr>
        <w:sectPr>
          <w:type w:val="continuous"/>
          <w:pgSz w:w="12760" w:h="12190" w:orient="landscape"/>
          <w:pgMar w:top="720" w:bottom="280" w:left="400" w:right="0"/>
          <w:cols w:num="3" w:equalWidth="0">
            <w:col w:w="4212" w:space="213"/>
            <w:col w:w="3164" w:space="223"/>
            <w:col w:w="4548"/>
          </w:cols>
        </w:sectPr>
      </w:pPr>
    </w:p>
    <w:p>
      <w:pPr>
        <w:pStyle w:val="BodyText"/>
        <w:rPr>
          <w:sz w:val="20"/>
        </w:rPr>
      </w:pPr>
    </w:p>
    <w:p>
      <w:pPr>
        <w:pStyle w:val="BodyText"/>
        <w:rPr>
          <w:sz w:val="20"/>
        </w:rPr>
      </w:pPr>
    </w:p>
    <w:p>
      <w:pPr>
        <w:pStyle w:val="BodyText"/>
        <w:spacing w:before="4"/>
        <w:rPr>
          <w:sz w:val="16"/>
        </w:rPr>
      </w:pPr>
    </w:p>
    <w:p>
      <w:pPr>
        <w:spacing w:after="0"/>
        <w:rPr>
          <w:sz w:val="16"/>
        </w:rPr>
        <w:sectPr>
          <w:pgSz w:w="12760" w:h="12190" w:orient="landscape"/>
          <w:pgMar w:header="1135" w:footer="849" w:top="1320" w:bottom="1040" w:left="0" w:right="400"/>
        </w:sectPr>
      </w:pPr>
    </w:p>
    <w:p>
      <w:pPr>
        <w:pStyle w:val="ListParagraph"/>
        <w:numPr>
          <w:ilvl w:val="1"/>
          <w:numId w:val="3"/>
        </w:numPr>
        <w:tabs>
          <w:tab w:pos="1790" w:val="left" w:leader="none"/>
        </w:tabs>
        <w:spacing w:line="321" w:lineRule="auto" w:before="25" w:after="0"/>
        <w:ind w:left="1789" w:right="25" w:hanging="164"/>
        <w:jc w:val="left"/>
        <w:rPr>
          <w:sz w:val="22"/>
        </w:rPr>
      </w:pPr>
      <w:r>
        <w:rPr/>
        <w:pict>
          <v:shape style="position:absolute;margin-left:.000008pt;margin-top:-24.502153pt;width:611.9pt;height:127pt;mso-position-horizontal-relative:page;mso-position-vertical-relative:paragraph;z-index:-127696" coordorigin="0,-490" coordsize="12238,2540" path="m0,-490l11721,-490,11721,2050,12237,2050e" filled="false" stroked="true" strokeweight=".25pt" strokecolor="#b32216">
            <v:path arrowok="t"/>
            <w10:wrap type="none"/>
          </v:shape>
        </w:pict>
      </w:r>
      <w:r>
        <w:rPr>
          <w:color w:val="231F20"/>
          <w:sz w:val="22"/>
        </w:rPr>
        <w:t>Ditar as regras e normas ne- cessárias para regulamentar seu regime interno, segundo esta </w:t>
      </w:r>
      <w:r>
        <w:rPr>
          <w:color w:val="231F20"/>
          <w:spacing w:val="3"/>
          <w:sz w:val="22"/>
        </w:rPr>
        <w:t>Lei </w:t>
      </w:r>
      <w:r>
        <w:rPr>
          <w:color w:val="231F20"/>
          <w:sz w:val="22"/>
        </w:rPr>
        <w:t>e normas</w:t>
      </w:r>
      <w:r>
        <w:rPr>
          <w:color w:val="231F20"/>
          <w:spacing w:val="8"/>
          <w:sz w:val="22"/>
        </w:rPr>
        <w:t> </w:t>
      </w:r>
      <w:r>
        <w:rPr>
          <w:color w:val="231F20"/>
          <w:sz w:val="22"/>
        </w:rPr>
        <w:t>aplicáveis.</w:t>
      </w:r>
    </w:p>
    <w:p>
      <w:pPr>
        <w:pStyle w:val="BodyText"/>
      </w:pPr>
    </w:p>
    <w:p>
      <w:pPr>
        <w:pStyle w:val="BodyText"/>
      </w:pPr>
    </w:p>
    <w:p>
      <w:pPr>
        <w:pStyle w:val="BodyText"/>
      </w:pPr>
    </w:p>
    <w:p>
      <w:pPr>
        <w:pStyle w:val="BodyText"/>
        <w:spacing w:before="1"/>
        <w:rPr>
          <w:sz w:val="23"/>
        </w:rPr>
      </w:pPr>
    </w:p>
    <w:p>
      <w:pPr>
        <w:pStyle w:val="ListParagraph"/>
        <w:numPr>
          <w:ilvl w:val="1"/>
          <w:numId w:val="3"/>
        </w:numPr>
        <w:tabs>
          <w:tab w:pos="1790" w:val="left" w:leader="none"/>
        </w:tabs>
        <w:spacing w:line="321" w:lineRule="auto" w:before="0" w:after="0"/>
        <w:ind w:left="1789" w:right="16" w:hanging="243"/>
        <w:jc w:val="left"/>
        <w:rPr>
          <w:sz w:val="22"/>
        </w:rPr>
      </w:pPr>
      <w:r>
        <w:rPr>
          <w:color w:val="231F20"/>
          <w:sz w:val="22"/>
        </w:rPr>
        <w:t>Se </w:t>
      </w:r>
      <w:r>
        <w:rPr>
          <w:color w:val="231F20"/>
          <w:spacing w:val="-3"/>
          <w:sz w:val="22"/>
        </w:rPr>
        <w:t>organizar livremente </w:t>
      </w:r>
      <w:r>
        <w:rPr>
          <w:color w:val="231F20"/>
          <w:sz w:val="22"/>
        </w:rPr>
        <w:t>para o </w:t>
      </w:r>
      <w:r>
        <w:rPr>
          <w:color w:val="231F20"/>
          <w:spacing w:val="-3"/>
          <w:sz w:val="22"/>
        </w:rPr>
        <w:t>cumprimento </w:t>
      </w:r>
      <w:r>
        <w:rPr>
          <w:color w:val="231F20"/>
          <w:sz w:val="22"/>
        </w:rPr>
        <w:t>do seu </w:t>
      </w:r>
      <w:r>
        <w:rPr>
          <w:color w:val="231F20"/>
          <w:spacing w:val="-3"/>
          <w:sz w:val="22"/>
        </w:rPr>
        <w:t>intuito </w:t>
      </w:r>
      <w:r>
        <w:rPr>
          <w:color w:val="231F20"/>
          <w:sz w:val="22"/>
        </w:rPr>
        <w:t>e fins, </w:t>
      </w:r>
      <w:r>
        <w:rPr>
          <w:color w:val="231F20"/>
          <w:spacing w:val="-3"/>
          <w:sz w:val="22"/>
        </w:rPr>
        <w:t>segundo esta </w:t>
      </w:r>
      <w:r>
        <w:rPr>
          <w:color w:val="231F20"/>
          <w:sz w:val="22"/>
        </w:rPr>
        <w:t>Lei, o </w:t>
      </w:r>
      <w:r>
        <w:rPr>
          <w:color w:val="231F20"/>
          <w:spacing w:val="-3"/>
          <w:sz w:val="22"/>
        </w:rPr>
        <w:t>Estatuto Universitário </w:t>
      </w:r>
      <w:r>
        <w:rPr>
          <w:color w:val="231F20"/>
          <w:sz w:val="22"/>
        </w:rPr>
        <w:t>e </w:t>
      </w:r>
      <w:r>
        <w:rPr>
          <w:color w:val="231F20"/>
          <w:spacing w:val="-3"/>
          <w:sz w:val="22"/>
        </w:rPr>
        <w:t>seu </w:t>
      </w:r>
      <w:r>
        <w:rPr>
          <w:color w:val="231F20"/>
          <w:spacing w:val="-4"/>
          <w:sz w:val="22"/>
        </w:rPr>
        <w:t>regulamento.</w:t>
      </w:r>
    </w:p>
    <w:p>
      <w:pPr>
        <w:pStyle w:val="BodyText"/>
        <w:spacing w:before="11"/>
        <w:rPr>
          <w:sz w:val="29"/>
        </w:rPr>
      </w:pPr>
    </w:p>
    <w:p>
      <w:pPr>
        <w:pStyle w:val="ListParagraph"/>
        <w:numPr>
          <w:ilvl w:val="1"/>
          <w:numId w:val="3"/>
        </w:numPr>
        <w:tabs>
          <w:tab w:pos="1790" w:val="left" w:leader="none"/>
        </w:tabs>
        <w:spacing w:line="321" w:lineRule="auto" w:before="0" w:after="0"/>
        <w:ind w:left="1789" w:right="16" w:hanging="324"/>
        <w:jc w:val="left"/>
        <w:rPr>
          <w:sz w:val="22"/>
        </w:rPr>
      </w:pPr>
      <w:r>
        <w:rPr>
          <w:color w:val="231F20"/>
          <w:spacing w:val="-4"/>
          <w:sz w:val="22"/>
        </w:rPr>
        <w:t>Organizar, </w:t>
      </w:r>
      <w:r>
        <w:rPr>
          <w:color w:val="231F20"/>
          <w:spacing w:val="-3"/>
          <w:sz w:val="22"/>
        </w:rPr>
        <w:t>desenvolver </w:t>
      </w:r>
      <w:r>
        <w:rPr>
          <w:color w:val="231F20"/>
          <w:sz w:val="22"/>
        </w:rPr>
        <w:t>e im- </w:t>
      </w:r>
      <w:r>
        <w:rPr>
          <w:color w:val="231F20"/>
          <w:spacing w:val="-3"/>
          <w:sz w:val="22"/>
        </w:rPr>
        <w:t>pulsar </w:t>
      </w:r>
      <w:r>
        <w:rPr>
          <w:color w:val="231F20"/>
          <w:sz w:val="22"/>
        </w:rPr>
        <w:t>o </w:t>
      </w:r>
      <w:r>
        <w:rPr>
          <w:color w:val="231F20"/>
          <w:spacing w:val="-3"/>
          <w:sz w:val="22"/>
        </w:rPr>
        <w:t>ensino meio </w:t>
      </w:r>
      <w:r>
        <w:rPr>
          <w:color w:val="231F20"/>
          <w:spacing w:val="-4"/>
          <w:sz w:val="22"/>
        </w:rPr>
        <w:t>superior, </w:t>
      </w:r>
      <w:r>
        <w:rPr>
          <w:color w:val="231F20"/>
          <w:sz w:val="22"/>
        </w:rPr>
        <w:t>em </w:t>
      </w:r>
      <w:r>
        <w:rPr>
          <w:color w:val="231F20"/>
          <w:spacing w:val="-3"/>
          <w:sz w:val="22"/>
        </w:rPr>
        <w:t>todas </w:t>
      </w:r>
      <w:r>
        <w:rPr>
          <w:color w:val="231F20"/>
          <w:sz w:val="22"/>
        </w:rPr>
        <w:t>as</w:t>
      </w:r>
      <w:r>
        <w:rPr>
          <w:color w:val="231F20"/>
          <w:spacing w:val="-39"/>
          <w:sz w:val="22"/>
        </w:rPr>
        <w:t> </w:t>
      </w:r>
      <w:r>
        <w:rPr>
          <w:color w:val="231F20"/>
          <w:spacing w:val="-3"/>
          <w:sz w:val="22"/>
        </w:rPr>
        <w:t>suas formas.</w:t>
      </w:r>
    </w:p>
    <w:p>
      <w:pPr>
        <w:pStyle w:val="BodyText"/>
      </w:pPr>
    </w:p>
    <w:p>
      <w:pPr>
        <w:pStyle w:val="BodyText"/>
      </w:pPr>
    </w:p>
    <w:p>
      <w:pPr>
        <w:pStyle w:val="ListParagraph"/>
        <w:numPr>
          <w:ilvl w:val="1"/>
          <w:numId w:val="3"/>
        </w:numPr>
        <w:tabs>
          <w:tab w:pos="1790" w:val="left" w:leader="none"/>
        </w:tabs>
        <w:spacing w:line="321" w:lineRule="auto" w:before="178" w:after="0"/>
        <w:ind w:left="1789" w:right="0" w:hanging="294"/>
        <w:jc w:val="left"/>
        <w:rPr>
          <w:sz w:val="22"/>
        </w:rPr>
      </w:pPr>
      <w:r>
        <w:rPr>
          <w:color w:val="231F20"/>
          <w:spacing w:val="-4"/>
          <w:sz w:val="22"/>
        </w:rPr>
        <w:t>Organizar, </w:t>
      </w:r>
      <w:r>
        <w:rPr>
          <w:color w:val="231F20"/>
          <w:spacing w:val="-3"/>
          <w:sz w:val="22"/>
        </w:rPr>
        <w:t>desenvolver </w:t>
      </w:r>
      <w:r>
        <w:rPr>
          <w:color w:val="231F20"/>
          <w:sz w:val="22"/>
        </w:rPr>
        <w:t>e im- </w:t>
      </w:r>
      <w:r>
        <w:rPr>
          <w:color w:val="231F20"/>
          <w:spacing w:val="-3"/>
          <w:sz w:val="22"/>
        </w:rPr>
        <w:t>pulsar </w:t>
      </w:r>
      <w:r>
        <w:rPr>
          <w:color w:val="231F20"/>
          <w:sz w:val="22"/>
        </w:rPr>
        <w:t>a </w:t>
      </w:r>
      <w:r>
        <w:rPr>
          <w:color w:val="231F20"/>
          <w:spacing w:val="-3"/>
          <w:sz w:val="22"/>
        </w:rPr>
        <w:t>pesquisa</w:t>
      </w:r>
      <w:r>
        <w:rPr>
          <w:color w:val="231F20"/>
          <w:spacing w:val="-24"/>
          <w:sz w:val="22"/>
        </w:rPr>
        <w:t> </w:t>
      </w:r>
      <w:r>
        <w:rPr>
          <w:color w:val="231F20"/>
          <w:spacing w:val="-3"/>
          <w:sz w:val="22"/>
        </w:rPr>
        <w:t>humanística, científica </w:t>
      </w:r>
      <w:r>
        <w:rPr>
          <w:color w:val="231F20"/>
          <w:sz w:val="22"/>
        </w:rPr>
        <w:t>e</w:t>
      </w:r>
      <w:r>
        <w:rPr>
          <w:color w:val="231F20"/>
          <w:spacing w:val="-39"/>
          <w:sz w:val="22"/>
        </w:rPr>
        <w:t> </w:t>
      </w:r>
      <w:r>
        <w:rPr>
          <w:color w:val="231F20"/>
          <w:spacing w:val="-3"/>
          <w:sz w:val="22"/>
        </w:rPr>
        <w:t>tecnológica.</w:t>
      </w:r>
    </w:p>
    <w:p>
      <w:pPr>
        <w:pStyle w:val="BodyText"/>
        <w:spacing w:before="10"/>
        <w:rPr>
          <w:sz w:val="29"/>
        </w:rPr>
      </w:pPr>
    </w:p>
    <w:p>
      <w:pPr>
        <w:pStyle w:val="ListParagraph"/>
        <w:numPr>
          <w:ilvl w:val="1"/>
          <w:numId w:val="3"/>
        </w:numPr>
        <w:tabs>
          <w:tab w:pos="1790" w:val="left" w:leader="none"/>
        </w:tabs>
        <w:spacing w:line="321" w:lineRule="auto" w:before="1" w:after="0"/>
        <w:ind w:left="1789" w:right="171" w:hanging="217"/>
        <w:jc w:val="left"/>
        <w:rPr>
          <w:sz w:val="22"/>
        </w:rPr>
      </w:pPr>
      <w:r>
        <w:rPr>
          <w:color w:val="231F20"/>
          <w:sz w:val="22"/>
        </w:rPr>
        <w:t>Organizar, desenvolver e impulsar a divulgação e espalhamento do reacervo humanístico, científico,</w:t>
      </w:r>
      <w:r>
        <w:rPr>
          <w:color w:val="231F20"/>
          <w:spacing w:val="-42"/>
          <w:sz w:val="22"/>
        </w:rPr>
        <w:t> </w:t>
      </w:r>
      <w:r>
        <w:rPr>
          <w:color w:val="231F20"/>
          <w:sz w:val="22"/>
        </w:rPr>
        <w:t>tec-</w:t>
      </w:r>
    </w:p>
    <w:p>
      <w:pPr>
        <w:pStyle w:val="ListParagraph"/>
        <w:numPr>
          <w:ilvl w:val="0"/>
          <w:numId w:val="4"/>
        </w:numPr>
        <w:tabs>
          <w:tab w:pos="749" w:val="left" w:leader="none"/>
        </w:tabs>
        <w:spacing w:line="321" w:lineRule="auto" w:before="25" w:after="0"/>
        <w:ind w:left="748" w:right="66" w:hanging="155"/>
        <w:jc w:val="left"/>
        <w:rPr>
          <w:sz w:val="22"/>
        </w:rPr>
      </w:pPr>
      <w:r>
        <w:rPr>
          <w:color w:val="231F20"/>
          <w:spacing w:val="-26"/>
          <w:w w:val="114"/>
          <w:sz w:val="22"/>
        </w:rPr>
        <w:br w:type="column"/>
      </w:r>
      <w:r>
        <w:rPr>
          <w:color w:val="231F20"/>
          <w:spacing w:val="-13"/>
          <w:sz w:val="22"/>
        </w:rPr>
        <w:t>To </w:t>
      </w:r>
      <w:r>
        <w:rPr>
          <w:color w:val="231F20"/>
          <w:spacing w:val="-4"/>
          <w:sz w:val="22"/>
        </w:rPr>
        <w:t>issue the rules and </w:t>
      </w:r>
      <w:r>
        <w:rPr>
          <w:color w:val="231F20"/>
          <w:spacing w:val="-5"/>
          <w:sz w:val="22"/>
        </w:rPr>
        <w:t>provi- sions</w:t>
      </w:r>
      <w:r>
        <w:rPr>
          <w:color w:val="231F20"/>
          <w:spacing w:val="-16"/>
          <w:sz w:val="22"/>
        </w:rPr>
        <w:t> </w:t>
      </w:r>
      <w:r>
        <w:rPr>
          <w:color w:val="231F20"/>
          <w:spacing w:val="-4"/>
          <w:sz w:val="22"/>
        </w:rPr>
        <w:t>necessary</w:t>
      </w:r>
      <w:r>
        <w:rPr>
          <w:color w:val="231F20"/>
          <w:spacing w:val="-16"/>
          <w:sz w:val="22"/>
        </w:rPr>
        <w:t> </w:t>
      </w:r>
      <w:r>
        <w:rPr>
          <w:color w:val="231F20"/>
          <w:spacing w:val="-3"/>
          <w:sz w:val="22"/>
        </w:rPr>
        <w:t>for</w:t>
      </w:r>
      <w:r>
        <w:rPr>
          <w:color w:val="231F20"/>
          <w:spacing w:val="-16"/>
          <w:sz w:val="22"/>
        </w:rPr>
        <w:t> </w:t>
      </w:r>
      <w:r>
        <w:rPr>
          <w:color w:val="231F20"/>
          <w:spacing w:val="-4"/>
          <w:sz w:val="22"/>
        </w:rPr>
        <w:t>its</w:t>
      </w:r>
      <w:r>
        <w:rPr>
          <w:color w:val="231F20"/>
          <w:spacing w:val="-16"/>
          <w:sz w:val="22"/>
        </w:rPr>
        <w:t> </w:t>
      </w:r>
      <w:r>
        <w:rPr>
          <w:color w:val="231F20"/>
          <w:spacing w:val="-5"/>
          <w:sz w:val="22"/>
        </w:rPr>
        <w:t>internal governance, </w:t>
      </w:r>
      <w:r>
        <w:rPr>
          <w:color w:val="231F20"/>
          <w:spacing w:val="-3"/>
          <w:sz w:val="22"/>
        </w:rPr>
        <w:t>in </w:t>
      </w:r>
      <w:r>
        <w:rPr>
          <w:color w:val="231F20"/>
          <w:spacing w:val="-6"/>
          <w:sz w:val="22"/>
        </w:rPr>
        <w:t>accordance </w:t>
      </w:r>
      <w:r>
        <w:rPr>
          <w:color w:val="231F20"/>
          <w:spacing w:val="-4"/>
          <w:sz w:val="22"/>
        </w:rPr>
        <w:t>with this </w:t>
      </w:r>
      <w:r>
        <w:rPr>
          <w:color w:val="231F20"/>
          <w:spacing w:val="-3"/>
          <w:sz w:val="22"/>
        </w:rPr>
        <w:t>Law </w:t>
      </w:r>
      <w:r>
        <w:rPr>
          <w:color w:val="231F20"/>
          <w:spacing w:val="-4"/>
          <w:sz w:val="22"/>
        </w:rPr>
        <w:t>and </w:t>
      </w:r>
      <w:r>
        <w:rPr>
          <w:color w:val="231F20"/>
          <w:spacing w:val="-5"/>
          <w:sz w:val="22"/>
        </w:rPr>
        <w:t>applicable rules.</w:t>
      </w:r>
    </w:p>
    <w:p>
      <w:pPr>
        <w:pStyle w:val="BodyText"/>
      </w:pPr>
    </w:p>
    <w:p>
      <w:pPr>
        <w:pStyle w:val="BodyText"/>
      </w:pPr>
    </w:p>
    <w:p>
      <w:pPr>
        <w:pStyle w:val="ListParagraph"/>
        <w:numPr>
          <w:ilvl w:val="0"/>
          <w:numId w:val="4"/>
        </w:numPr>
        <w:tabs>
          <w:tab w:pos="749" w:val="left" w:leader="none"/>
        </w:tabs>
        <w:spacing w:line="321" w:lineRule="auto" w:before="178" w:after="0"/>
        <w:ind w:left="748" w:right="109" w:hanging="237"/>
        <w:jc w:val="left"/>
        <w:rPr>
          <w:sz w:val="22"/>
        </w:rPr>
      </w:pPr>
      <w:r>
        <w:rPr>
          <w:color w:val="231F20"/>
          <w:spacing w:val="-13"/>
          <w:sz w:val="22"/>
        </w:rPr>
        <w:t>To </w:t>
      </w:r>
      <w:r>
        <w:rPr>
          <w:color w:val="231F20"/>
          <w:spacing w:val="-4"/>
          <w:sz w:val="22"/>
        </w:rPr>
        <w:t>freely organize </w:t>
      </w:r>
      <w:r>
        <w:rPr>
          <w:color w:val="231F20"/>
          <w:spacing w:val="-5"/>
          <w:sz w:val="22"/>
        </w:rPr>
        <w:t>itself to </w:t>
      </w:r>
      <w:r>
        <w:rPr>
          <w:color w:val="231F20"/>
          <w:spacing w:val="-4"/>
          <w:sz w:val="22"/>
        </w:rPr>
        <w:t>fulfill</w:t>
      </w:r>
      <w:r>
        <w:rPr>
          <w:color w:val="231F20"/>
          <w:spacing w:val="-18"/>
          <w:sz w:val="22"/>
        </w:rPr>
        <w:t> </w:t>
      </w:r>
      <w:r>
        <w:rPr>
          <w:color w:val="231F20"/>
          <w:spacing w:val="-4"/>
          <w:sz w:val="22"/>
        </w:rPr>
        <w:t>its</w:t>
      </w:r>
      <w:r>
        <w:rPr>
          <w:color w:val="231F20"/>
          <w:spacing w:val="-18"/>
          <w:sz w:val="22"/>
        </w:rPr>
        <w:t> </w:t>
      </w:r>
      <w:r>
        <w:rPr>
          <w:color w:val="231F20"/>
          <w:spacing w:val="-4"/>
          <w:sz w:val="22"/>
        </w:rPr>
        <w:t>aims</w:t>
      </w:r>
      <w:r>
        <w:rPr>
          <w:color w:val="231F20"/>
          <w:spacing w:val="-18"/>
          <w:sz w:val="22"/>
        </w:rPr>
        <w:t> </w:t>
      </w:r>
      <w:r>
        <w:rPr>
          <w:color w:val="231F20"/>
          <w:spacing w:val="-4"/>
          <w:sz w:val="22"/>
        </w:rPr>
        <w:t>and</w:t>
      </w:r>
      <w:r>
        <w:rPr>
          <w:color w:val="231F20"/>
          <w:spacing w:val="-18"/>
          <w:sz w:val="22"/>
        </w:rPr>
        <w:t> </w:t>
      </w:r>
      <w:r>
        <w:rPr>
          <w:color w:val="231F20"/>
          <w:spacing w:val="-6"/>
          <w:sz w:val="22"/>
        </w:rPr>
        <w:t>objectives, </w:t>
      </w:r>
      <w:r>
        <w:rPr>
          <w:color w:val="231F20"/>
          <w:spacing w:val="-3"/>
          <w:sz w:val="22"/>
        </w:rPr>
        <w:t>in </w:t>
      </w:r>
      <w:r>
        <w:rPr>
          <w:color w:val="231F20"/>
          <w:spacing w:val="-5"/>
          <w:sz w:val="22"/>
        </w:rPr>
        <w:t>accordance </w:t>
      </w:r>
      <w:r>
        <w:rPr>
          <w:color w:val="231F20"/>
          <w:spacing w:val="-4"/>
          <w:sz w:val="22"/>
        </w:rPr>
        <w:t>with this </w:t>
      </w:r>
      <w:r>
        <w:rPr>
          <w:color w:val="231F20"/>
          <w:spacing w:val="-8"/>
          <w:sz w:val="22"/>
        </w:rPr>
        <w:t>Law, </w:t>
      </w:r>
      <w:r>
        <w:rPr>
          <w:color w:val="231F20"/>
          <w:spacing w:val="-4"/>
          <w:sz w:val="22"/>
        </w:rPr>
        <w:t>the </w:t>
      </w:r>
      <w:r>
        <w:rPr>
          <w:color w:val="231F20"/>
          <w:spacing w:val="-5"/>
          <w:sz w:val="22"/>
        </w:rPr>
        <w:t>University </w:t>
      </w:r>
      <w:r>
        <w:rPr>
          <w:color w:val="231F20"/>
          <w:spacing w:val="-4"/>
          <w:sz w:val="22"/>
        </w:rPr>
        <w:t>Statute and </w:t>
      </w:r>
      <w:r>
        <w:rPr>
          <w:color w:val="231F20"/>
          <w:spacing w:val="-5"/>
          <w:sz w:val="22"/>
        </w:rPr>
        <w:t>its </w:t>
      </w:r>
      <w:r>
        <w:rPr>
          <w:color w:val="231F20"/>
          <w:spacing w:val="-6"/>
          <w:sz w:val="22"/>
        </w:rPr>
        <w:t>regulations.</w:t>
      </w:r>
    </w:p>
    <w:p>
      <w:pPr>
        <w:pStyle w:val="BodyText"/>
        <w:spacing w:before="11"/>
        <w:rPr>
          <w:sz w:val="29"/>
        </w:rPr>
      </w:pPr>
    </w:p>
    <w:p>
      <w:pPr>
        <w:pStyle w:val="ListParagraph"/>
        <w:numPr>
          <w:ilvl w:val="0"/>
          <w:numId w:val="4"/>
        </w:numPr>
        <w:tabs>
          <w:tab w:pos="749" w:val="left" w:leader="none"/>
        </w:tabs>
        <w:spacing w:line="321" w:lineRule="auto" w:before="0" w:after="0"/>
        <w:ind w:left="748" w:right="67" w:hanging="327"/>
        <w:jc w:val="left"/>
        <w:rPr>
          <w:sz w:val="22"/>
        </w:rPr>
      </w:pPr>
      <w:r>
        <w:rPr>
          <w:color w:val="231F20"/>
          <w:spacing w:val="-11"/>
          <w:sz w:val="22"/>
        </w:rPr>
        <w:t>To </w:t>
      </w:r>
      <w:r>
        <w:rPr>
          <w:color w:val="231F20"/>
          <w:sz w:val="22"/>
        </w:rPr>
        <w:t>organize, develop and promote the provision of upper secondary and higher education, in all their</w:t>
      </w:r>
      <w:r>
        <w:rPr>
          <w:color w:val="231F20"/>
          <w:spacing w:val="-7"/>
          <w:sz w:val="22"/>
        </w:rPr>
        <w:t> </w:t>
      </w:r>
      <w:r>
        <w:rPr>
          <w:color w:val="231F20"/>
          <w:sz w:val="22"/>
        </w:rPr>
        <w:t>forms.</w:t>
      </w:r>
    </w:p>
    <w:p>
      <w:pPr>
        <w:pStyle w:val="BodyText"/>
        <w:spacing w:before="10"/>
        <w:rPr>
          <w:sz w:val="29"/>
        </w:rPr>
      </w:pPr>
    </w:p>
    <w:p>
      <w:pPr>
        <w:pStyle w:val="ListParagraph"/>
        <w:numPr>
          <w:ilvl w:val="0"/>
          <w:numId w:val="4"/>
        </w:numPr>
        <w:tabs>
          <w:tab w:pos="749" w:val="left" w:leader="none"/>
        </w:tabs>
        <w:spacing w:line="321" w:lineRule="auto" w:before="1" w:after="0"/>
        <w:ind w:left="748" w:right="0" w:hanging="295"/>
        <w:jc w:val="left"/>
        <w:rPr>
          <w:sz w:val="22"/>
        </w:rPr>
      </w:pPr>
      <w:r>
        <w:rPr>
          <w:color w:val="231F20"/>
          <w:spacing w:val="-11"/>
          <w:sz w:val="22"/>
        </w:rPr>
        <w:t>To </w:t>
      </w:r>
      <w:r>
        <w:rPr>
          <w:color w:val="231F20"/>
          <w:sz w:val="22"/>
        </w:rPr>
        <w:t>organize, develop and promote research on human- ities,</w:t>
      </w:r>
      <w:r>
        <w:rPr>
          <w:color w:val="231F20"/>
          <w:spacing w:val="-27"/>
          <w:sz w:val="22"/>
        </w:rPr>
        <w:t> </w:t>
      </w:r>
      <w:r>
        <w:rPr>
          <w:color w:val="231F20"/>
          <w:sz w:val="22"/>
        </w:rPr>
        <w:t>science</w:t>
      </w:r>
      <w:r>
        <w:rPr>
          <w:color w:val="231F20"/>
          <w:spacing w:val="-17"/>
          <w:sz w:val="22"/>
        </w:rPr>
        <w:t> </w:t>
      </w:r>
      <w:r>
        <w:rPr>
          <w:color w:val="231F20"/>
          <w:sz w:val="22"/>
        </w:rPr>
        <w:t>and</w:t>
      </w:r>
      <w:r>
        <w:rPr>
          <w:color w:val="231F20"/>
          <w:spacing w:val="-17"/>
          <w:sz w:val="22"/>
        </w:rPr>
        <w:t> </w:t>
      </w:r>
      <w:r>
        <w:rPr>
          <w:color w:val="231F20"/>
          <w:sz w:val="22"/>
        </w:rPr>
        <w:t>technology.</w:t>
      </w:r>
    </w:p>
    <w:p>
      <w:pPr>
        <w:pStyle w:val="BodyText"/>
        <w:spacing w:before="10"/>
        <w:rPr>
          <w:sz w:val="29"/>
        </w:rPr>
      </w:pPr>
    </w:p>
    <w:p>
      <w:pPr>
        <w:pStyle w:val="ListParagraph"/>
        <w:numPr>
          <w:ilvl w:val="0"/>
          <w:numId w:val="4"/>
        </w:numPr>
        <w:tabs>
          <w:tab w:pos="749" w:val="left" w:leader="none"/>
        </w:tabs>
        <w:spacing w:line="321" w:lineRule="auto" w:before="1" w:after="0"/>
        <w:ind w:left="748" w:right="150" w:hanging="216"/>
        <w:jc w:val="left"/>
        <w:rPr>
          <w:sz w:val="22"/>
        </w:rPr>
      </w:pPr>
      <w:r>
        <w:rPr>
          <w:color w:val="231F20"/>
          <w:spacing w:val="-11"/>
          <w:sz w:val="22"/>
        </w:rPr>
        <w:t>To </w:t>
      </w:r>
      <w:r>
        <w:rPr>
          <w:color w:val="231F20"/>
          <w:sz w:val="22"/>
        </w:rPr>
        <w:t>organize, develop and promote the dissemination and extension of human- ist,</w:t>
      </w:r>
      <w:r>
        <w:rPr>
          <w:color w:val="231F20"/>
          <w:spacing w:val="-34"/>
          <w:sz w:val="22"/>
        </w:rPr>
        <w:t> </w:t>
      </w:r>
      <w:r>
        <w:rPr>
          <w:color w:val="231F20"/>
          <w:sz w:val="22"/>
        </w:rPr>
        <w:t>scientific,</w:t>
      </w:r>
      <w:r>
        <w:rPr>
          <w:color w:val="231F20"/>
          <w:spacing w:val="-34"/>
          <w:sz w:val="22"/>
        </w:rPr>
        <w:t> </w:t>
      </w:r>
      <w:r>
        <w:rPr>
          <w:color w:val="231F20"/>
          <w:sz w:val="22"/>
        </w:rPr>
        <w:t>technological,</w:t>
      </w:r>
    </w:p>
    <w:p>
      <w:pPr>
        <w:pStyle w:val="ListParagraph"/>
        <w:numPr>
          <w:ilvl w:val="0"/>
          <w:numId w:val="5"/>
        </w:numPr>
        <w:tabs>
          <w:tab w:pos="783" w:val="left" w:leader="none"/>
        </w:tabs>
        <w:spacing w:line="321" w:lineRule="auto" w:before="25" w:after="0"/>
        <w:ind w:left="782" w:right="1559" w:hanging="163"/>
        <w:jc w:val="left"/>
        <w:rPr>
          <w:sz w:val="22"/>
        </w:rPr>
      </w:pPr>
      <w:r>
        <w:rPr>
          <w:color w:val="231F20"/>
          <w:w w:val="100"/>
          <w:sz w:val="22"/>
        </w:rPr>
        <w:br w:type="column"/>
      </w:r>
      <w:r>
        <w:rPr>
          <w:color w:val="231F20"/>
          <w:sz w:val="22"/>
        </w:rPr>
        <w:t>Expedir las normas y</w:t>
      </w:r>
      <w:r>
        <w:rPr>
          <w:color w:val="231F20"/>
          <w:spacing w:val="-8"/>
          <w:sz w:val="22"/>
        </w:rPr>
        <w:t> </w:t>
      </w:r>
      <w:r>
        <w:rPr>
          <w:color w:val="231F20"/>
          <w:sz w:val="22"/>
        </w:rPr>
        <w:t>dis- posiciones</w:t>
      </w:r>
      <w:r>
        <w:rPr>
          <w:color w:val="231F20"/>
          <w:spacing w:val="-28"/>
          <w:sz w:val="22"/>
        </w:rPr>
        <w:t> </w:t>
      </w:r>
      <w:r>
        <w:rPr>
          <w:color w:val="231F20"/>
          <w:sz w:val="22"/>
        </w:rPr>
        <w:t>necesarias</w:t>
      </w:r>
      <w:r>
        <w:rPr>
          <w:color w:val="231F20"/>
          <w:spacing w:val="-28"/>
          <w:sz w:val="22"/>
        </w:rPr>
        <w:t> </w:t>
      </w:r>
      <w:r>
        <w:rPr>
          <w:color w:val="231F20"/>
          <w:sz w:val="22"/>
        </w:rPr>
        <w:t>a</w:t>
      </w:r>
    </w:p>
    <w:p>
      <w:pPr>
        <w:pStyle w:val="BodyText"/>
        <w:spacing w:line="321" w:lineRule="auto" w:before="4"/>
        <w:ind w:left="782" w:right="1622"/>
      </w:pPr>
      <w:r>
        <w:rPr>
          <w:color w:val="231F20"/>
        </w:rPr>
        <w:t>su régimen interior, con- forme a la presente Ley y preceptos aplicables.</w:t>
      </w:r>
    </w:p>
    <w:p>
      <w:pPr>
        <w:spacing w:before="88"/>
        <w:ind w:left="0" w:right="189" w:firstLine="0"/>
        <w:jc w:val="right"/>
        <w:rPr>
          <w:rFonts w:ascii="Calibri"/>
          <w:sz w:val="16"/>
        </w:rPr>
      </w:pPr>
      <w:r>
        <w:rPr>
          <w:rFonts w:ascii="Calibri"/>
          <w:color w:val="58595B"/>
          <w:sz w:val="16"/>
        </w:rPr>
        <w:t>2 7  </w:t>
      </w:r>
    </w:p>
    <w:p>
      <w:pPr>
        <w:pStyle w:val="BodyText"/>
        <w:rPr>
          <w:rFonts w:ascii="Calibri"/>
          <w:sz w:val="16"/>
        </w:rPr>
      </w:pPr>
    </w:p>
    <w:p>
      <w:pPr>
        <w:pStyle w:val="BodyText"/>
        <w:spacing w:before="10"/>
        <w:rPr>
          <w:rFonts w:ascii="Calibri"/>
          <w:sz w:val="16"/>
        </w:rPr>
      </w:pPr>
    </w:p>
    <w:p>
      <w:pPr>
        <w:pStyle w:val="ListParagraph"/>
        <w:numPr>
          <w:ilvl w:val="0"/>
          <w:numId w:val="5"/>
        </w:numPr>
        <w:tabs>
          <w:tab w:pos="783" w:val="left" w:leader="none"/>
        </w:tabs>
        <w:spacing w:line="321" w:lineRule="auto" w:before="0" w:after="0"/>
        <w:ind w:left="782" w:right="1454" w:hanging="246"/>
        <w:jc w:val="left"/>
        <w:rPr>
          <w:sz w:val="22"/>
        </w:rPr>
      </w:pPr>
      <w:r>
        <w:rPr>
          <w:color w:val="231F20"/>
          <w:sz w:val="22"/>
        </w:rPr>
        <w:t>Organizarse libremente para el cumplimiento de su objeto y fines, dentro</w:t>
      </w:r>
      <w:r>
        <w:rPr>
          <w:color w:val="231F20"/>
          <w:spacing w:val="-38"/>
          <w:sz w:val="22"/>
        </w:rPr>
        <w:t> </w:t>
      </w:r>
      <w:r>
        <w:rPr>
          <w:color w:val="231F20"/>
          <w:sz w:val="22"/>
        </w:rPr>
        <w:t>de los términos de la presente </w:t>
      </w:r>
      <w:r>
        <w:rPr>
          <w:color w:val="231F20"/>
          <w:spacing w:val="-4"/>
          <w:sz w:val="22"/>
        </w:rPr>
        <w:t>Ley, </w:t>
      </w:r>
      <w:r>
        <w:rPr>
          <w:color w:val="231F20"/>
          <w:sz w:val="22"/>
        </w:rPr>
        <w:t>el Estatuto Universi- tario y su</w:t>
      </w:r>
      <w:r>
        <w:rPr>
          <w:color w:val="231F20"/>
          <w:spacing w:val="-23"/>
          <w:sz w:val="22"/>
        </w:rPr>
        <w:t> </w:t>
      </w:r>
      <w:r>
        <w:rPr>
          <w:color w:val="231F20"/>
          <w:sz w:val="22"/>
        </w:rPr>
        <w:t>reglamentación.</w:t>
      </w:r>
    </w:p>
    <w:p>
      <w:pPr>
        <w:pStyle w:val="ListParagraph"/>
        <w:numPr>
          <w:ilvl w:val="0"/>
          <w:numId w:val="5"/>
        </w:numPr>
        <w:tabs>
          <w:tab w:pos="783" w:val="left" w:leader="none"/>
        </w:tabs>
        <w:spacing w:line="321" w:lineRule="auto" w:before="4" w:after="0"/>
        <w:ind w:left="782" w:right="1748" w:hanging="326"/>
        <w:jc w:val="left"/>
        <w:rPr>
          <w:sz w:val="22"/>
        </w:rPr>
      </w:pPr>
      <w:r>
        <w:rPr>
          <w:color w:val="231F20"/>
          <w:sz w:val="22"/>
        </w:rPr>
        <w:t>Organizar, desarrollar</w:t>
      </w:r>
      <w:r>
        <w:rPr>
          <w:color w:val="231F20"/>
          <w:spacing w:val="-31"/>
          <w:sz w:val="22"/>
        </w:rPr>
        <w:t> </w:t>
      </w:r>
      <w:r>
        <w:rPr>
          <w:color w:val="231F20"/>
          <w:sz w:val="22"/>
        </w:rPr>
        <w:t>e impulsar la impartición de la educación media superior y superior, en todas sus</w:t>
      </w:r>
      <w:r>
        <w:rPr>
          <w:color w:val="231F20"/>
          <w:spacing w:val="-19"/>
          <w:sz w:val="22"/>
        </w:rPr>
        <w:t> </w:t>
      </w:r>
      <w:r>
        <w:rPr>
          <w:color w:val="231F20"/>
          <w:sz w:val="22"/>
        </w:rPr>
        <w:t>modalidades.</w:t>
      </w:r>
    </w:p>
    <w:p>
      <w:pPr>
        <w:pStyle w:val="ListParagraph"/>
        <w:numPr>
          <w:ilvl w:val="0"/>
          <w:numId w:val="5"/>
        </w:numPr>
        <w:tabs>
          <w:tab w:pos="783" w:val="left" w:leader="none"/>
        </w:tabs>
        <w:spacing w:line="321" w:lineRule="auto" w:before="4" w:after="0"/>
        <w:ind w:left="782" w:right="1805" w:hanging="293"/>
        <w:jc w:val="left"/>
        <w:rPr>
          <w:sz w:val="22"/>
        </w:rPr>
      </w:pPr>
      <w:r>
        <w:rPr>
          <w:color w:val="231F20"/>
          <w:spacing w:val="-4"/>
          <w:sz w:val="22"/>
        </w:rPr>
        <w:t>Organizar,  desarrollar </w:t>
      </w:r>
      <w:r>
        <w:rPr>
          <w:color w:val="231F20"/>
          <w:sz w:val="22"/>
        </w:rPr>
        <w:t>e </w:t>
      </w:r>
      <w:r>
        <w:rPr>
          <w:color w:val="231F20"/>
          <w:spacing w:val="-3"/>
          <w:sz w:val="22"/>
        </w:rPr>
        <w:t>impulsar </w:t>
      </w:r>
      <w:r>
        <w:rPr>
          <w:color w:val="231F20"/>
          <w:sz w:val="22"/>
        </w:rPr>
        <w:t>la </w:t>
      </w:r>
      <w:r>
        <w:rPr>
          <w:color w:val="231F20"/>
          <w:spacing w:val="-3"/>
          <w:sz w:val="22"/>
        </w:rPr>
        <w:t>investiga- ción humanística, cien- </w:t>
      </w:r>
      <w:r>
        <w:rPr>
          <w:color w:val="231F20"/>
          <w:sz w:val="22"/>
        </w:rPr>
        <w:t>tífica</w:t>
      </w:r>
      <w:r>
        <w:rPr>
          <w:color w:val="231F20"/>
          <w:spacing w:val="-32"/>
          <w:sz w:val="22"/>
        </w:rPr>
        <w:t> </w:t>
      </w:r>
      <w:r>
        <w:rPr>
          <w:color w:val="231F20"/>
          <w:sz w:val="22"/>
        </w:rPr>
        <w:t>y</w:t>
      </w:r>
      <w:r>
        <w:rPr>
          <w:color w:val="231F20"/>
          <w:spacing w:val="-32"/>
          <w:sz w:val="22"/>
        </w:rPr>
        <w:t> </w:t>
      </w:r>
      <w:r>
        <w:rPr>
          <w:color w:val="231F20"/>
          <w:spacing w:val="-3"/>
          <w:sz w:val="22"/>
        </w:rPr>
        <w:t>tecnológica.</w:t>
      </w:r>
    </w:p>
    <w:p>
      <w:pPr>
        <w:pStyle w:val="ListParagraph"/>
        <w:numPr>
          <w:ilvl w:val="0"/>
          <w:numId w:val="5"/>
        </w:numPr>
        <w:tabs>
          <w:tab w:pos="783" w:val="left" w:leader="none"/>
        </w:tabs>
        <w:spacing w:line="321" w:lineRule="auto" w:before="4" w:after="0"/>
        <w:ind w:left="782" w:right="1278" w:hanging="217"/>
        <w:jc w:val="left"/>
        <w:rPr>
          <w:sz w:val="22"/>
        </w:rPr>
      </w:pPr>
      <w:r>
        <w:rPr>
          <w:color w:val="231F20"/>
          <w:sz w:val="22"/>
        </w:rPr>
        <w:t>Organizar, desarrollar e impulsar la difusión y</w:t>
      </w:r>
      <w:r>
        <w:rPr>
          <w:color w:val="231F20"/>
          <w:spacing w:val="-23"/>
          <w:sz w:val="22"/>
        </w:rPr>
        <w:t> </w:t>
      </w:r>
      <w:r>
        <w:rPr>
          <w:color w:val="231F20"/>
          <w:sz w:val="22"/>
        </w:rPr>
        <w:t>exten- sión del acervo humanístico, científico,</w:t>
      </w:r>
      <w:r>
        <w:rPr>
          <w:color w:val="231F20"/>
          <w:spacing w:val="-28"/>
          <w:sz w:val="22"/>
        </w:rPr>
        <w:t> </w:t>
      </w:r>
      <w:r>
        <w:rPr>
          <w:color w:val="231F20"/>
          <w:sz w:val="22"/>
        </w:rPr>
        <w:t>tecnológico,</w:t>
      </w:r>
      <w:r>
        <w:rPr>
          <w:color w:val="231F20"/>
          <w:spacing w:val="-28"/>
          <w:sz w:val="22"/>
        </w:rPr>
        <w:t> </w:t>
      </w:r>
      <w:r>
        <w:rPr>
          <w:color w:val="231F20"/>
          <w:sz w:val="22"/>
        </w:rPr>
        <w:t>histó-</w:t>
      </w:r>
    </w:p>
    <w:p>
      <w:pPr>
        <w:spacing w:after="0" w:line="321" w:lineRule="auto"/>
        <w:jc w:val="left"/>
        <w:rPr>
          <w:sz w:val="22"/>
        </w:rPr>
        <w:sectPr>
          <w:type w:val="continuous"/>
          <w:pgSz w:w="12760" w:h="12190" w:orient="landscape"/>
          <w:pgMar w:top="720" w:bottom="280" w:left="0" w:right="400"/>
          <w:cols w:num="3" w:equalWidth="0">
            <w:col w:w="4379" w:space="40"/>
            <w:col w:w="3310" w:space="40"/>
            <w:col w:w="4591"/>
          </w:cols>
        </w:sectPr>
      </w:pPr>
    </w:p>
    <w:p>
      <w:pPr>
        <w:pStyle w:val="BodyText"/>
        <w:rPr>
          <w:sz w:val="20"/>
        </w:rPr>
      </w:pPr>
    </w:p>
    <w:p>
      <w:pPr>
        <w:pStyle w:val="BodyText"/>
        <w:rPr>
          <w:sz w:val="20"/>
        </w:rPr>
      </w:pPr>
    </w:p>
    <w:p>
      <w:pPr>
        <w:pStyle w:val="BodyText"/>
        <w:spacing w:before="4"/>
        <w:rPr>
          <w:sz w:val="16"/>
        </w:rPr>
      </w:pPr>
    </w:p>
    <w:p>
      <w:pPr>
        <w:spacing w:after="0"/>
        <w:rPr>
          <w:sz w:val="16"/>
        </w:rPr>
        <w:sectPr>
          <w:pgSz w:w="12760" w:h="12190" w:orient="landscape"/>
          <w:pgMar w:header="1135" w:footer="849" w:top="1320" w:bottom="1040" w:left="400" w:right="0"/>
        </w:sectPr>
      </w:pPr>
    </w:p>
    <w:p>
      <w:pPr>
        <w:pStyle w:val="BodyText"/>
        <w:spacing w:line="321" w:lineRule="auto" w:before="25"/>
        <w:ind w:left="1621" w:right="11"/>
      </w:pPr>
      <w:r>
        <w:rPr/>
        <w:pict>
          <v:shape style="position:absolute;margin-left:25.244101pt;margin-top:-24.496172pt;width:612.550pt;height:126.9pt;mso-position-horizontal-relative:page;mso-position-vertical-relative:paragraph;z-index:-127672" coordorigin="505,-490" coordsize="12251,2538" path="m505,2047l1033,2047,1033,-490,12756,-490e" filled="false" stroked="true" strokeweight=".25pt" strokecolor="#b32216">
            <v:path arrowok="t"/>
            <w10:wrap type="none"/>
          </v:shape>
        </w:pict>
      </w:r>
      <w:r>
        <w:rPr>
          <w:color w:val="231F20"/>
        </w:rPr>
        <w:t>lerischen Erbes und aller kulturellen Erscheinungsfor- men.</w:t>
      </w:r>
    </w:p>
    <w:p>
      <w:pPr>
        <w:pStyle w:val="ListParagraph"/>
        <w:numPr>
          <w:ilvl w:val="0"/>
          <w:numId w:val="5"/>
        </w:numPr>
        <w:tabs>
          <w:tab w:pos="1622" w:val="left" w:leader="none"/>
        </w:tabs>
        <w:spacing w:line="321" w:lineRule="auto" w:before="4" w:after="0"/>
        <w:ind w:left="1621" w:right="212" w:hanging="316"/>
        <w:jc w:val="left"/>
        <w:rPr>
          <w:sz w:val="22"/>
        </w:rPr>
      </w:pPr>
      <w:r>
        <w:rPr>
          <w:color w:val="231F20"/>
          <w:sz w:val="22"/>
        </w:rPr>
        <w:t>Um </w:t>
      </w:r>
      <w:r>
        <w:rPr>
          <w:color w:val="231F20"/>
          <w:spacing w:val="-2"/>
          <w:sz w:val="22"/>
        </w:rPr>
        <w:t>Lehre, </w:t>
      </w:r>
      <w:r>
        <w:rPr>
          <w:color w:val="231F20"/>
          <w:spacing w:val="-4"/>
          <w:sz w:val="22"/>
        </w:rPr>
        <w:t>Forschung </w:t>
      </w:r>
      <w:r>
        <w:rPr>
          <w:color w:val="231F20"/>
          <w:spacing w:val="-3"/>
          <w:sz w:val="22"/>
        </w:rPr>
        <w:t>und deren </w:t>
      </w:r>
      <w:r>
        <w:rPr>
          <w:color w:val="231F20"/>
          <w:spacing w:val="-4"/>
          <w:sz w:val="22"/>
        </w:rPr>
        <w:t>Veröffentlichung</w:t>
      </w:r>
      <w:r>
        <w:rPr>
          <w:color w:val="231F20"/>
          <w:spacing w:val="4"/>
          <w:sz w:val="22"/>
        </w:rPr>
        <w:t> </w:t>
      </w:r>
      <w:r>
        <w:rPr>
          <w:color w:val="231F20"/>
          <w:spacing w:val="-3"/>
          <w:sz w:val="22"/>
        </w:rPr>
        <w:t>und</w:t>
      </w:r>
    </w:p>
    <w:p>
      <w:pPr>
        <w:pStyle w:val="BodyText"/>
        <w:tabs>
          <w:tab w:pos="1621" w:val="left" w:leader="none"/>
        </w:tabs>
        <w:spacing w:line="309" w:lineRule="auto" w:before="4"/>
        <w:ind w:left="1621" w:right="11" w:hanging="1368"/>
      </w:pPr>
      <w:r>
        <w:rPr>
          <w:rFonts w:ascii="Calibri"/>
          <w:color w:val="58595B"/>
          <w:spacing w:val="4"/>
          <w:position w:val="-2"/>
          <w:sz w:val="16"/>
        </w:rPr>
        <w:t>2</w:t>
      </w:r>
      <w:r>
        <w:rPr>
          <w:rFonts w:ascii="Calibri"/>
          <w:color w:val="58595B"/>
          <w:spacing w:val="33"/>
          <w:position w:val="-2"/>
          <w:sz w:val="16"/>
        </w:rPr>
        <w:t> </w:t>
      </w:r>
      <w:r>
        <w:rPr>
          <w:rFonts w:ascii="Calibri"/>
          <w:color w:val="58595B"/>
          <w:position w:val="-2"/>
          <w:sz w:val="16"/>
        </w:rPr>
        <w:t>8</w:t>
        <w:tab/>
      </w:r>
      <w:r>
        <w:rPr>
          <w:color w:val="231F20"/>
          <w:spacing w:val="-5"/>
        </w:rPr>
        <w:t>Verbreitung </w:t>
      </w:r>
      <w:r>
        <w:rPr>
          <w:color w:val="231F20"/>
          <w:spacing w:val="-3"/>
        </w:rPr>
        <w:t>vor</w:t>
      </w:r>
      <w:r>
        <w:rPr>
          <w:color w:val="231F20"/>
          <w:spacing w:val="-4"/>
        </w:rPr>
        <w:t> </w:t>
      </w:r>
      <w:r>
        <w:rPr>
          <w:color w:val="231F20"/>
          <w:spacing w:val="-3"/>
        </w:rPr>
        <w:t>allem</w:t>
      </w:r>
      <w:r>
        <w:rPr>
          <w:color w:val="231F20"/>
          <w:spacing w:val="-5"/>
        </w:rPr>
        <w:t> </w:t>
      </w:r>
      <w:r>
        <w:rPr>
          <w:color w:val="231F20"/>
          <w:spacing w:val="-3"/>
        </w:rPr>
        <w:t>im</w:t>
      </w:r>
      <w:r>
        <w:rPr>
          <w:color w:val="231F20"/>
          <w:spacing w:val="-3"/>
          <w:w w:val="101"/>
        </w:rPr>
        <w:t> </w:t>
      </w:r>
      <w:r>
        <w:rPr>
          <w:color w:val="231F20"/>
          <w:spacing w:val="-3"/>
        </w:rPr>
        <w:t>Bundesstaat Mexiko anzubie- ten.</w:t>
      </w:r>
    </w:p>
    <w:p>
      <w:pPr>
        <w:pStyle w:val="ListParagraph"/>
        <w:numPr>
          <w:ilvl w:val="0"/>
          <w:numId w:val="5"/>
        </w:numPr>
        <w:tabs>
          <w:tab w:pos="1622" w:val="left" w:leader="none"/>
        </w:tabs>
        <w:spacing w:line="321" w:lineRule="auto" w:before="16" w:after="0"/>
        <w:ind w:left="1621" w:right="164" w:hanging="381"/>
        <w:jc w:val="left"/>
        <w:rPr>
          <w:sz w:val="22"/>
        </w:rPr>
      </w:pPr>
      <w:r>
        <w:rPr>
          <w:color w:val="231F20"/>
          <w:spacing w:val="-5"/>
          <w:sz w:val="22"/>
        </w:rPr>
        <w:t>Die </w:t>
      </w:r>
      <w:r>
        <w:rPr>
          <w:color w:val="231F20"/>
          <w:spacing w:val="-6"/>
          <w:sz w:val="22"/>
        </w:rPr>
        <w:t>Konservierung </w:t>
      </w:r>
      <w:r>
        <w:rPr>
          <w:color w:val="231F20"/>
          <w:spacing w:val="-7"/>
          <w:sz w:val="22"/>
        </w:rPr>
        <w:t>und </w:t>
      </w:r>
      <w:r>
        <w:rPr>
          <w:color w:val="231F20"/>
          <w:spacing w:val="-8"/>
          <w:sz w:val="22"/>
        </w:rPr>
        <w:t>Verwaltung </w:t>
      </w:r>
      <w:r>
        <w:rPr>
          <w:color w:val="231F20"/>
          <w:spacing w:val="-5"/>
          <w:sz w:val="22"/>
        </w:rPr>
        <w:t>des</w:t>
      </w:r>
      <w:r>
        <w:rPr>
          <w:color w:val="231F20"/>
          <w:spacing w:val="-21"/>
          <w:sz w:val="22"/>
        </w:rPr>
        <w:t> </w:t>
      </w:r>
      <w:r>
        <w:rPr>
          <w:color w:val="231F20"/>
          <w:spacing w:val="-8"/>
          <w:sz w:val="22"/>
        </w:rPr>
        <w:t>Universitären </w:t>
      </w:r>
      <w:r>
        <w:rPr>
          <w:color w:val="231F20"/>
          <w:spacing w:val="-7"/>
          <w:sz w:val="22"/>
        </w:rPr>
        <w:t>Erbes.</w:t>
      </w:r>
    </w:p>
    <w:p>
      <w:pPr>
        <w:pStyle w:val="ListParagraph"/>
        <w:numPr>
          <w:ilvl w:val="0"/>
          <w:numId w:val="5"/>
        </w:numPr>
        <w:tabs>
          <w:tab w:pos="1622" w:val="left" w:leader="none"/>
        </w:tabs>
        <w:spacing w:line="321" w:lineRule="auto" w:before="4" w:after="0"/>
        <w:ind w:left="1621" w:right="67" w:hanging="420"/>
        <w:jc w:val="left"/>
        <w:rPr>
          <w:sz w:val="22"/>
        </w:rPr>
      </w:pPr>
      <w:r>
        <w:rPr>
          <w:color w:val="231F20"/>
          <w:spacing w:val="-4"/>
          <w:sz w:val="22"/>
        </w:rPr>
        <w:t>Die </w:t>
      </w:r>
      <w:r>
        <w:rPr>
          <w:color w:val="231F20"/>
          <w:spacing w:val="-7"/>
          <w:sz w:val="22"/>
        </w:rPr>
        <w:t>Vergabe </w:t>
      </w:r>
      <w:r>
        <w:rPr>
          <w:color w:val="231F20"/>
          <w:spacing w:val="-4"/>
          <w:sz w:val="22"/>
        </w:rPr>
        <w:t>von </w:t>
      </w:r>
      <w:r>
        <w:rPr>
          <w:color w:val="231F20"/>
          <w:spacing w:val="-6"/>
          <w:sz w:val="22"/>
        </w:rPr>
        <w:t>Diplomen, </w:t>
      </w:r>
      <w:r>
        <w:rPr>
          <w:color w:val="231F20"/>
          <w:spacing w:val="-5"/>
          <w:sz w:val="22"/>
        </w:rPr>
        <w:t>Abschlüssen </w:t>
      </w:r>
      <w:r>
        <w:rPr>
          <w:color w:val="231F20"/>
          <w:spacing w:val="-4"/>
          <w:sz w:val="22"/>
        </w:rPr>
        <w:t>und </w:t>
      </w:r>
      <w:r>
        <w:rPr>
          <w:color w:val="231F20"/>
          <w:spacing w:val="-5"/>
          <w:sz w:val="22"/>
        </w:rPr>
        <w:t>andere Aus- zeichnungen </w:t>
      </w:r>
      <w:r>
        <w:rPr>
          <w:color w:val="231F20"/>
          <w:spacing w:val="-4"/>
          <w:sz w:val="22"/>
        </w:rPr>
        <w:t>für die </w:t>
      </w:r>
      <w:r>
        <w:rPr>
          <w:color w:val="231F20"/>
          <w:spacing w:val="-5"/>
          <w:sz w:val="22"/>
        </w:rPr>
        <w:t>Bildung, </w:t>
      </w:r>
      <w:r>
        <w:rPr>
          <w:color w:val="231F20"/>
          <w:spacing w:val="-4"/>
          <w:sz w:val="22"/>
        </w:rPr>
        <w:t>die sie zur </w:t>
      </w:r>
      <w:r>
        <w:rPr>
          <w:color w:val="231F20"/>
          <w:spacing w:val="-7"/>
          <w:sz w:val="22"/>
        </w:rPr>
        <w:t>Verfügung</w:t>
      </w:r>
      <w:r>
        <w:rPr>
          <w:color w:val="231F20"/>
          <w:spacing w:val="-33"/>
          <w:sz w:val="22"/>
        </w:rPr>
        <w:t> </w:t>
      </w:r>
      <w:r>
        <w:rPr>
          <w:color w:val="231F20"/>
          <w:spacing w:val="-5"/>
          <w:sz w:val="22"/>
        </w:rPr>
        <w:t>stellt.</w:t>
      </w:r>
    </w:p>
    <w:p>
      <w:pPr>
        <w:pStyle w:val="ListParagraph"/>
        <w:numPr>
          <w:ilvl w:val="0"/>
          <w:numId w:val="5"/>
        </w:numPr>
        <w:tabs>
          <w:tab w:pos="1622" w:val="left" w:leader="none"/>
        </w:tabs>
        <w:spacing w:line="321" w:lineRule="auto" w:before="4" w:after="0"/>
        <w:ind w:left="1621" w:right="0" w:hanging="310"/>
        <w:jc w:val="left"/>
        <w:rPr>
          <w:sz w:val="22"/>
        </w:rPr>
      </w:pPr>
      <w:r>
        <w:rPr>
          <w:color w:val="231F20"/>
          <w:sz w:val="22"/>
        </w:rPr>
        <w:t>Anerkennung von gleichwer- tigen Studien von anderen nationalen oder internatio- nalen Bildungseinrichtungen für akademische Zwecke und in Übereinstimmung mit den geltenden</w:t>
      </w:r>
      <w:r>
        <w:rPr>
          <w:color w:val="231F20"/>
          <w:spacing w:val="-9"/>
          <w:sz w:val="22"/>
        </w:rPr>
        <w:t> </w:t>
      </w:r>
      <w:r>
        <w:rPr>
          <w:color w:val="231F20"/>
          <w:sz w:val="22"/>
        </w:rPr>
        <w:t>Vorschriften.</w:t>
      </w:r>
    </w:p>
    <w:p>
      <w:pPr>
        <w:pStyle w:val="BodyText"/>
        <w:spacing w:before="11"/>
        <w:rPr>
          <w:sz w:val="29"/>
        </w:rPr>
      </w:pPr>
    </w:p>
    <w:p>
      <w:pPr>
        <w:pStyle w:val="ListParagraph"/>
        <w:numPr>
          <w:ilvl w:val="0"/>
          <w:numId w:val="5"/>
        </w:numPr>
        <w:tabs>
          <w:tab w:pos="1622" w:val="left" w:leader="none"/>
        </w:tabs>
        <w:spacing w:line="321" w:lineRule="auto" w:before="0" w:after="0"/>
        <w:ind w:left="1621" w:right="31" w:hanging="231"/>
        <w:jc w:val="both"/>
        <w:rPr>
          <w:sz w:val="22"/>
        </w:rPr>
      </w:pPr>
      <w:r>
        <w:rPr>
          <w:color w:val="231F20"/>
          <w:spacing w:val="-5"/>
          <w:sz w:val="22"/>
        </w:rPr>
        <w:t>Sich bei der </w:t>
      </w:r>
      <w:r>
        <w:rPr>
          <w:color w:val="231F20"/>
          <w:spacing w:val="-7"/>
          <w:sz w:val="22"/>
        </w:rPr>
        <w:t>Eingliederung </w:t>
      </w:r>
      <w:r>
        <w:rPr>
          <w:color w:val="231F20"/>
          <w:spacing w:val="-6"/>
          <w:sz w:val="22"/>
        </w:rPr>
        <w:t>von </w:t>
      </w:r>
      <w:r>
        <w:rPr>
          <w:color w:val="231F20"/>
          <w:spacing w:val="-3"/>
          <w:sz w:val="22"/>
        </w:rPr>
        <w:t>neuen Bildungseinrichtungen </w:t>
      </w:r>
      <w:r>
        <w:rPr>
          <w:color w:val="231F20"/>
          <w:spacing w:val="-6"/>
          <w:sz w:val="22"/>
        </w:rPr>
        <w:t>darauf</w:t>
      </w:r>
      <w:r>
        <w:rPr>
          <w:color w:val="231F20"/>
          <w:spacing w:val="-18"/>
          <w:sz w:val="22"/>
        </w:rPr>
        <w:t> </w:t>
      </w:r>
      <w:r>
        <w:rPr>
          <w:color w:val="231F20"/>
          <w:spacing w:val="-4"/>
          <w:sz w:val="22"/>
        </w:rPr>
        <w:t>zu</w:t>
      </w:r>
      <w:r>
        <w:rPr>
          <w:color w:val="231F20"/>
          <w:spacing w:val="-18"/>
          <w:sz w:val="22"/>
        </w:rPr>
        <w:t> </w:t>
      </w:r>
      <w:r>
        <w:rPr>
          <w:color w:val="231F20"/>
          <w:spacing w:val="-7"/>
          <w:sz w:val="22"/>
        </w:rPr>
        <w:t>einigen,</w:t>
      </w:r>
      <w:r>
        <w:rPr>
          <w:color w:val="231F20"/>
          <w:spacing w:val="-32"/>
          <w:sz w:val="22"/>
        </w:rPr>
        <w:t> </w:t>
      </w:r>
      <w:r>
        <w:rPr>
          <w:color w:val="231F20"/>
          <w:spacing w:val="-6"/>
          <w:sz w:val="22"/>
        </w:rPr>
        <w:t>dass</w:t>
      </w:r>
      <w:r>
        <w:rPr>
          <w:color w:val="231F20"/>
          <w:spacing w:val="-18"/>
          <w:sz w:val="22"/>
        </w:rPr>
        <w:t> </w:t>
      </w:r>
      <w:r>
        <w:rPr>
          <w:color w:val="231F20"/>
          <w:spacing w:val="-5"/>
          <w:sz w:val="22"/>
        </w:rPr>
        <w:t>sie</w:t>
      </w:r>
      <w:r>
        <w:rPr>
          <w:color w:val="231F20"/>
          <w:spacing w:val="-18"/>
          <w:sz w:val="22"/>
        </w:rPr>
        <w:t> </w:t>
      </w:r>
      <w:r>
        <w:rPr>
          <w:color w:val="231F20"/>
          <w:spacing w:val="-7"/>
          <w:sz w:val="22"/>
        </w:rPr>
        <w:t>die</w:t>
      </w:r>
    </w:p>
    <w:p>
      <w:pPr>
        <w:pStyle w:val="BodyText"/>
        <w:spacing w:line="321" w:lineRule="auto" w:before="25"/>
        <w:ind w:left="674"/>
      </w:pPr>
      <w:r>
        <w:rPr/>
        <w:br w:type="column"/>
      </w:r>
      <w:r>
        <w:rPr>
          <w:color w:val="231F20"/>
        </w:rPr>
        <w:t>technologique, historique, artistique et de toutes les manifestions culturelles.</w:t>
      </w:r>
    </w:p>
    <w:p>
      <w:pPr>
        <w:pStyle w:val="ListParagraph"/>
        <w:numPr>
          <w:ilvl w:val="0"/>
          <w:numId w:val="6"/>
        </w:numPr>
        <w:tabs>
          <w:tab w:pos="656" w:val="left" w:leader="none"/>
        </w:tabs>
        <w:spacing w:line="321" w:lineRule="auto" w:before="4" w:after="0"/>
        <w:ind w:left="674" w:right="22" w:hanging="309"/>
        <w:jc w:val="left"/>
        <w:rPr>
          <w:sz w:val="22"/>
        </w:rPr>
      </w:pPr>
      <w:r>
        <w:rPr>
          <w:color w:val="231F20"/>
          <w:sz w:val="22"/>
        </w:rPr>
        <w:t>Offrir </w:t>
      </w:r>
      <w:r>
        <w:rPr>
          <w:color w:val="231F20"/>
          <w:spacing w:val="-3"/>
          <w:sz w:val="22"/>
        </w:rPr>
        <w:t>enseignement, re- cherche </w:t>
      </w:r>
      <w:r>
        <w:rPr>
          <w:color w:val="231F20"/>
          <w:sz w:val="22"/>
        </w:rPr>
        <w:t>et, </w:t>
      </w:r>
      <w:r>
        <w:rPr>
          <w:color w:val="231F20"/>
          <w:spacing w:val="-3"/>
          <w:sz w:val="22"/>
        </w:rPr>
        <w:t>diffusion </w:t>
      </w:r>
      <w:r>
        <w:rPr>
          <w:color w:val="231F20"/>
          <w:sz w:val="22"/>
        </w:rPr>
        <w:t>et </w:t>
      </w:r>
      <w:r>
        <w:rPr>
          <w:color w:val="231F20"/>
          <w:spacing w:val="-3"/>
          <w:sz w:val="22"/>
        </w:rPr>
        <w:t>pro- motion, prioritairement dans l’État </w:t>
      </w:r>
      <w:r>
        <w:rPr>
          <w:color w:val="231F20"/>
          <w:sz w:val="22"/>
        </w:rPr>
        <w:t>de</w:t>
      </w:r>
      <w:r>
        <w:rPr>
          <w:color w:val="231F20"/>
          <w:spacing w:val="-10"/>
          <w:sz w:val="22"/>
        </w:rPr>
        <w:t> </w:t>
      </w:r>
      <w:r>
        <w:rPr>
          <w:color w:val="231F20"/>
          <w:spacing w:val="-4"/>
          <w:sz w:val="22"/>
        </w:rPr>
        <w:t>Mexico.</w:t>
      </w:r>
    </w:p>
    <w:p>
      <w:pPr>
        <w:pStyle w:val="BodyText"/>
        <w:spacing w:before="11"/>
        <w:rPr>
          <w:sz w:val="29"/>
        </w:rPr>
      </w:pPr>
    </w:p>
    <w:p>
      <w:pPr>
        <w:pStyle w:val="ListParagraph"/>
        <w:numPr>
          <w:ilvl w:val="0"/>
          <w:numId w:val="6"/>
        </w:numPr>
        <w:tabs>
          <w:tab w:pos="658" w:val="left" w:leader="none"/>
        </w:tabs>
        <w:spacing w:line="321" w:lineRule="auto" w:before="0" w:after="0"/>
        <w:ind w:left="674" w:right="6" w:hanging="391"/>
        <w:jc w:val="both"/>
        <w:rPr>
          <w:sz w:val="22"/>
        </w:rPr>
      </w:pPr>
      <w:r>
        <w:rPr>
          <w:color w:val="231F20"/>
          <w:sz w:val="22"/>
        </w:rPr>
        <w:t>Préserver, administrer et ac- croitre le patrimoine univer- sitaire.</w:t>
      </w:r>
    </w:p>
    <w:p>
      <w:pPr>
        <w:pStyle w:val="ListParagraph"/>
        <w:numPr>
          <w:ilvl w:val="0"/>
          <w:numId w:val="6"/>
        </w:numPr>
        <w:tabs>
          <w:tab w:pos="674" w:val="left" w:leader="none"/>
        </w:tabs>
        <w:spacing w:line="321" w:lineRule="auto" w:before="4" w:after="0"/>
        <w:ind w:left="673" w:right="225" w:hanging="420"/>
        <w:jc w:val="left"/>
        <w:rPr>
          <w:sz w:val="22"/>
        </w:rPr>
      </w:pPr>
      <w:r>
        <w:rPr>
          <w:color w:val="231F20"/>
          <w:spacing w:val="-5"/>
          <w:sz w:val="22"/>
        </w:rPr>
        <w:t>Délivrer diplômes, grades </w:t>
      </w:r>
      <w:r>
        <w:rPr>
          <w:color w:val="231F20"/>
          <w:spacing w:val="-3"/>
          <w:sz w:val="22"/>
        </w:rPr>
        <w:t>et </w:t>
      </w:r>
      <w:r>
        <w:rPr>
          <w:color w:val="231F20"/>
          <w:spacing w:val="-5"/>
          <w:sz w:val="22"/>
        </w:rPr>
        <w:t>autres </w:t>
      </w:r>
      <w:r>
        <w:rPr>
          <w:color w:val="231F20"/>
          <w:spacing w:val="-6"/>
          <w:sz w:val="22"/>
        </w:rPr>
        <w:t>reconnaissances </w:t>
      </w:r>
      <w:r>
        <w:rPr>
          <w:color w:val="231F20"/>
          <w:spacing w:val="-3"/>
          <w:sz w:val="22"/>
        </w:rPr>
        <w:t>de </w:t>
      </w:r>
      <w:r>
        <w:rPr>
          <w:color w:val="231F20"/>
          <w:spacing w:val="-4"/>
          <w:sz w:val="22"/>
        </w:rPr>
        <w:t>mérites </w:t>
      </w:r>
      <w:r>
        <w:rPr>
          <w:color w:val="231F20"/>
          <w:spacing w:val="-5"/>
          <w:sz w:val="22"/>
        </w:rPr>
        <w:t>correspondant </w:t>
      </w:r>
      <w:r>
        <w:rPr>
          <w:color w:val="231F20"/>
          <w:sz w:val="22"/>
        </w:rPr>
        <w:t>à </w:t>
      </w:r>
      <w:r>
        <w:rPr>
          <w:color w:val="231F20"/>
          <w:spacing w:val="-7"/>
          <w:w w:val="95"/>
          <w:sz w:val="22"/>
        </w:rPr>
        <w:t>l’éducation  </w:t>
      </w:r>
      <w:r>
        <w:rPr>
          <w:color w:val="231F20"/>
          <w:spacing w:val="-8"/>
          <w:w w:val="95"/>
          <w:sz w:val="22"/>
        </w:rPr>
        <w:t>qu’elle</w:t>
      </w:r>
      <w:r>
        <w:rPr>
          <w:color w:val="231F20"/>
          <w:spacing w:val="3"/>
          <w:w w:val="95"/>
          <w:sz w:val="22"/>
        </w:rPr>
        <w:t> </w:t>
      </w:r>
      <w:r>
        <w:rPr>
          <w:color w:val="231F20"/>
          <w:spacing w:val="-5"/>
          <w:w w:val="95"/>
          <w:sz w:val="22"/>
        </w:rPr>
        <w:t>dispense.</w:t>
      </w:r>
    </w:p>
    <w:p>
      <w:pPr>
        <w:pStyle w:val="ListParagraph"/>
        <w:numPr>
          <w:ilvl w:val="0"/>
          <w:numId w:val="6"/>
        </w:numPr>
        <w:tabs>
          <w:tab w:pos="656" w:val="left" w:leader="none"/>
        </w:tabs>
        <w:spacing w:line="321" w:lineRule="auto" w:before="4" w:after="0"/>
        <w:ind w:left="674" w:right="50" w:hanging="307"/>
        <w:jc w:val="left"/>
        <w:rPr>
          <w:sz w:val="22"/>
        </w:rPr>
      </w:pPr>
      <w:r>
        <w:rPr>
          <w:color w:val="231F20"/>
          <w:spacing w:val="-5"/>
          <w:sz w:val="22"/>
        </w:rPr>
        <w:t>Revalider </w:t>
      </w:r>
      <w:r>
        <w:rPr>
          <w:color w:val="231F20"/>
          <w:spacing w:val="-3"/>
          <w:sz w:val="22"/>
        </w:rPr>
        <w:t>et </w:t>
      </w:r>
      <w:r>
        <w:rPr>
          <w:color w:val="231F20"/>
          <w:spacing w:val="-5"/>
          <w:sz w:val="22"/>
        </w:rPr>
        <w:t>établir des équivalences </w:t>
      </w:r>
      <w:r>
        <w:rPr>
          <w:color w:val="231F20"/>
          <w:spacing w:val="-7"/>
          <w:sz w:val="22"/>
        </w:rPr>
        <w:t>d’études </w:t>
      </w:r>
      <w:r>
        <w:rPr>
          <w:color w:val="231F20"/>
          <w:spacing w:val="-4"/>
          <w:sz w:val="22"/>
        </w:rPr>
        <w:t>qui </w:t>
      </w:r>
      <w:r>
        <w:rPr>
          <w:color w:val="231F20"/>
          <w:spacing w:val="-5"/>
          <w:sz w:val="22"/>
        </w:rPr>
        <w:t>se réalisent </w:t>
      </w:r>
      <w:r>
        <w:rPr>
          <w:color w:val="231F20"/>
          <w:spacing w:val="-4"/>
          <w:sz w:val="22"/>
        </w:rPr>
        <w:t>dans d’autres </w:t>
      </w:r>
      <w:r>
        <w:rPr>
          <w:color w:val="231F20"/>
          <w:spacing w:val="-5"/>
          <w:sz w:val="22"/>
        </w:rPr>
        <w:t>insti- tutions éducatives, </w:t>
      </w:r>
      <w:r>
        <w:rPr>
          <w:color w:val="231F20"/>
          <w:spacing w:val="-6"/>
          <w:sz w:val="22"/>
        </w:rPr>
        <w:t>nationales </w:t>
      </w:r>
      <w:r>
        <w:rPr>
          <w:color w:val="231F20"/>
          <w:spacing w:val="-3"/>
          <w:sz w:val="22"/>
        </w:rPr>
        <w:t>ou</w:t>
      </w:r>
      <w:r>
        <w:rPr>
          <w:color w:val="231F20"/>
          <w:spacing w:val="-14"/>
          <w:sz w:val="22"/>
        </w:rPr>
        <w:t> </w:t>
      </w:r>
      <w:r>
        <w:rPr>
          <w:color w:val="231F20"/>
          <w:spacing w:val="-5"/>
          <w:sz w:val="22"/>
        </w:rPr>
        <w:t>étrangères,</w:t>
      </w:r>
      <w:r>
        <w:rPr>
          <w:color w:val="231F20"/>
          <w:spacing w:val="-28"/>
          <w:sz w:val="22"/>
        </w:rPr>
        <w:t> </w:t>
      </w:r>
      <w:r>
        <w:rPr>
          <w:color w:val="231F20"/>
          <w:spacing w:val="-4"/>
          <w:sz w:val="22"/>
        </w:rPr>
        <w:t>aux</w:t>
      </w:r>
      <w:r>
        <w:rPr>
          <w:color w:val="231F20"/>
          <w:spacing w:val="-14"/>
          <w:sz w:val="22"/>
        </w:rPr>
        <w:t> </w:t>
      </w:r>
      <w:r>
        <w:rPr>
          <w:color w:val="231F20"/>
          <w:spacing w:val="-3"/>
          <w:sz w:val="22"/>
        </w:rPr>
        <w:t>fins</w:t>
      </w:r>
      <w:r>
        <w:rPr>
          <w:color w:val="231F20"/>
          <w:spacing w:val="-14"/>
          <w:sz w:val="22"/>
        </w:rPr>
        <w:t> </w:t>
      </w:r>
      <w:r>
        <w:rPr>
          <w:color w:val="231F20"/>
          <w:spacing w:val="-5"/>
          <w:sz w:val="22"/>
        </w:rPr>
        <w:t>acadé- miques </w:t>
      </w:r>
      <w:r>
        <w:rPr>
          <w:color w:val="231F20"/>
          <w:spacing w:val="-3"/>
          <w:sz w:val="22"/>
        </w:rPr>
        <w:t>et </w:t>
      </w:r>
      <w:r>
        <w:rPr>
          <w:color w:val="231F20"/>
          <w:spacing w:val="-5"/>
          <w:sz w:val="22"/>
        </w:rPr>
        <w:t>conformément </w:t>
      </w:r>
      <w:r>
        <w:rPr>
          <w:color w:val="231F20"/>
          <w:sz w:val="22"/>
        </w:rPr>
        <w:t>à </w:t>
      </w:r>
      <w:r>
        <w:rPr>
          <w:color w:val="231F20"/>
          <w:spacing w:val="-5"/>
          <w:sz w:val="22"/>
        </w:rPr>
        <w:t>la réglementation</w:t>
      </w:r>
      <w:r>
        <w:rPr>
          <w:color w:val="231F20"/>
          <w:spacing w:val="-10"/>
          <w:sz w:val="22"/>
        </w:rPr>
        <w:t> </w:t>
      </w:r>
      <w:r>
        <w:rPr>
          <w:color w:val="231F20"/>
          <w:spacing w:val="-5"/>
          <w:sz w:val="22"/>
        </w:rPr>
        <w:t>applicable.</w:t>
      </w:r>
    </w:p>
    <w:p>
      <w:pPr>
        <w:pStyle w:val="BodyText"/>
        <w:spacing w:before="11"/>
        <w:rPr>
          <w:sz w:val="29"/>
        </w:rPr>
      </w:pPr>
    </w:p>
    <w:p>
      <w:pPr>
        <w:pStyle w:val="BodyText"/>
        <w:spacing w:line="321" w:lineRule="auto"/>
        <w:ind w:left="673" w:hanging="228"/>
      </w:pPr>
      <w:r>
        <w:rPr>
          <w:color w:val="B32216"/>
        </w:rPr>
        <w:t>X. </w:t>
      </w:r>
      <w:r>
        <w:rPr>
          <w:color w:val="231F20"/>
          <w:spacing w:val="-4"/>
        </w:rPr>
        <w:t>Établir </w:t>
      </w:r>
      <w:r>
        <w:rPr>
          <w:color w:val="231F20"/>
          <w:spacing w:val="-3"/>
        </w:rPr>
        <w:t>les </w:t>
      </w:r>
      <w:r>
        <w:rPr>
          <w:color w:val="231F20"/>
          <w:spacing w:val="-4"/>
        </w:rPr>
        <w:t>accords </w:t>
      </w:r>
      <w:r>
        <w:rPr>
          <w:color w:val="231F20"/>
          <w:spacing w:val="-3"/>
        </w:rPr>
        <w:t>pour </w:t>
      </w:r>
      <w:r>
        <w:rPr>
          <w:color w:val="231F20"/>
          <w:spacing w:val="-4"/>
        </w:rPr>
        <w:t>tout </w:t>
      </w:r>
      <w:r>
        <w:rPr>
          <w:color w:val="231F20"/>
        </w:rPr>
        <w:t>ce </w:t>
      </w:r>
      <w:r>
        <w:rPr>
          <w:color w:val="231F20"/>
          <w:spacing w:val="-3"/>
        </w:rPr>
        <w:t>qui </w:t>
      </w:r>
      <w:r>
        <w:rPr>
          <w:color w:val="231F20"/>
          <w:spacing w:val="-4"/>
        </w:rPr>
        <w:t>concerne </w:t>
      </w:r>
      <w:r>
        <w:rPr>
          <w:color w:val="231F20"/>
        </w:rPr>
        <w:t>le </w:t>
      </w:r>
      <w:r>
        <w:rPr>
          <w:color w:val="231F20"/>
          <w:spacing w:val="-4"/>
        </w:rPr>
        <w:t>rattache- </w:t>
      </w:r>
      <w:r>
        <w:rPr>
          <w:color w:val="231F20"/>
          <w:spacing w:val="-3"/>
        </w:rPr>
        <w:t>ment des </w:t>
      </w:r>
      <w:r>
        <w:rPr>
          <w:color w:val="231F20"/>
          <w:spacing w:val="-4"/>
        </w:rPr>
        <w:t>établissements </w:t>
      </w:r>
      <w:r>
        <w:rPr>
          <w:color w:val="231F20"/>
          <w:spacing w:val="-3"/>
        </w:rPr>
        <w:t>édu-</w:t>
      </w:r>
    </w:p>
    <w:p>
      <w:pPr>
        <w:pStyle w:val="BodyText"/>
        <w:spacing w:line="321" w:lineRule="auto" w:before="25"/>
        <w:ind w:left="673" w:right="1609"/>
        <w:jc w:val="both"/>
      </w:pPr>
      <w:r>
        <w:rPr/>
        <w:br w:type="column"/>
      </w:r>
      <w:r>
        <w:rPr>
          <w:color w:val="231F20"/>
          <w:spacing w:val="-6"/>
        </w:rPr>
        <w:t>tecnologico,</w:t>
      </w:r>
      <w:r>
        <w:rPr>
          <w:color w:val="231F20"/>
          <w:spacing w:val="-27"/>
        </w:rPr>
        <w:t> </w:t>
      </w:r>
      <w:r>
        <w:rPr>
          <w:color w:val="231F20"/>
          <w:spacing w:val="-5"/>
        </w:rPr>
        <w:t>storico,</w:t>
      </w:r>
      <w:r>
        <w:rPr>
          <w:color w:val="231F20"/>
          <w:spacing w:val="-27"/>
        </w:rPr>
        <w:t> </w:t>
      </w:r>
      <w:r>
        <w:rPr>
          <w:color w:val="231F20"/>
          <w:spacing w:val="-5"/>
        </w:rPr>
        <w:t>artistico </w:t>
      </w:r>
      <w:r>
        <w:rPr>
          <w:color w:val="231F20"/>
        </w:rPr>
        <w:t>e</w:t>
      </w:r>
      <w:r>
        <w:rPr>
          <w:color w:val="231F20"/>
          <w:spacing w:val="-40"/>
        </w:rPr>
        <w:t> </w:t>
      </w:r>
      <w:r>
        <w:rPr>
          <w:color w:val="231F20"/>
          <w:spacing w:val="-3"/>
        </w:rPr>
        <w:t>di </w:t>
      </w:r>
      <w:r>
        <w:rPr>
          <w:color w:val="231F20"/>
          <w:spacing w:val="-4"/>
        </w:rPr>
        <w:t>tutte </w:t>
      </w:r>
      <w:r>
        <w:rPr>
          <w:color w:val="231F20"/>
          <w:spacing w:val="-3"/>
        </w:rPr>
        <w:t>le </w:t>
      </w:r>
      <w:r>
        <w:rPr>
          <w:color w:val="231F20"/>
          <w:spacing w:val="-5"/>
        </w:rPr>
        <w:t>espressioni della cultura.</w:t>
      </w:r>
    </w:p>
    <w:p>
      <w:pPr>
        <w:pStyle w:val="ListParagraph"/>
        <w:numPr>
          <w:ilvl w:val="0"/>
          <w:numId w:val="7"/>
        </w:numPr>
        <w:tabs>
          <w:tab w:pos="674" w:val="left" w:leader="none"/>
        </w:tabs>
        <w:spacing w:line="321" w:lineRule="auto" w:before="4" w:after="0"/>
        <w:ind w:left="674" w:right="1375" w:hanging="314"/>
        <w:jc w:val="left"/>
        <w:rPr>
          <w:sz w:val="22"/>
        </w:rPr>
      </w:pPr>
      <w:r>
        <w:rPr>
          <w:color w:val="231F20"/>
          <w:sz w:val="22"/>
        </w:rPr>
        <w:t>Offrire l’insegnamento, la ricerca, la diffusione e la promozione, prioritariamente nello Stato del</w:t>
      </w:r>
      <w:r>
        <w:rPr>
          <w:color w:val="231F20"/>
          <w:spacing w:val="-10"/>
          <w:sz w:val="22"/>
        </w:rPr>
        <w:t> </w:t>
      </w:r>
      <w:r>
        <w:rPr>
          <w:color w:val="231F20"/>
          <w:sz w:val="22"/>
        </w:rPr>
        <w:t>Messico.</w:t>
      </w:r>
    </w:p>
    <w:p>
      <w:pPr>
        <w:pStyle w:val="BodyText"/>
        <w:spacing w:before="11"/>
        <w:rPr>
          <w:sz w:val="29"/>
        </w:rPr>
      </w:pPr>
    </w:p>
    <w:p>
      <w:pPr>
        <w:pStyle w:val="ListParagraph"/>
        <w:numPr>
          <w:ilvl w:val="0"/>
          <w:numId w:val="7"/>
        </w:numPr>
        <w:tabs>
          <w:tab w:pos="675" w:val="left" w:leader="none"/>
        </w:tabs>
        <w:spacing w:line="321" w:lineRule="auto" w:before="0" w:after="0"/>
        <w:ind w:left="673" w:right="1779" w:hanging="395"/>
        <w:jc w:val="left"/>
        <w:rPr>
          <w:sz w:val="22"/>
        </w:rPr>
      </w:pPr>
      <w:r>
        <w:rPr>
          <w:color w:val="231F20"/>
          <w:sz w:val="22"/>
        </w:rPr>
        <w:t>Preservare, gestire e in- crementare il patrimonio universitario.</w:t>
      </w:r>
    </w:p>
    <w:p>
      <w:pPr>
        <w:pStyle w:val="ListParagraph"/>
        <w:numPr>
          <w:ilvl w:val="0"/>
          <w:numId w:val="7"/>
        </w:numPr>
        <w:tabs>
          <w:tab w:pos="674" w:val="left" w:leader="none"/>
        </w:tabs>
        <w:spacing w:line="321" w:lineRule="auto" w:before="4" w:after="0"/>
        <w:ind w:left="674" w:right="1452" w:hanging="420"/>
        <w:jc w:val="both"/>
        <w:rPr>
          <w:sz w:val="22"/>
        </w:rPr>
      </w:pPr>
      <w:r>
        <w:rPr>
          <w:color w:val="231F20"/>
          <w:spacing w:val="-5"/>
          <w:sz w:val="22"/>
        </w:rPr>
        <w:t>Concedere titoli, </w:t>
      </w:r>
      <w:r>
        <w:rPr>
          <w:color w:val="231F20"/>
          <w:spacing w:val="-4"/>
          <w:sz w:val="22"/>
        </w:rPr>
        <w:t>gradi </w:t>
      </w:r>
      <w:r>
        <w:rPr>
          <w:color w:val="231F20"/>
          <w:spacing w:val="-3"/>
          <w:sz w:val="22"/>
        </w:rPr>
        <w:t>ed </w:t>
      </w:r>
      <w:r>
        <w:rPr>
          <w:color w:val="231F20"/>
          <w:spacing w:val="-4"/>
          <w:sz w:val="22"/>
        </w:rPr>
        <w:t>altri certificati</w:t>
      </w:r>
      <w:r>
        <w:rPr>
          <w:color w:val="231F20"/>
          <w:spacing w:val="-37"/>
          <w:sz w:val="22"/>
        </w:rPr>
        <w:t> </w:t>
      </w:r>
      <w:r>
        <w:rPr>
          <w:color w:val="231F20"/>
          <w:spacing w:val="-5"/>
          <w:sz w:val="22"/>
        </w:rPr>
        <w:t>relativi</w:t>
      </w:r>
      <w:r>
        <w:rPr>
          <w:color w:val="231F20"/>
          <w:spacing w:val="-37"/>
          <w:sz w:val="22"/>
        </w:rPr>
        <w:t> </w:t>
      </w:r>
      <w:r>
        <w:rPr>
          <w:color w:val="231F20"/>
          <w:spacing w:val="-5"/>
          <w:sz w:val="22"/>
        </w:rPr>
        <w:t>all’istruzione impartita.</w:t>
      </w:r>
    </w:p>
    <w:p>
      <w:pPr>
        <w:pStyle w:val="BodyText"/>
        <w:spacing w:before="10"/>
        <w:rPr>
          <w:sz w:val="29"/>
        </w:rPr>
      </w:pPr>
    </w:p>
    <w:p>
      <w:pPr>
        <w:pStyle w:val="ListParagraph"/>
        <w:numPr>
          <w:ilvl w:val="0"/>
          <w:numId w:val="7"/>
        </w:numPr>
        <w:tabs>
          <w:tab w:pos="674" w:val="left" w:leader="none"/>
        </w:tabs>
        <w:spacing w:line="321" w:lineRule="auto" w:before="1" w:after="0"/>
        <w:ind w:left="674" w:right="1367" w:hanging="313"/>
        <w:jc w:val="left"/>
        <w:rPr>
          <w:sz w:val="22"/>
        </w:rPr>
      </w:pPr>
      <w:r>
        <w:rPr>
          <w:color w:val="231F20"/>
          <w:spacing w:val="-2"/>
          <w:w w:val="106"/>
          <w:sz w:val="22"/>
        </w:rPr>
        <w:t>C</w:t>
      </w:r>
      <w:r>
        <w:rPr>
          <w:color w:val="231F20"/>
          <w:spacing w:val="-3"/>
          <w:w w:val="106"/>
          <w:sz w:val="22"/>
        </w:rPr>
        <w:t>o</w:t>
      </w:r>
      <w:r>
        <w:rPr>
          <w:color w:val="231F20"/>
          <w:spacing w:val="-3"/>
          <w:w w:val="106"/>
          <w:sz w:val="22"/>
        </w:rPr>
        <w:t>n</w:t>
      </w:r>
      <w:r>
        <w:rPr>
          <w:color w:val="231F20"/>
          <w:spacing w:val="-2"/>
          <w:w w:val="96"/>
          <w:sz w:val="22"/>
        </w:rPr>
        <w:t>valida</w:t>
      </w:r>
      <w:r>
        <w:rPr>
          <w:color w:val="231F20"/>
          <w:spacing w:val="-4"/>
          <w:w w:val="96"/>
          <w:sz w:val="22"/>
        </w:rPr>
        <w:t>r</w:t>
      </w:r>
      <w:r>
        <w:rPr>
          <w:color w:val="231F20"/>
          <w:w w:val="95"/>
          <w:sz w:val="22"/>
        </w:rPr>
        <w:t>e</w:t>
      </w:r>
      <w:r>
        <w:rPr>
          <w:color w:val="231F20"/>
          <w:spacing w:val="-2"/>
          <w:sz w:val="22"/>
        </w:rPr>
        <w:t> </w:t>
      </w:r>
      <w:r>
        <w:rPr>
          <w:color w:val="231F20"/>
          <w:w w:val="95"/>
          <w:sz w:val="22"/>
        </w:rPr>
        <w:t>e</w:t>
      </w:r>
      <w:r>
        <w:rPr>
          <w:color w:val="231F20"/>
          <w:spacing w:val="-2"/>
          <w:sz w:val="22"/>
        </w:rPr>
        <w:t> </w:t>
      </w:r>
      <w:r>
        <w:rPr>
          <w:color w:val="231F20"/>
          <w:spacing w:val="-2"/>
          <w:w w:val="98"/>
          <w:sz w:val="22"/>
        </w:rPr>
        <w:t>stabili</w:t>
      </w:r>
      <w:r>
        <w:rPr>
          <w:color w:val="231F20"/>
          <w:spacing w:val="-4"/>
          <w:w w:val="98"/>
          <w:sz w:val="22"/>
        </w:rPr>
        <w:t>r</w:t>
      </w:r>
      <w:r>
        <w:rPr>
          <w:color w:val="231F20"/>
          <w:w w:val="95"/>
          <w:sz w:val="22"/>
        </w:rPr>
        <w:t>e</w:t>
      </w:r>
      <w:r>
        <w:rPr>
          <w:color w:val="231F20"/>
          <w:spacing w:val="-2"/>
          <w:sz w:val="22"/>
        </w:rPr>
        <w:t> </w:t>
      </w:r>
      <w:r>
        <w:rPr>
          <w:color w:val="231F20"/>
          <w:w w:val="92"/>
          <w:sz w:val="22"/>
        </w:rPr>
        <w:t>l</w:t>
      </w:r>
      <w:r>
        <w:rPr>
          <w:color w:val="231F20"/>
          <w:spacing w:val="-21"/>
          <w:w w:val="57"/>
          <w:sz w:val="22"/>
        </w:rPr>
        <w:t>’</w:t>
      </w:r>
      <w:r>
        <w:rPr>
          <w:color w:val="231F20"/>
          <w:spacing w:val="-2"/>
          <w:w w:val="95"/>
          <w:sz w:val="22"/>
        </w:rPr>
        <w:t>e</w:t>
      </w:r>
      <w:r>
        <w:rPr>
          <w:color w:val="231F20"/>
          <w:w w:val="121"/>
          <w:sz w:val="22"/>
        </w:rPr>
        <w:t>- </w:t>
      </w:r>
      <w:r>
        <w:rPr>
          <w:color w:val="231F20"/>
          <w:sz w:val="22"/>
        </w:rPr>
        <w:t>quipollenza con gli studi che </w:t>
      </w:r>
      <w:r>
        <w:rPr>
          <w:color w:val="231F20"/>
          <w:spacing w:val="-3"/>
          <w:sz w:val="22"/>
        </w:rPr>
        <w:t>vengono </w:t>
      </w:r>
      <w:r>
        <w:rPr>
          <w:color w:val="231F20"/>
          <w:sz w:val="22"/>
        </w:rPr>
        <w:t>realizzati in altre istituzioni</w:t>
      </w:r>
      <w:r>
        <w:rPr>
          <w:color w:val="231F20"/>
          <w:spacing w:val="-24"/>
          <w:sz w:val="22"/>
        </w:rPr>
        <w:t> </w:t>
      </w:r>
      <w:r>
        <w:rPr>
          <w:color w:val="231F20"/>
          <w:sz w:val="22"/>
        </w:rPr>
        <w:t>educative,</w:t>
      </w:r>
      <w:r>
        <w:rPr>
          <w:color w:val="231F20"/>
          <w:spacing w:val="-34"/>
          <w:sz w:val="22"/>
        </w:rPr>
        <w:t> </w:t>
      </w:r>
      <w:r>
        <w:rPr>
          <w:color w:val="231F20"/>
          <w:sz w:val="22"/>
        </w:rPr>
        <w:t>naziona- li o straniere, per fini acca- demici e in conformitá alla </w:t>
      </w:r>
      <w:r>
        <w:rPr>
          <w:color w:val="231F20"/>
          <w:spacing w:val="-3"/>
          <w:sz w:val="22"/>
        </w:rPr>
        <w:t>regolamentazione</w:t>
      </w:r>
      <w:r>
        <w:rPr>
          <w:color w:val="231F20"/>
          <w:spacing w:val="-35"/>
          <w:sz w:val="22"/>
        </w:rPr>
        <w:t> </w:t>
      </w:r>
      <w:r>
        <w:rPr>
          <w:color w:val="231F20"/>
          <w:sz w:val="22"/>
        </w:rPr>
        <w:t>applicabile.</w:t>
      </w:r>
    </w:p>
    <w:p>
      <w:pPr>
        <w:pStyle w:val="BodyText"/>
        <w:spacing w:before="11"/>
        <w:rPr>
          <w:sz w:val="29"/>
        </w:rPr>
      </w:pPr>
    </w:p>
    <w:p>
      <w:pPr>
        <w:pStyle w:val="ListParagraph"/>
        <w:numPr>
          <w:ilvl w:val="0"/>
          <w:numId w:val="7"/>
        </w:numPr>
        <w:tabs>
          <w:tab w:pos="674" w:val="left" w:leader="none"/>
        </w:tabs>
        <w:spacing w:line="321" w:lineRule="auto" w:before="0" w:after="0"/>
        <w:ind w:left="674" w:right="1496" w:hanging="229"/>
        <w:jc w:val="left"/>
        <w:rPr>
          <w:sz w:val="22"/>
        </w:rPr>
      </w:pPr>
      <w:r>
        <w:rPr>
          <w:color w:val="231F20"/>
          <w:spacing w:val="-4"/>
          <w:sz w:val="22"/>
        </w:rPr>
        <w:t>Stabilire tutto </w:t>
      </w:r>
      <w:r>
        <w:rPr>
          <w:color w:val="231F20"/>
          <w:spacing w:val="-3"/>
          <w:sz w:val="22"/>
        </w:rPr>
        <w:t>ció che </w:t>
      </w:r>
      <w:r>
        <w:rPr>
          <w:color w:val="231F20"/>
          <w:spacing w:val="-4"/>
          <w:sz w:val="22"/>
        </w:rPr>
        <w:t>riguar- </w:t>
      </w:r>
      <w:r>
        <w:rPr>
          <w:color w:val="231F20"/>
          <w:sz w:val="22"/>
        </w:rPr>
        <w:t>da la </w:t>
      </w:r>
      <w:r>
        <w:rPr>
          <w:color w:val="231F20"/>
          <w:spacing w:val="-4"/>
          <w:sz w:val="22"/>
        </w:rPr>
        <w:t>incorporazione </w:t>
      </w:r>
      <w:r>
        <w:rPr>
          <w:color w:val="231F20"/>
          <w:sz w:val="22"/>
        </w:rPr>
        <w:t>di </w:t>
      </w:r>
      <w:r>
        <w:rPr>
          <w:color w:val="231F20"/>
          <w:spacing w:val="-4"/>
          <w:sz w:val="22"/>
        </w:rPr>
        <w:t>enti educativi </w:t>
      </w:r>
      <w:r>
        <w:rPr>
          <w:color w:val="231F20"/>
          <w:spacing w:val="-3"/>
          <w:sz w:val="22"/>
        </w:rPr>
        <w:t>che</w:t>
      </w:r>
      <w:r>
        <w:rPr>
          <w:color w:val="231F20"/>
          <w:spacing w:val="-15"/>
          <w:sz w:val="22"/>
        </w:rPr>
        <w:t> </w:t>
      </w:r>
      <w:r>
        <w:rPr>
          <w:color w:val="231F20"/>
          <w:spacing w:val="-4"/>
          <w:sz w:val="22"/>
        </w:rPr>
        <w:t>partecipino</w:t>
      </w:r>
    </w:p>
    <w:p>
      <w:pPr>
        <w:spacing w:after="0" w:line="321" w:lineRule="auto"/>
        <w:jc w:val="left"/>
        <w:rPr>
          <w:sz w:val="22"/>
        </w:rPr>
        <w:sectPr>
          <w:type w:val="continuous"/>
          <w:pgSz w:w="12760" w:h="12190" w:orient="landscape"/>
          <w:pgMar w:top="720" w:bottom="280" w:left="400" w:right="0"/>
          <w:cols w:num="3" w:equalWidth="0">
            <w:col w:w="4211" w:space="120"/>
            <w:col w:w="3177" w:space="206"/>
            <w:col w:w="4646"/>
          </w:cols>
        </w:sectPr>
      </w:pPr>
    </w:p>
    <w:p>
      <w:pPr>
        <w:pStyle w:val="BodyText"/>
        <w:rPr>
          <w:sz w:val="20"/>
        </w:rPr>
      </w:pPr>
    </w:p>
    <w:p>
      <w:pPr>
        <w:pStyle w:val="BodyText"/>
        <w:rPr>
          <w:sz w:val="20"/>
        </w:rPr>
      </w:pPr>
    </w:p>
    <w:p>
      <w:pPr>
        <w:pStyle w:val="BodyText"/>
        <w:spacing w:before="4"/>
        <w:rPr>
          <w:sz w:val="16"/>
        </w:rPr>
      </w:pPr>
    </w:p>
    <w:p>
      <w:pPr>
        <w:spacing w:after="0"/>
        <w:rPr>
          <w:sz w:val="16"/>
        </w:rPr>
        <w:sectPr>
          <w:pgSz w:w="12760" w:h="12190" w:orient="landscape"/>
          <w:pgMar w:header="1135" w:footer="849" w:top="1320" w:bottom="1040" w:left="0" w:right="400"/>
        </w:sectPr>
      </w:pPr>
    </w:p>
    <w:p>
      <w:pPr>
        <w:pStyle w:val="BodyText"/>
        <w:spacing w:line="321" w:lineRule="auto" w:before="25"/>
        <w:ind w:left="1789" w:right="17"/>
        <w:jc w:val="both"/>
      </w:pPr>
      <w:r>
        <w:rPr/>
        <w:pict>
          <v:shape style="position:absolute;margin-left:.000008pt;margin-top:-24.496172pt;width:611.9pt;height:127pt;mso-position-horizontal-relative:page;mso-position-vertical-relative:paragraph;z-index:-127648" coordorigin="0,-490" coordsize="12238,2540" path="m0,-490l11721,-490,11721,2050,12237,2050e" filled="false" stroked="true" strokeweight=".25pt" strokecolor="#b32216">
            <v:path arrowok="t"/>
            <w10:wrap type="none"/>
          </v:shape>
        </w:pict>
      </w:r>
      <w:r>
        <w:rPr>
          <w:color w:val="231F20"/>
        </w:rPr>
        <w:t>nológico,</w:t>
      </w:r>
      <w:r>
        <w:rPr>
          <w:color w:val="231F20"/>
          <w:spacing w:val="-24"/>
        </w:rPr>
        <w:t> </w:t>
      </w:r>
      <w:r>
        <w:rPr>
          <w:color w:val="231F20"/>
        </w:rPr>
        <w:t>histórico,</w:t>
      </w:r>
      <w:r>
        <w:rPr>
          <w:color w:val="231F20"/>
          <w:spacing w:val="-24"/>
        </w:rPr>
        <w:t> </w:t>
      </w:r>
      <w:r>
        <w:rPr>
          <w:color w:val="231F20"/>
        </w:rPr>
        <w:t>artístico</w:t>
      </w:r>
      <w:r>
        <w:rPr>
          <w:color w:val="231F20"/>
          <w:spacing w:val="-12"/>
        </w:rPr>
        <w:t> </w:t>
      </w:r>
      <w:r>
        <w:rPr>
          <w:color w:val="231F20"/>
        </w:rPr>
        <w:t>e de todas las manifestações</w:t>
      </w:r>
      <w:r>
        <w:rPr>
          <w:color w:val="231F20"/>
          <w:spacing w:val="-34"/>
        </w:rPr>
        <w:t> </w:t>
      </w:r>
      <w:r>
        <w:rPr>
          <w:color w:val="231F20"/>
        </w:rPr>
        <w:t>da cultura.</w:t>
      </w:r>
    </w:p>
    <w:p>
      <w:pPr>
        <w:pStyle w:val="ListParagraph"/>
        <w:numPr>
          <w:ilvl w:val="1"/>
          <w:numId w:val="7"/>
        </w:numPr>
        <w:tabs>
          <w:tab w:pos="1790" w:val="left" w:leader="none"/>
        </w:tabs>
        <w:spacing w:line="321" w:lineRule="auto" w:before="4" w:after="0"/>
        <w:ind w:left="1789" w:right="17" w:hanging="331"/>
        <w:jc w:val="left"/>
        <w:rPr>
          <w:sz w:val="22"/>
        </w:rPr>
      </w:pPr>
      <w:r>
        <w:rPr>
          <w:color w:val="231F20"/>
          <w:spacing w:val="4"/>
          <w:sz w:val="22"/>
        </w:rPr>
        <w:t>Ofrecer </w:t>
      </w:r>
      <w:r>
        <w:rPr>
          <w:color w:val="231F20"/>
          <w:spacing w:val="5"/>
          <w:sz w:val="22"/>
        </w:rPr>
        <w:t>docencia, pesqui- </w:t>
      </w:r>
      <w:r>
        <w:rPr>
          <w:color w:val="231F20"/>
          <w:spacing w:val="3"/>
          <w:sz w:val="22"/>
        </w:rPr>
        <w:t>sa </w:t>
      </w:r>
      <w:r>
        <w:rPr>
          <w:color w:val="231F20"/>
          <w:spacing w:val="-7"/>
          <w:sz w:val="22"/>
        </w:rPr>
        <w:t>y, </w:t>
      </w:r>
      <w:r>
        <w:rPr>
          <w:color w:val="231F20"/>
          <w:sz w:val="22"/>
        </w:rPr>
        <w:t>difusión e extensión, prioritariamente, en o </w:t>
      </w:r>
      <w:r>
        <w:rPr>
          <w:color w:val="231F20"/>
          <w:spacing w:val="-3"/>
          <w:sz w:val="22"/>
        </w:rPr>
        <w:t>Estado </w:t>
      </w:r>
      <w:r>
        <w:rPr>
          <w:color w:val="231F20"/>
          <w:spacing w:val="4"/>
          <w:sz w:val="22"/>
        </w:rPr>
        <w:t>de</w:t>
      </w:r>
      <w:r>
        <w:rPr>
          <w:color w:val="231F20"/>
          <w:spacing w:val="17"/>
          <w:sz w:val="22"/>
        </w:rPr>
        <w:t> </w:t>
      </w:r>
      <w:r>
        <w:rPr>
          <w:color w:val="231F20"/>
          <w:sz w:val="22"/>
        </w:rPr>
        <w:t>México.</w:t>
      </w:r>
    </w:p>
    <w:p>
      <w:pPr>
        <w:pStyle w:val="BodyText"/>
        <w:spacing w:before="11"/>
        <w:rPr>
          <w:sz w:val="29"/>
        </w:rPr>
      </w:pPr>
    </w:p>
    <w:p>
      <w:pPr>
        <w:pStyle w:val="ListParagraph"/>
        <w:numPr>
          <w:ilvl w:val="1"/>
          <w:numId w:val="7"/>
        </w:numPr>
        <w:tabs>
          <w:tab w:pos="1790" w:val="left" w:leader="none"/>
        </w:tabs>
        <w:spacing w:line="321" w:lineRule="auto" w:before="0" w:after="0"/>
        <w:ind w:left="1789" w:right="10" w:hanging="396"/>
        <w:jc w:val="left"/>
        <w:rPr>
          <w:sz w:val="22"/>
        </w:rPr>
      </w:pPr>
      <w:r>
        <w:rPr>
          <w:color w:val="231F20"/>
          <w:spacing w:val="-4"/>
          <w:sz w:val="22"/>
        </w:rPr>
        <w:t>Preservar, </w:t>
      </w:r>
      <w:r>
        <w:rPr>
          <w:color w:val="231F20"/>
          <w:spacing w:val="-3"/>
          <w:sz w:val="22"/>
        </w:rPr>
        <w:t>administrar </w:t>
      </w:r>
      <w:r>
        <w:rPr>
          <w:color w:val="231F20"/>
          <w:sz w:val="22"/>
        </w:rPr>
        <w:t>e </w:t>
      </w:r>
      <w:r>
        <w:rPr>
          <w:color w:val="231F20"/>
          <w:spacing w:val="-3"/>
          <w:sz w:val="22"/>
        </w:rPr>
        <w:t>incre- mentar </w:t>
      </w:r>
      <w:r>
        <w:rPr>
          <w:color w:val="231F20"/>
          <w:sz w:val="22"/>
        </w:rPr>
        <w:t>o </w:t>
      </w:r>
      <w:r>
        <w:rPr>
          <w:color w:val="231F20"/>
          <w:spacing w:val="-3"/>
          <w:sz w:val="22"/>
        </w:rPr>
        <w:t>patrimônio univer- sitário.</w:t>
      </w:r>
    </w:p>
    <w:p>
      <w:pPr>
        <w:pStyle w:val="ListParagraph"/>
        <w:numPr>
          <w:ilvl w:val="1"/>
          <w:numId w:val="7"/>
        </w:numPr>
        <w:tabs>
          <w:tab w:pos="1790" w:val="left" w:leader="none"/>
        </w:tabs>
        <w:spacing w:line="321" w:lineRule="auto" w:before="4" w:after="0"/>
        <w:ind w:left="1789" w:right="49" w:hanging="420"/>
        <w:jc w:val="left"/>
        <w:rPr>
          <w:sz w:val="22"/>
        </w:rPr>
      </w:pPr>
      <w:r>
        <w:rPr>
          <w:color w:val="231F20"/>
          <w:spacing w:val="-5"/>
          <w:sz w:val="22"/>
        </w:rPr>
        <w:t>Expedir diplomas, </w:t>
      </w:r>
      <w:r>
        <w:rPr>
          <w:color w:val="231F20"/>
          <w:spacing w:val="-4"/>
          <w:sz w:val="22"/>
        </w:rPr>
        <w:t>graus </w:t>
      </w:r>
      <w:r>
        <w:rPr>
          <w:color w:val="231F20"/>
          <w:sz w:val="22"/>
        </w:rPr>
        <w:t>e </w:t>
      </w:r>
      <w:r>
        <w:rPr>
          <w:color w:val="231F20"/>
          <w:spacing w:val="-4"/>
          <w:sz w:val="22"/>
        </w:rPr>
        <w:t>outras </w:t>
      </w:r>
      <w:r>
        <w:rPr>
          <w:color w:val="231F20"/>
          <w:spacing w:val="-5"/>
          <w:sz w:val="22"/>
        </w:rPr>
        <w:t>certidões </w:t>
      </w:r>
      <w:r>
        <w:rPr>
          <w:color w:val="231F20"/>
          <w:spacing w:val="-3"/>
          <w:sz w:val="22"/>
        </w:rPr>
        <w:t>do </w:t>
      </w:r>
      <w:r>
        <w:rPr>
          <w:color w:val="231F20"/>
          <w:spacing w:val="-5"/>
          <w:sz w:val="22"/>
        </w:rPr>
        <w:t>ensino que oferece.</w:t>
      </w:r>
    </w:p>
    <w:p>
      <w:pPr>
        <w:pStyle w:val="BodyText"/>
        <w:spacing w:before="10"/>
        <w:rPr>
          <w:sz w:val="29"/>
        </w:rPr>
      </w:pPr>
    </w:p>
    <w:p>
      <w:pPr>
        <w:pStyle w:val="BodyText"/>
        <w:spacing w:line="321" w:lineRule="auto" w:before="1"/>
        <w:ind w:left="1789" w:right="-11" w:hanging="312"/>
      </w:pPr>
      <w:r>
        <w:rPr>
          <w:color w:val="B32216"/>
        </w:rPr>
        <w:t>IX. </w:t>
      </w:r>
      <w:r>
        <w:rPr>
          <w:color w:val="231F20"/>
          <w:spacing w:val="-6"/>
        </w:rPr>
        <w:t>Validar </w:t>
      </w:r>
      <w:r>
        <w:rPr>
          <w:color w:val="231F20"/>
        </w:rPr>
        <w:t>e </w:t>
      </w:r>
      <w:r>
        <w:rPr>
          <w:color w:val="231F20"/>
          <w:spacing w:val="-3"/>
        </w:rPr>
        <w:t>estabelecer equiva- lentes </w:t>
      </w:r>
      <w:r>
        <w:rPr>
          <w:color w:val="231F20"/>
        </w:rPr>
        <w:t>dos </w:t>
      </w:r>
      <w:r>
        <w:rPr>
          <w:color w:val="231F20"/>
          <w:spacing w:val="-3"/>
        </w:rPr>
        <w:t>estudos feitos em outras instituições educativas, nacionais </w:t>
      </w:r>
      <w:r>
        <w:rPr>
          <w:color w:val="231F20"/>
        </w:rPr>
        <w:t>ou </w:t>
      </w:r>
      <w:r>
        <w:rPr>
          <w:color w:val="231F20"/>
          <w:spacing w:val="-3"/>
        </w:rPr>
        <w:t>estrangeiras </w:t>
      </w:r>
      <w:r>
        <w:rPr>
          <w:color w:val="231F20"/>
        </w:rPr>
        <w:t>para fins </w:t>
      </w:r>
      <w:r>
        <w:rPr>
          <w:color w:val="231F20"/>
          <w:spacing w:val="-3"/>
        </w:rPr>
        <w:t>acadêmicos, segundo </w:t>
      </w:r>
      <w:r>
        <w:rPr>
          <w:color w:val="231F20"/>
        </w:rPr>
        <w:t>a </w:t>
      </w:r>
      <w:r>
        <w:rPr>
          <w:color w:val="231F20"/>
          <w:spacing w:val="-3"/>
        </w:rPr>
        <w:t>normatividade vigente.</w:t>
      </w:r>
    </w:p>
    <w:p>
      <w:pPr>
        <w:pStyle w:val="BodyText"/>
      </w:pPr>
    </w:p>
    <w:p>
      <w:pPr>
        <w:pStyle w:val="BodyText"/>
      </w:pPr>
    </w:p>
    <w:p>
      <w:pPr>
        <w:pStyle w:val="BodyText"/>
        <w:spacing w:line="321" w:lineRule="auto" w:before="178"/>
        <w:ind w:left="1789" w:right="-4" w:hanging="232"/>
      </w:pPr>
      <w:r>
        <w:rPr>
          <w:color w:val="B32216"/>
        </w:rPr>
        <w:t>X. </w:t>
      </w:r>
      <w:r>
        <w:rPr>
          <w:color w:val="231F20"/>
          <w:spacing w:val="-3"/>
        </w:rPr>
        <w:t>Combinar tudo </w:t>
      </w:r>
      <w:r>
        <w:rPr>
          <w:color w:val="231F20"/>
        </w:rPr>
        <w:t>o </w:t>
      </w:r>
      <w:r>
        <w:rPr>
          <w:color w:val="231F20"/>
          <w:spacing w:val="-3"/>
        </w:rPr>
        <w:t>relativo </w:t>
      </w:r>
      <w:r>
        <w:rPr>
          <w:color w:val="231F20"/>
        </w:rPr>
        <w:t>à </w:t>
      </w:r>
      <w:r>
        <w:rPr>
          <w:color w:val="231F20"/>
          <w:spacing w:val="-3"/>
        </w:rPr>
        <w:t>filiação </w:t>
      </w:r>
      <w:r>
        <w:rPr>
          <w:color w:val="231F20"/>
        </w:rPr>
        <w:t>de </w:t>
      </w:r>
      <w:r>
        <w:rPr>
          <w:color w:val="231F20"/>
          <w:spacing w:val="-3"/>
        </w:rPr>
        <w:t>estabelecimentos educativos</w:t>
      </w:r>
      <w:r>
        <w:rPr>
          <w:color w:val="231F20"/>
          <w:spacing w:val="-16"/>
        </w:rPr>
        <w:t> </w:t>
      </w:r>
      <w:r>
        <w:rPr>
          <w:color w:val="231F20"/>
        </w:rPr>
        <w:t>que</w:t>
      </w:r>
      <w:r>
        <w:rPr>
          <w:color w:val="231F20"/>
          <w:spacing w:val="-16"/>
        </w:rPr>
        <w:t> </w:t>
      </w:r>
      <w:r>
        <w:rPr>
          <w:color w:val="231F20"/>
        </w:rPr>
        <w:t>levem</w:t>
      </w:r>
      <w:r>
        <w:rPr>
          <w:color w:val="231F20"/>
          <w:spacing w:val="-16"/>
        </w:rPr>
        <w:t> </w:t>
      </w:r>
      <w:r>
        <w:rPr>
          <w:color w:val="231F20"/>
        </w:rPr>
        <w:t>ao</w:t>
      </w:r>
      <w:r>
        <w:rPr>
          <w:color w:val="231F20"/>
          <w:spacing w:val="-16"/>
        </w:rPr>
        <w:t> </w:t>
      </w:r>
      <w:r>
        <w:rPr>
          <w:color w:val="231F20"/>
          <w:spacing w:val="-3"/>
        </w:rPr>
        <w:t>cum-</w:t>
      </w:r>
    </w:p>
    <w:p>
      <w:pPr>
        <w:pStyle w:val="BodyText"/>
        <w:spacing w:line="321" w:lineRule="auto" w:before="25"/>
        <w:ind w:left="752" w:right="-7"/>
      </w:pPr>
      <w:r>
        <w:rPr/>
        <w:br w:type="column"/>
      </w:r>
      <w:r>
        <w:rPr>
          <w:color w:val="231F20"/>
        </w:rPr>
        <w:t>historical and artistic heri- tage and all manifestations of culture.</w:t>
      </w:r>
    </w:p>
    <w:p>
      <w:pPr>
        <w:pStyle w:val="ListParagraph"/>
        <w:numPr>
          <w:ilvl w:val="0"/>
          <w:numId w:val="8"/>
        </w:numPr>
        <w:tabs>
          <w:tab w:pos="753" w:val="left" w:leader="none"/>
        </w:tabs>
        <w:spacing w:line="321" w:lineRule="auto" w:before="4" w:after="0"/>
        <w:ind w:left="752" w:right="0" w:hanging="317"/>
        <w:jc w:val="left"/>
        <w:rPr>
          <w:sz w:val="22"/>
        </w:rPr>
      </w:pPr>
      <w:r>
        <w:rPr>
          <w:color w:val="231F20"/>
          <w:spacing w:val="-11"/>
          <w:sz w:val="22"/>
        </w:rPr>
        <w:t>To </w:t>
      </w:r>
      <w:r>
        <w:rPr>
          <w:color w:val="231F20"/>
          <w:sz w:val="22"/>
        </w:rPr>
        <w:t>offer teaching, research, and dissemination and exten- sion, primarily in the State of Mexico.</w:t>
      </w:r>
    </w:p>
    <w:p>
      <w:pPr>
        <w:pStyle w:val="BodyText"/>
        <w:spacing w:before="11"/>
        <w:rPr>
          <w:sz w:val="29"/>
        </w:rPr>
      </w:pPr>
    </w:p>
    <w:p>
      <w:pPr>
        <w:pStyle w:val="ListParagraph"/>
        <w:numPr>
          <w:ilvl w:val="0"/>
          <w:numId w:val="8"/>
        </w:numPr>
        <w:tabs>
          <w:tab w:pos="753" w:val="left" w:leader="none"/>
        </w:tabs>
        <w:spacing w:line="321" w:lineRule="auto" w:before="0" w:after="0"/>
        <w:ind w:left="752" w:right="94" w:hanging="399"/>
        <w:jc w:val="left"/>
        <w:rPr>
          <w:sz w:val="22"/>
        </w:rPr>
      </w:pPr>
      <w:r>
        <w:rPr>
          <w:color w:val="231F20"/>
          <w:spacing w:val="-11"/>
          <w:sz w:val="22"/>
        </w:rPr>
        <w:t>To </w:t>
      </w:r>
      <w:r>
        <w:rPr>
          <w:color w:val="231F20"/>
          <w:sz w:val="22"/>
        </w:rPr>
        <w:t>preserve, manage and increase</w:t>
      </w:r>
      <w:r>
        <w:rPr>
          <w:color w:val="231F20"/>
          <w:spacing w:val="-30"/>
          <w:sz w:val="22"/>
        </w:rPr>
        <w:t> </w:t>
      </w:r>
      <w:r>
        <w:rPr>
          <w:color w:val="231F20"/>
          <w:sz w:val="22"/>
        </w:rPr>
        <w:t>University</w:t>
      </w:r>
      <w:r>
        <w:rPr>
          <w:color w:val="231F20"/>
          <w:spacing w:val="-30"/>
          <w:sz w:val="22"/>
        </w:rPr>
        <w:t> </w:t>
      </w:r>
      <w:r>
        <w:rPr>
          <w:color w:val="231F20"/>
          <w:sz w:val="22"/>
        </w:rPr>
        <w:t>property.</w:t>
      </w:r>
    </w:p>
    <w:p>
      <w:pPr>
        <w:pStyle w:val="BodyText"/>
        <w:spacing w:before="10"/>
        <w:rPr>
          <w:sz w:val="29"/>
        </w:rPr>
      </w:pPr>
    </w:p>
    <w:p>
      <w:pPr>
        <w:pStyle w:val="ListParagraph"/>
        <w:numPr>
          <w:ilvl w:val="0"/>
          <w:numId w:val="8"/>
        </w:numPr>
        <w:tabs>
          <w:tab w:pos="753" w:val="left" w:leader="none"/>
        </w:tabs>
        <w:spacing w:line="321" w:lineRule="auto" w:before="1" w:after="0"/>
        <w:ind w:left="752" w:right="103" w:hanging="420"/>
        <w:jc w:val="left"/>
        <w:rPr>
          <w:sz w:val="22"/>
        </w:rPr>
      </w:pPr>
      <w:r>
        <w:rPr>
          <w:color w:val="231F20"/>
          <w:spacing w:val="-11"/>
          <w:sz w:val="22"/>
        </w:rPr>
        <w:t>To </w:t>
      </w:r>
      <w:r>
        <w:rPr>
          <w:color w:val="231F20"/>
          <w:sz w:val="22"/>
        </w:rPr>
        <w:t>award qualifications, degrees</w:t>
      </w:r>
      <w:r>
        <w:rPr>
          <w:color w:val="231F20"/>
          <w:spacing w:val="-15"/>
          <w:sz w:val="22"/>
        </w:rPr>
        <w:t> </w:t>
      </w:r>
      <w:r>
        <w:rPr>
          <w:color w:val="231F20"/>
          <w:sz w:val="22"/>
        </w:rPr>
        <w:t>and</w:t>
      </w:r>
      <w:r>
        <w:rPr>
          <w:color w:val="231F20"/>
          <w:spacing w:val="-15"/>
          <w:sz w:val="22"/>
        </w:rPr>
        <w:t> </w:t>
      </w:r>
      <w:r>
        <w:rPr>
          <w:color w:val="231F20"/>
          <w:sz w:val="22"/>
        </w:rPr>
        <w:t>other</w:t>
      </w:r>
      <w:r>
        <w:rPr>
          <w:color w:val="231F20"/>
          <w:spacing w:val="-15"/>
          <w:sz w:val="22"/>
        </w:rPr>
        <w:t> </w:t>
      </w:r>
      <w:r>
        <w:rPr>
          <w:color w:val="231F20"/>
          <w:sz w:val="22"/>
        </w:rPr>
        <w:t>awards</w:t>
      </w:r>
      <w:r>
        <w:rPr>
          <w:color w:val="231F20"/>
          <w:spacing w:val="-15"/>
          <w:sz w:val="22"/>
        </w:rPr>
        <w:t> </w:t>
      </w:r>
      <w:r>
        <w:rPr>
          <w:color w:val="231F20"/>
          <w:sz w:val="22"/>
        </w:rPr>
        <w:t>for the education it</w:t>
      </w:r>
      <w:r>
        <w:rPr>
          <w:color w:val="231F20"/>
          <w:spacing w:val="-20"/>
          <w:sz w:val="22"/>
        </w:rPr>
        <w:t> </w:t>
      </w:r>
      <w:r>
        <w:rPr>
          <w:color w:val="231F20"/>
          <w:spacing w:val="-2"/>
          <w:sz w:val="22"/>
        </w:rPr>
        <w:t>provides.</w:t>
      </w:r>
    </w:p>
    <w:p>
      <w:pPr>
        <w:pStyle w:val="BodyText"/>
        <w:spacing w:before="10"/>
        <w:rPr>
          <w:sz w:val="29"/>
        </w:rPr>
      </w:pPr>
    </w:p>
    <w:p>
      <w:pPr>
        <w:pStyle w:val="ListParagraph"/>
        <w:numPr>
          <w:ilvl w:val="0"/>
          <w:numId w:val="8"/>
        </w:numPr>
        <w:tabs>
          <w:tab w:pos="753" w:val="left" w:leader="none"/>
        </w:tabs>
        <w:spacing w:line="321" w:lineRule="auto" w:before="1" w:after="0"/>
        <w:ind w:left="752" w:right="96" w:hanging="310"/>
        <w:jc w:val="left"/>
        <w:rPr>
          <w:sz w:val="22"/>
        </w:rPr>
      </w:pPr>
      <w:r>
        <w:rPr>
          <w:color w:val="231F20"/>
          <w:spacing w:val="-13"/>
          <w:sz w:val="22"/>
        </w:rPr>
        <w:t>To </w:t>
      </w:r>
      <w:r>
        <w:rPr>
          <w:color w:val="231F20"/>
          <w:spacing w:val="-4"/>
          <w:sz w:val="22"/>
        </w:rPr>
        <w:t>validate </w:t>
      </w:r>
      <w:r>
        <w:rPr>
          <w:color w:val="231F20"/>
          <w:spacing w:val="-3"/>
          <w:sz w:val="22"/>
        </w:rPr>
        <w:t>and </w:t>
      </w:r>
      <w:r>
        <w:rPr>
          <w:color w:val="231F20"/>
          <w:spacing w:val="-4"/>
          <w:sz w:val="22"/>
        </w:rPr>
        <w:t>establish equivalence </w:t>
      </w:r>
      <w:r>
        <w:rPr>
          <w:color w:val="231F20"/>
          <w:sz w:val="22"/>
        </w:rPr>
        <w:t>to </w:t>
      </w:r>
      <w:r>
        <w:rPr>
          <w:color w:val="231F20"/>
          <w:spacing w:val="-4"/>
          <w:sz w:val="22"/>
        </w:rPr>
        <w:t>studies con- ducted </w:t>
      </w:r>
      <w:r>
        <w:rPr>
          <w:color w:val="231F20"/>
          <w:sz w:val="22"/>
        </w:rPr>
        <w:t>in </w:t>
      </w:r>
      <w:r>
        <w:rPr>
          <w:color w:val="231F20"/>
          <w:spacing w:val="-4"/>
          <w:sz w:val="22"/>
        </w:rPr>
        <w:t>other educational institutions, whether </w:t>
      </w:r>
      <w:r>
        <w:rPr>
          <w:color w:val="231F20"/>
          <w:sz w:val="22"/>
        </w:rPr>
        <w:t>in </w:t>
      </w:r>
      <w:r>
        <w:rPr>
          <w:color w:val="231F20"/>
          <w:spacing w:val="-3"/>
          <w:sz w:val="22"/>
        </w:rPr>
        <w:t>Mex- ico </w:t>
      </w:r>
      <w:r>
        <w:rPr>
          <w:color w:val="231F20"/>
          <w:sz w:val="22"/>
        </w:rPr>
        <w:t>or </w:t>
      </w:r>
      <w:r>
        <w:rPr>
          <w:color w:val="231F20"/>
          <w:spacing w:val="-4"/>
          <w:sz w:val="22"/>
        </w:rPr>
        <w:t>overseas, </w:t>
      </w:r>
      <w:r>
        <w:rPr>
          <w:color w:val="231F20"/>
          <w:spacing w:val="-3"/>
          <w:sz w:val="22"/>
        </w:rPr>
        <w:t>for </w:t>
      </w:r>
      <w:r>
        <w:rPr>
          <w:color w:val="231F20"/>
          <w:spacing w:val="-4"/>
          <w:sz w:val="22"/>
        </w:rPr>
        <w:t>academic </w:t>
      </w:r>
      <w:r>
        <w:rPr>
          <w:color w:val="231F20"/>
          <w:spacing w:val="-3"/>
          <w:sz w:val="22"/>
        </w:rPr>
        <w:t>purposes and </w:t>
      </w:r>
      <w:r>
        <w:rPr>
          <w:color w:val="231F20"/>
          <w:sz w:val="22"/>
        </w:rPr>
        <w:t>in </w:t>
      </w:r>
      <w:r>
        <w:rPr>
          <w:color w:val="231F20"/>
          <w:spacing w:val="-5"/>
          <w:sz w:val="22"/>
        </w:rPr>
        <w:t>accordance </w:t>
      </w:r>
      <w:r>
        <w:rPr>
          <w:color w:val="231F20"/>
          <w:spacing w:val="-3"/>
          <w:sz w:val="22"/>
        </w:rPr>
        <w:t>with the </w:t>
      </w:r>
      <w:r>
        <w:rPr>
          <w:color w:val="231F20"/>
          <w:spacing w:val="-4"/>
          <w:sz w:val="22"/>
        </w:rPr>
        <w:t>applicable regula- </w:t>
      </w:r>
      <w:r>
        <w:rPr>
          <w:color w:val="231F20"/>
          <w:spacing w:val="-5"/>
          <w:sz w:val="22"/>
        </w:rPr>
        <w:t>tions.</w:t>
      </w:r>
    </w:p>
    <w:p>
      <w:pPr>
        <w:pStyle w:val="ListParagraph"/>
        <w:numPr>
          <w:ilvl w:val="0"/>
          <w:numId w:val="8"/>
        </w:numPr>
        <w:tabs>
          <w:tab w:pos="753" w:val="left" w:leader="none"/>
        </w:tabs>
        <w:spacing w:line="321" w:lineRule="auto" w:before="5" w:after="0"/>
        <w:ind w:left="752" w:right="100" w:hanging="234"/>
        <w:jc w:val="left"/>
        <w:rPr>
          <w:sz w:val="22"/>
        </w:rPr>
      </w:pPr>
      <w:r>
        <w:rPr>
          <w:color w:val="231F20"/>
          <w:spacing w:val="-11"/>
          <w:sz w:val="22"/>
        </w:rPr>
        <w:t>To </w:t>
      </w:r>
      <w:r>
        <w:rPr>
          <w:color w:val="231F20"/>
          <w:sz w:val="22"/>
        </w:rPr>
        <w:t>agree on all matters relating to the incorporation of educational</w:t>
      </w:r>
      <w:r>
        <w:rPr>
          <w:color w:val="231F20"/>
          <w:spacing w:val="8"/>
          <w:sz w:val="22"/>
        </w:rPr>
        <w:t> </w:t>
      </w:r>
      <w:r>
        <w:rPr>
          <w:color w:val="231F20"/>
          <w:sz w:val="22"/>
        </w:rPr>
        <w:t>institutions</w:t>
      </w:r>
    </w:p>
    <w:p>
      <w:pPr>
        <w:pStyle w:val="BodyText"/>
        <w:spacing w:line="321" w:lineRule="auto" w:before="25"/>
        <w:ind w:left="739" w:right="1096"/>
      </w:pPr>
      <w:r>
        <w:rPr/>
        <w:br w:type="column"/>
      </w:r>
      <w:r>
        <w:rPr>
          <w:color w:val="231F20"/>
        </w:rPr>
        <w:t>rico, artístico y de todas las manifestaciones de la cultura.</w:t>
      </w:r>
    </w:p>
    <w:p>
      <w:pPr>
        <w:pStyle w:val="BodyText"/>
        <w:spacing w:before="10"/>
        <w:rPr>
          <w:sz w:val="29"/>
        </w:rPr>
      </w:pPr>
    </w:p>
    <w:p>
      <w:pPr>
        <w:pStyle w:val="ListParagraph"/>
        <w:numPr>
          <w:ilvl w:val="0"/>
          <w:numId w:val="9"/>
        </w:numPr>
        <w:tabs>
          <w:tab w:pos="740" w:val="left" w:leader="none"/>
        </w:tabs>
        <w:spacing w:line="321" w:lineRule="auto" w:before="1" w:after="0"/>
        <w:ind w:left="739" w:right="1668" w:hanging="315"/>
        <w:jc w:val="left"/>
        <w:rPr>
          <w:sz w:val="22"/>
        </w:rPr>
      </w:pPr>
      <w:r>
        <w:rPr>
          <w:color w:val="231F20"/>
          <w:sz w:val="22"/>
        </w:rPr>
        <w:t>Ofrecer docencia,</w:t>
      </w:r>
      <w:r>
        <w:rPr>
          <w:color w:val="231F20"/>
          <w:spacing w:val="-32"/>
          <w:sz w:val="22"/>
        </w:rPr>
        <w:t> </w:t>
      </w:r>
      <w:r>
        <w:rPr>
          <w:color w:val="231F20"/>
          <w:sz w:val="22"/>
        </w:rPr>
        <w:t>inves- tigación</w:t>
      </w:r>
      <w:r>
        <w:rPr>
          <w:color w:val="231F20"/>
          <w:spacing w:val="-12"/>
          <w:sz w:val="22"/>
        </w:rPr>
        <w:t> </w:t>
      </w:r>
      <w:r>
        <w:rPr>
          <w:color w:val="231F20"/>
          <w:spacing w:val="-10"/>
          <w:sz w:val="22"/>
        </w:rPr>
        <w:t>y,</w:t>
      </w:r>
      <w:r>
        <w:rPr>
          <w:color w:val="231F20"/>
          <w:spacing w:val="-24"/>
          <w:sz w:val="22"/>
        </w:rPr>
        <w:t> </w:t>
      </w:r>
      <w:r>
        <w:rPr>
          <w:color w:val="231F20"/>
          <w:sz w:val="22"/>
        </w:rPr>
        <w:t>difusión</w:t>
      </w:r>
      <w:r>
        <w:rPr>
          <w:color w:val="231F20"/>
          <w:spacing w:val="-12"/>
          <w:sz w:val="22"/>
        </w:rPr>
        <w:t> </w:t>
      </w:r>
      <w:r>
        <w:rPr>
          <w:color w:val="231F20"/>
          <w:sz w:val="22"/>
        </w:rPr>
        <w:t>y</w:t>
      </w:r>
      <w:r>
        <w:rPr>
          <w:color w:val="231F20"/>
          <w:spacing w:val="-12"/>
          <w:sz w:val="22"/>
        </w:rPr>
        <w:t> </w:t>
      </w:r>
      <w:r>
        <w:rPr>
          <w:color w:val="231F20"/>
          <w:sz w:val="22"/>
        </w:rPr>
        <w:t>ex-</w:t>
      </w:r>
    </w:p>
    <w:p>
      <w:pPr>
        <w:pStyle w:val="BodyText"/>
        <w:tabs>
          <w:tab w:pos="4354" w:val="right" w:leader="none"/>
        </w:tabs>
        <w:spacing w:before="4"/>
        <w:ind w:left="739"/>
        <w:rPr>
          <w:rFonts w:ascii="Calibri" w:hAnsi="Calibri"/>
          <w:sz w:val="16"/>
        </w:rPr>
      </w:pPr>
      <w:r>
        <w:rPr>
          <w:color w:val="231F20"/>
        </w:rPr>
        <w:t>tensión,</w:t>
      </w:r>
      <w:r>
        <w:rPr>
          <w:color w:val="231F20"/>
          <w:spacing w:val="-15"/>
        </w:rPr>
        <w:t> </w:t>
      </w:r>
      <w:r>
        <w:rPr>
          <w:color w:val="231F20"/>
        </w:rPr>
        <w:t>prioritariamente,</w:t>
      </w:r>
      <w:r>
        <w:rPr>
          <w:rFonts w:ascii="Calibri" w:hAnsi="Calibri"/>
          <w:color w:val="58595B"/>
          <w:position w:val="-2"/>
          <w:sz w:val="16"/>
        </w:rPr>
        <w:tab/>
      </w:r>
      <w:r>
        <w:rPr>
          <w:rFonts w:ascii="Calibri" w:hAnsi="Calibri"/>
          <w:color w:val="58595B"/>
          <w:spacing w:val="4"/>
          <w:position w:val="-2"/>
          <w:sz w:val="16"/>
        </w:rPr>
        <w:t>2</w:t>
      </w:r>
      <w:r>
        <w:rPr>
          <w:rFonts w:ascii="Calibri" w:hAnsi="Calibri"/>
          <w:color w:val="58595B"/>
          <w:spacing w:val="36"/>
          <w:position w:val="-2"/>
          <w:sz w:val="16"/>
        </w:rPr>
        <w:t> </w:t>
      </w:r>
      <w:r>
        <w:rPr>
          <w:rFonts w:ascii="Calibri" w:hAnsi="Calibri"/>
          <w:color w:val="58595B"/>
          <w:position w:val="-2"/>
          <w:sz w:val="16"/>
        </w:rPr>
        <w:t>9 </w:t>
      </w:r>
      <w:r>
        <w:rPr>
          <w:rFonts w:ascii="Calibri" w:hAnsi="Calibri"/>
          <w:color w:val="58595B"/>
          <w:spacing w:val="4"/>
          <w:position w:val="-2"/>
          <w:sz w:val="16"/>
        </w:rPr>
        <w:t> </w:t>
      </w:r>
    </w:p>
    <w:p>
      <w:pPr>
        <w:pStyle w:val="BodyText"/>
        <w:spacing w:before="61"/>
        <w:ind w:left="739"/>
      </w:pPr>
      <w:r>
        <w:rPr>
          <w:color w:val="231F20"/>
        </w:rPr>
        <w:t>en el Estado de México.</w:t>
      </w:r>
    </w:p>
    <w:p>
      <w:pPr>
        <w:pStyle w:val="BodyText"/>
      </w:pPr>
    </w:p>
    <w:p>
      <w:pPr>
        <w:pStyle w:val="ListParagraph"/>
        <w:numPr>
          <w:ilvl w:val="0"/>
          <w:numId w:val="9"/>
        </w:numPr>
        <w:tabs>
          <w:tab w:pos="740" w:val="left" w:leader="none"/>
        </w:tabs>
        <w:spacing w:line="321" w:lineRule="auto" w:before="174" w:after="0"/>
        <w:ind w:left="739" w:right="1829" w:hanging="397"/>
        <w:jc w:val="both"/>
        <w:rPr>
          <w:sz w:val="22"/>
        </w:rPr>
      </w:pPr>
      <w:r>
        <w:rPr>
          <w:color w:val="231F20"/>
          <w:sz w:val="22"/>
        </w:rPr>
        <w:t>Preservar, administrar e incrementar el patri- monio</w:t>
      </w:r>
      <w:r>
        <w:rPr>
          <w:color w:val="231F20"/>
          <w:spacing w:val="-15"/>
          <w:sz w:val="22"/>
        </w:rPr>
        <w:t> </w:t>
      </w:r>
      <w:r>
        <w:rPr>
          <w:color w:val="231F20"/>
          <w:sz w:val="22"/>
        </w:rPr>
        <w:t>universitario.</w:t>
      </w:r>
    </w:p>
    <w:p>
      <w:pPr>
        <w:pStyle w:val="ListParagraph"/>
        <w:numPr>
          <w:ilvl w:val="0"/>
          <w:numId w:val="9"/>
        </w:numPr>
        <w:tabs>
          <w:tab w:pos="711" w:val="left" w:leader="none"/>
        </w:tabs>
        <w:spacing w:line="321" w:lineRule="auto" w:before="4" w:after="0"/>
        <w:ind w:left="739" w:right="1760" w:hanging="420"/>
        <w:jc w:val="both"/>
        <w:rPr>
          <w:sz w:val="22"/>
        </w:rPr>
      </w:pPr>
      <w:r>
        <w:rPr>
          <w:color w:val="231F20"/>
          <w:sz w:val="22"/>
        </w:rPr>
        <w:t>Otorgar títulos, grados y demás</w:t>
      </w:r>
      <w:r>
        <w:rPr>
          <w:color w:val="231F20"/>
          <w:spacing w:val="-14"/>
          <w:sz w:val="22"/>
        </w:rPr>
        <w:t> </w:t>
      </w:r>
      <w:r>
        <w:rPr>
          <w:color w:val="231F20"/>
          <w:sz w:val="22"/>
        </w:rPr>
        <w:t>reconocimien-</w:t>
      </w:r>
    </w:p>
    <w:p>
      <w:pPr>
        <w:pStyle w:val="BodyText"/>
        <w:spacing w:line="321" w:lineRule="auto" w:before="4"/>
        <w:ind w:left="739" w:right="1096"/>
      </w:pPr>
      <w:r>
        <w:rPr>
          <w:color w:val="231F20"/>
        </w:rPr>
        <w:t>tos correspondientes a la educación que imparte.</w:t>
      </w:r>
    </w:p>
    <w:p>
      <w:pPr>
        <w:pStyle w:val="ListParagraph"/>
        <w:numPr>
          <w:ilvl w:val="0"/>
          <w:numId w:val="9"/>
        </w:numPr>
        <w:tabs>
          <w:tab w:pos="740" w:val="left" w:leader="none"/>
        </w:tabs>
        <w:spacing w:line="321" w:lineRule="auto" w:before="4" w:after="0"/>
        <w:ind w:left="739" w:right="1282" w:hanging="313"/>
        <w:jc w:val="left"/>
        <w:rPr>
          <w:sz w:val="22"/>
        </w:rPr>
      </w:pPr>
      <w:r>
        <w:rPr>
          <w:color w:val="231F20"/>
          <w:sz w:val="22"/>
        </w:rPr>
        <w:t>Revalidar y establecer equi- valencia</w:t>
      </w:r>
      <w:r>
        <w:rPr>
          <w:color w:val="231F20"/>
          <w:spacing w:val="-14"/>
          <w:sz w:val="22"/>
        </w:rPr>
        <w:t> </w:t>
      </w:r>
      <w:r>
        <w:rPr>
          <w:color w:val="231F20"/>
          <w:sz w:val="22"/>
        </w:rPr>
        <w:t>a</w:t>
      </w:r>
      <w:r>
        <w:rPr>
          <w:color w:val="231F20"/>
          <w:spacing w:val="-14"/>
          <w:sz w:val="22"/>
        </w:rPr>
        <w:t> </w:t>
      </w:r>
      <w:r>
        <w:rPr>
          <w:color w:val="231F20"/>
          <w:sz w:val="22"/>
        </w:rPr>
        <w:t>los</w:t>
      </w:r>
      <w:r>
        <w:rPr>
          <w:color w:val="231F20"/>
          <w:spacing w:val="-14"/>
          <w:sz w:val="22"/>
        </w:rPr>
        <w:t> </w:t>
      </w:r>
      <w:r>
        <w:rPr>
          <w:color w:val="231F20"/>
          <w:sz w:val="22"/>
        </w:rPr>
        <w:t>estudios</w:t>
      </w:r>
      <w:r>
        <w:rPr>
          <w:color w:val="231F20"/>
          <w:spacing w:val="-14"/>
          <w:sz w:val="22"/>
        </w:rPr>
        <w:t> </w:t>
      </w:r>
      <w:r>
        <w:rPr>
          <w:color w:val="231F20"/>
          <w:sz w:val="22"/>
        </w:rPr>
        <w:t>que</w:t>
      </w:r>
      <w:r>
        <w:rPr>
          <w:color w:val="231F20"/>
          <w:spacing w:val="-14"/>
          <w:sz w:val="22"/>
        </w:rPr>
        <w:t> </w:t>
      </w:r>
      <w:r>
        <w:rPr>
          <w:color w:val="231F20"/>
          <w:sz w:val="22"/>
        </w:rPr>
        <w:t>se realicen en otras institucio- nes educativas, nacionales o extranjeras, para fines aca- démicos y de conformidad a la reglamentación</w:t>
      </w:r>
      <w:r>
        <w:rPr>
          <w:color w:val="231F20"/>
          <w:spacing w:val="-44"/>
          <w:sz w:val="22"/>
        </w:rPr>
        <w:t> </w:t>
      </w:r>
      <w:r>
        <w:rPr>
          <w:color w:val="231F20"/>
          <w:sz w:val="22"/>
        </w:rPr>
        <w:t>aplicable.</w:t>
      </w:r>
    </w:p>
    <w:p>
      <w:pPr>
        <w:pStyle w:val="BodyText"/>
        <w:spacing w:before="11"/>
        <w:rPr>
          <w:sz w:val="29"/>
        </w:rPr>
      </w:pPr>
    </w:p>
    <w:p>
      <w:pPr>
        <w:pStyle w:val="ListParagraph"/>
        <w:numPr>
          <w:ilvl w:val="0"/>
          <w:numId w:val="9"/>
        </w:numPr>
        <w:tabs>
          <w:tab w:pos="740" w:val="left" w:leader="none"/>
        </w:tabs>
        <w:spacing w:line="321" w:lineRule="auto" w:before="0" w:after="0"/>
        <w:ind w:left="739" w:right="1608" w:hanging="224"/>
        <w:jc w:val="left"/>
        <w:rPr>
          <w:sz w:val="22"/>
        </w:rPr>
      </w:pPr>
      <w:r>
        <w:rPr>
          <w:color w:val="231F20"/>
          <w:spacing w:val="-9"/>
          <w:sz w:val="22"/>
        </w:rPr>
        <w:t>Acordar </w:t>
      </w:r>
      <w:r>
        <w:rPr>
          <w:color w:val="231F20"/>
          <w:spacing w:val="-7"/>
          <w:sz w:val="22"/>
        </w:rPr>
        <w:t>todo </w:t>
      </w:r>
      <w:r>
        <w:rPr>
          <w:color w:val="231F20"/>
          <w:spacing w:val="-5"/>
          <w:sz w:val="22"/>
        </w:rPr>
        <w:t>lo </w:t>
      </w:r>
      <w:r>
        <w:rPr>
          <w:color w:val="231F20"/>
          <w:spacing w:val="-9"/>
          <w:sz w:val="22"/>
        </w:rPr>
        <w:t>relativo </w:t>
      </w:r>
      <w:r>
        <w:rPr>
          <w:color w:val="231F20"/>
          <w:sz w:val="22"/>
        </w:rPr>
        <w:t>a </w:t>
      </w:r>
      <w:r>
        <w:rPr>
          <w:color w:val="231F20"/>
          <w:spacing w:val="-5"/>
          <w:sz w:val="22"/>
        </w:rPr>
        <w:t>la </w:t>
      </w:r>
      <w:r>
        <w:rPr>
          <w:color w:val="231F20"/>
          <w:spacing w:val="-9"/>
          <w:sz w:val="22"/>
        </w:rPr>
        <w:t>incorporación </w:t>
      </w:r>
      <w:r>
        <w:rPr>
          <w:color w:val="231F20"/>
          <w:spacing w:val="-5"/>
          <w:sz w:val="22"/>
        </w:rPr>
        <w:t>de</w:t>
      </w:r>
      <w:r>
        <w:rPr>
          <w:color w:val="231F20"/>
          <w:spacing w:val="-33"/>
          <w:sz w:val="22"/>
        </w:rPr>
        <w:t> </w:t>
      </w:r>
      <w:r>
        <w:rPr>
          <w:color w:val="231F20"/>
          <w:spacing w:val="-8"/>
          <w:sz w:val="22"/>
        </w:rPr>
        <w:t>estable- cimientos </w:t>
      </w:r>
      <w:r>
        <w:rPr>
          <w:color w:val="231F20"/>
          <w:spacing w:val="-9"/>
          <w:sz w:val="22"/>
        </w:rPr>
        <w:t>educativos</w:t>
      </w:r>
      <w:r>
        <w:rPr>
          <w:color w:val="231F20"/>
          <w:spacing w:val="-44"/>
          <w:sz w:val="22"/>
        </w:rPr>
        <w:t> </w:t>
      </w:r>
      <w:r>
        <w:rPr>
          <w:color w:val="231F20"/>
          <w:spacing w:val="-9"/>
          <w:sz w:val="22"/>
        </w:rPr>
        <w:t>que</w:t>
      </w:r>
    </w:p>
    <w:p>
      <w:pPr>
        <w:spacing w:after="0" w:line="321" w:lineRule="auto"/>
        <w:jc w:val="left"/>
        <w:rPr>
          <w:sz w:val="22"/>
        </w:rPr>
        <w:sectPr>
          <w:type w:val="continuous"/>
          <w:pgSz w:w="12760" w:h="12190" w:orient="landscape"/>
          <w:pgMar w:top="720" w:bottom="280" w:left="0" w:right="400"/>
          <w:cols w:num="3" w:equalWidth="0">
            <w:col w:w="4375" w:space="40"/>
            <w:col w:w="3356" w:space="40"/>
            <w:col w:w="4549"/>
          </w:cols>
        </w:sectPr>
      </w:pPr>
    </w:p>
    <w:p>
      <w:pPr>
        <w:pStyle w:val="BodyText"/>
        <w:rPr>
          <w:sz w:val="20"/>
        </w:rPr>
      </w:pPr>
    </w:p>
    <w:p>
      <w:pPr>
        <w:pStyle w:val="BodyText"/>
        <w:rPr>
          <w:sz w:val="20"/>
        </w:rPr>
      </w:pPr>
    </w:p>
    <w:p>
      <w:pPr>
        <w:pStyle w:val="BodyText"/>
        <w:spacing w:before="3"/>
        <w:rPr>
          <w:sz w:val="16"/>
        </w:rPr>
      </w:pPr>
    </w:p>
    <w:p>
      <w:pPr>
        <w:spacing w:after="0"/>
        <w:rPr>
          <w:sz w:val="16"/>
        </w:rPr>
        <w:sectPr>
          <w:pgSz w:w="12760" w:h="12190" w:orient="landscape"/>
          <w:pgMar w:header="1135" w:footer="849" w:top="1320" w:bottom="1040" w:left="400" w:right="0"/>
        </w:sectPr>
      </w:pPr>
    </w:p>
    <w:p>
      <w:pPr>
        <w:pStyle w:val="BodyText"/>
        <w:spacing w:line="321" w:lineRule="auto" w:before="24"/>
        <w:ind w:left="1621"/>
      </w:pPr>
      <w:r>
        <w:rPr/>
        <w:pict>
          <v:shape style="position:absolute;margin-left:25.244101pt;margin-top:-24.481171pt;width:612.550pt;height:126.9pt;mso-position-horizontal-relative:page;mso-position-vertical-relative:paragraph;z-index:-127624" coordorigin="505,-490" coordsize="12251,2538" path="m505,2048l1033,2048,1033,-490,12756,-490e" filled="false" stroked="true" strokeweight=".25pt" strokecolor="#b32216">
            <v:path arrowok="t"/>
            <w10:wrap type="none"/>
          </v:shape>
        </w:pict>
      </w:r>
      <w:r>
        <w:rPr>
          <w:color w:val="231F20"/>
          <w:spacing w:val="-6"/>
        </w:rPr>
        <w:t>Ziele </w:t>
      </w:r>
      <w:r>
        <w:rPr>
          <w:color w:val="231F20"/>
          <w:spacing w:val="-5"/>
        </w:rPr>
        <w:t>und </w:t>
      </w:r>
      <w:r>
        <w:rPr>
          <w:color w:val="231F20"/>
          <w:spacing w:val="-6"/>
        </w:rPr>
        <w:t>Zwecke </w:t>
      </w:r>
      <w:r>
        <w:rPr>
          <w:color w:val="231F20"/>
          <w:spacing w:val="-5"/>
        </w:rPr>
        <w:t>der </w:t>
      </w:r>
      <w:r>
        <w:rPr>
          <w:color w:val="231F20"/>
          <w:spacing w:val="-7"/>
        </w:rPr>
        <w:t>Institu- </w:t>
      </w:r>
      <w:r>
        <w:rPr>
          <w:color w:val="231F20"/>
          <w:spacing w:val="-6"/>
        </w:rPr>
        <w:t>tion erfüllen, </w:t>
      </w:r>
      <w:r>
        <w:rPr>
          <w:color w:val="231F20"/>
          <w:spacing w:val="-4"/>
        </w:rPr>
        <w:t>in </w:t>
      </w:r>
      <w:r>
        <w:rPr>
          <w:color w:val="231F20"/>
          <w:spacing w:val="-6"/>
        </w:rPr>
        <w:t>Übereinstim- mung </w:t>
      </w:r>
      <w:r>
        <w:rPr>
          <w:color w:val="231F20"/>
          <w:spacing w:val="-5"/>
        </w:rPr>
        <w:t>mit den </w:t>
      </w:r>
      <w:r>
        <w:rPr>
          <w:color w:val="231F20"/>
          <w:spacing w:val="-8"/>
        </w:rPr>
        <w:t>Bestimmungen </w:t>
      </w:r>
      <w:r>
        <w:rPr>
          <w:color w:val="231F20"/>
          <w:spacing w:val="-6"/>
        </w:rPr>
        <w:t>dieses Gesetzes </w:t>
      </w:r>
      <w:r>
        <w:rPr>
          <w:color w:val="231F20"/>
          <w:spacing w:val="-5"/>
        </w:rPr>
        <w:t>und </w:t>
      </w:r>
      <w:r>
        <w:rPr>
          <w:color w:val="231F20"/>
          <w:spacing w:val="-7"/>
        </w:rPr>
        <w:t>den </w:t>
      </w:r>
      <w:r>
        <w:rPr>
          <w:color w:val="231F20"/>
          <w:spacing w:val="-8"/>
        </w:rPr>
        <w:t>Vorschriften.</w:t>
      </w:r>
    </w:p>
    <w:p>
      <w:pPr>
        <w:spacing w:before="89"/>
        <w:ind w:left="253" w:right="0" w:firstLine="0"/>
        <w:jc w:val="left"/>
        <w:rPr>
          <w:rFonts w:ascii="Calibri"/>
          <w:sz w:val="16"/>
        </w:rPr>
      </w:pPr>
      <w:r>
        <w:rPr>
          <w:rFonts w:ascii="Calibri"/>
          <w:color w:val="58595B"/>
          <w:sz w:val="16"/>
        </w:rPr>
        <w:t>3 0  </w:t>
      </w:r>
    </w:p>
    <w:p>
      <w:pPr>
        <w:pStyle w:val="ListParagraph"/>
        <w:numPr>
          <w:ilvl w:val="0"/>
          <w:numId w:val="9"/>
        </w:numPr>
        <w:tabs>
          <w:tab w:pos="1622" w:val="left" w:leader="none"/>
        </w:tabs>
        <w:spacing w:line="321" w:lineRule="auto" w:before="61" w:after="0"/>
        <w:ind w:left="1621" w:right="0" w:hanging="306"/>
        <w:jc w:val="left"/>
        <w:rPr>
          <w:sz w:val="22"/>
        </w:rPr>
      </w:pPr>
      <w:r>
        <w:rPr>
          <w:color w:val="231F20"/>
          <w:spacing w:val="-7"/>
          <w:sz w:val="22"/>
        </w:rPr>
        <w:t>Alles </w:t>
      </w:r>
      <w:r>
        <w:rPr>
          <w:color w:val="231F20"/>
          <w:spacing w:val="-8"/>
          <w:sz w:val="22"/>
        </w:rPr>
        <w:t>andere </w:t>
      </w:r>
      <w:r>
        <w:rPr>
          <w:color w:val="231F20"/>
          <w:spacing w:val="-6"/>
          <w:sz w:val="22"/>
        </w:rPr>
        <w:t>ist </w:t>
      </w:r>
      <w:r>
        <w:rPr>
          <w:color w:val="231F20"/>
          <w:spacing w:val="-5"/>
          <w:sz w:val="22"/>
        </w:rPr>
        <w:t>in </w:t>
      </w:r>
      <w:r>
        <w:rPr>
          <w:color w:val="231F20"/>
          <w:spacing w:val="-8"/>
          <w:sz w:val="22"/>
        </w:rPr>
        <w:t>diesem </w:t>
      </w:r>
      <w:r>
        <w:rPr>
          <w:color w:val="231F20"/>
          <w:spacing w:val="-6"/>
          <w:sz w:val="22"/>
        </w:rPr>
        <w:t>Ge- </w:t>
      </w:r>
      <w:r>
        <w:rPr>
          <w:color w:val="231F20"/>
          <w:spacing w:val="-7"/>
          <w:sz w:val="22"/>
        </w:rPr>
        <w:t>setz </w:t>
      </w:r>
      <w:r>
        <w:rPr>
          <w:color w:val="231F20"/>
          <w:spacing w:val="-6"/>
          <w:sz w:val="22"/>
        </w:rPr>
        <w:t>und </w:t>
      </w:r>
      <w:r>
        <w:rPr>
          <w:color w:val="231F20"/>
          <w:spacing w:val="-10"/>
          <w:sz w:val="22"/>
        </w:rPr>
        <w:t>Vorschriften</w:t>
      </w:r>
      <w:r>
        <w:rPr>
          <w:color w:val="231F20"/>
          <w:spacing w:val="-12"/>
          <w:sz w:val="22"/>
        </w:rPr>
        <w:t> </w:t>
      </w:r>
      <w:r>
        <w:rPr>
          <w:color w:val="231F20"/>
          <w:spacing w:val="-9"/>
          <w:sz w:val="22"/>
        </w:rPr>
        <w:t>gegründet.</w:t>
      </w:r>
    </w:p>
    <w:p>
      <w:pPr>
        <w:pStyle w:val="BodyText"/>
      </w:pPr>
    </w:p>
    <w:p>
      <w:pPr>
        <w:pStyle w:val="BodyText"/>
      </w:pPr>
    </w:p>
    <w:p>
      <w:pPr>
        <w:pStyle w:val="BodyText"/>
        <w:spacing w:line="319" w:lineRule="auto" w:before="178"/>
        <w:ind w:left="1201" w:right="15"/>
      </w:pPr>
      <w:r>
        <w:rPr>
          <w:rFonts w:ascii="Calibri" w:hAnsi="Calibri"/>
          <w:color w:val="B32216"/>
          <w:spacing w:val="-6"/>
          <w:sz w:val="20"/>
        </w:rPr>
        <w:t>ARTIKEL </w:t>
      </w:r>
      <w:r>
        <w:rPr>
          <w:rFonts w:ascii="Calibri" w:hAnsi="Calibri"/>
          <w:color w:val="B32216"/>
          <w:spacing w:val="-3"/>
          <w:sz w:val="20"/>
        </w:rPr>
        <w:t>3. </w:t>
      </w:r>
      <w:r>
        <w:rPr>
          <w:color w:val="231F20"/>
          <w:spacing w:val="-5"/>
        </w:rPr>
        <w:t>Die </w:t>
      </w:r>
      <w:r>
        <w:rPr>
          <w:color w:val="231F20"/>
          <w:spacing w:val="-7"/>
        </w:rPr>
        <w:t>Universität </w:t>
      </w:r>
      <w:r>
        <w:rPr>
          <w:color w:val="231F20"/>
          <w:spacing w:val="-6"/>
        </w:rPr>
        <w:t>wird ihre </w:t>
      </w:r>
      <w:r>
        <w:rPr>
          <w:color w:val="231F20"/>
          <w:spacing w:val="-7"/>
        </w:rPr>
        <w:t>Autonomie </w:t>
      </w:r>
      <w:r>
        <w:rPr>
          <w:color w:val="231F20"/>
          <w:spacing w:val="-4"/>
        </w:rPr>
        <w:t>im </w:t>
      </w:r>
      <w:r>
        <w:rPr>
          <w:color w:val="231F20"/>
          <w:spacing w:val="-5"/>
        </w:rPr>
        <w:t>Sinne </w:t>
      </w:r>
      <w:r>
        <w:rPr>
          <w:color w:val="231F20"/>
          <w:spacing w:val="-6"/>
        </w:rPr>
        <w:t>von </w:t>
      </w:r>
      <w:r>
        <w:rPr>
          <w:color w:val="231F20"/>
        </w:rPr>
        <w:t>§ </w:t>
      </w:r>
      <w:r>
        <w:rPr>
          <w:color w:val="231F20"/>
          <w:spacing w:val="-5"/>
        </w:rPr>
        <w:t>VIII </w:t>
      </w:r>
      <w:r>
        <w:rPr>
          <w:color w:val="231F20"/>
          <w:spacing w:val="-7"/>
        </w:rPr>
        <w:t>des </w:t>
      </w:r>
      <w:r>
        <w:rPr>
          <w:color w:val="231F20"/>
          <w:spacing w:val="-6"/>
        </w:rPr>
        <w:t>Artikels </w:t>
      </w:r>
      <w:r>
        <w:rPr>
          <w:color w:val="231F20"/>
        </w:rPr>
        <w:t>3 </w:t>
      </w:r>
      <w:r>
        <w:rPr>
          <w:color w:val="231F20"/>
          <w:spacing w:val="-5"/>
        </w:rPr>
        <w:t>der </w:t>
      </w:r>
      <w:r>
        <w:rPr>
          <w:color w:val="231F20"/>
          <w:spacing w:val="-8"/>
        </w:rPr>
        <w:t>Verfassung </w:t>
      </w:r>
      <w:r>
        <w:rPr>
          <w:color w:val="231F20"/>
          <w:spacing w:val="-5"/>
        </w:rPr>
        <w:t>der </w:t>
      </w:r>
      <w:r>
        <w:rPr>
          <w:color w:val="231F20"/>
          <w:spacing w:val="-10"/>
        </w:rPr>
        <w:t>Verei- </w:t>
      </w:r>
      <w:r>
        <w:rPr>
          <w:color w:val="231F20"/>
          <w:spacing w:val="-6"/>
        </w:rPr>
        <w:t>nigten Staaten von Mexiko </w:t>
      </w:r>
      <w:r>
        <w:rPr>
          <w:color w:val="231F20"/>
          <w:spacing w:val="-7"/>
        </w:rPr>
        <w:t>ausüben.</w:t>
      </w:r>
    </w:p>
    <w:p>
      <w:pPr>
        <w:pStyle w:val="BodyText"/>
        <w:spacing w:before="1"/>
        <w:rPr>
          <w:sz w:val="30"/>
        </w:rPr>
      </w:pPr>
    </w:p>
    <w:p>
      <w:pPr>
        <w:pStyle w:val="BodyText"/>
        <w:spacing w:line="321" w:lineRule="auto"/>
        <w:ind w:left="1201" w:firstLine="359"/>
      </w:pPr>
      <w:r>
        <w:rPr>
          <w:color w:val="231F20"/>
        </w:rPr>
        <w:t>Die Universität und ihre Gemeinschaft beobachten dieses Gesetzes, das Universitätsgesetz, ihre internen Vorschriften und andere Bestimmungen, die von den Leitungsgremien ausgestellt wurden. Die Universitäre Sat- zung gibt die Methoden und das Verfahren für die Zulassung und Zusatzvereinbarungen und deri- vative Regulierung an.</w:t>
      </w:r>
    </w:p>
    <w:p>
      <w:pPr>
        <w:pStyle w:val="BodyText"/>
        <w:spacing w:line="321" w:lineRule="auto" w:before="24"/>
        <w:ind w:left="674" w:right="-8"/>
      </w:pPr>
      <w:r>
        <w:rPr/>
        <w:br w:type="column"/>
      </w:r>
      <w:r>
        <w:rPr>
          <w:color w:val="231F20"/>
          <w:spacing w:val="-3"/>
        </w:rPr>
        <w:t>catifs qui </w:t>
      </w:r>
      <w:r>
        <w:rPr>
          <w:color w:val="231F20"/>
          <w:spacing w:val="-4"/>
        </w:rPr>
        <w:t>contribuent </w:t>
      </w:r>
      <w:r>
        <w:rPr>
          <w:color w:val="231F20"/>
        </w:rPr>
        <w:t>à </w:t>
      </w:r>
      <w:r>
        <w:rPr>
          <w:color w:val="231F20"/>
          <w:spacing w:val="-3"/>
        </w:rPr>
        <w:t>l’ac- </w:t>
      </w:r>
      <w:r>
        <w:rPr>
          <w:color w:val="231F20"/>
          <w:spacing w:val="-4"/>
        </w:rPr>
        <w:t>complissement </w:t>
      </w:r>
      <w:r>
        <w:rPr>
          <w:color w:val="231F20"/>
          <w:spacing w:val="-3"/>
        </w:rPr>
        <w:t>des </w:t>
      </w:r>
      <w:r>
        <w:rPr>
          <w:color w:val="231F20"/>
          <w:spacing w:val="-4"/>
        </w:rPr>
        <w:t>objectifs et </w:t>
      </w:r>
      <w:r>
        <w:rPr>
          <w:color w:val="231F20"/>
        </w:rPr>
        <w:t>fins de </w:t>
      </w:r>
      <w:r>
        <w:rPr>
          <w:color w:val="231F20"/>
          <w:spacing w:val="-7"/>
        </w:rPr>
        <w:t>l’Institution, conformé- </w:t>
      </w:r>
      <w:r>
        <w:rPr>
          <w:color w:val="231F20"/>
          <w:spacing w:val="-6"/>
        </w:rPr>
        <w:t>ment </w:t>
      </w:r>
      <w:r>
        <w:rPr>
          <w:color w:val="231F20"/>
          <w:spacing w:val="-3"/>
        </w:rPr>
        <w:t>aux </w:t>
      </w:r>
      <w:r>
        <w:rPr>
          <w:color w:val="231F20"/>
          <w:spacing w:val="-4"/>
        </w:rPr>
        <w:t>dispositions </w:t>
      </w:r>
      <w:r>
        <w:rPr>
          <w:color w:val="231F20"/>
        </w:rPr>
        <w:t>de </w:t>
      </w:r>
      <w:r>
        <w:rPr>
          <w:color w:val="231F20"/>
          <w:spacing w:val="-4"/>
        </w:rPr>
        <w:t>cette </w:t>
      </w:r>
      <w:r>
        <w:rPr>
          <w:color w:val="231F20"/>
        </w:rPr>
        <w:t>Loi et </w:t>
      </w:r>
      <w:r>
        <w:rPr>
          <w:color w:val="231F20"/>
          <w:spacing w:val="-4"/>
        </w:rPr>
        <w:t>réglementation </w:t>
      </w:r>
      <w:r>
        <w:rPr>
          <w:color w:val="231F20"/>
          <w:spacing w:val="-3"/>
        </w:rPr>
        <w:t>qui </w:t>
      </w:r>
      <w:r>
        <w:rPr>
          <w:color w:val="231F20"/>
          <w:spacing w:val="-4"/>
        </w:rPr>
        <w:t>en découle.</w:t>
      </w:r>
    </w:p>
    <w:p>
      <w:pPr>
        <w:pStyle w:val="BodyText"/>
        <w:spacing w:line="321" w:lineRule="auto" w:before="6"/>
        <w:ind w:left="674" w:right="280" w:hanging="311"/>
        <w:jc w:val="both"/>
      </w:pPr>
      <w:r>
        <w:rPr>
          <w:color w:val="B32216"/>
        </w:rPr>
        <w:t>XI.</w:t>
      </w:r>
      <w:r>
        <w:rPr>
          <w:color w:val="B32216"/>
          <w:spacing w:val="-37"/>
        </w:rPr>
        <w:t> </w:t>
      </w:r>
      <w:r>
        <w:rPr>
          <w:color w:val="231F20"/>
        </w:rPr>
        <w:t>Les</w:t>
      </w:r>
      <w:r>
        <w:rPr>
          <w:color w:val="231F20"/>
          <w:spacing w:val="-7"/>
        </w:rPr>
        <w:t> </w:t>
      </w:r>
      <w:r>
        <w:rPr>
          <w:color w:val="231F20"/>
        </w:rPr>
        <w:t>autres</w:t>
      </w:r>
      <w:r>
        <w:rPr>
          <w:color w:val="231F20"/>
          <w:spacing w:val="-7"/>
        </w:rPr>
        <w:t> </w:t>
      </w:r>
      <w:r>
        <w:rPr>
          <w:color w:val="231F20"/>
        </w:rPr>
        <w:t>lois</w:t>
      </w:r>
      <w:r>
        <w:rPr>
          <w:color w:val="231F20"/>
          <w:spacing w:val="-7"/>
        </w:rPr>
        <w:t> </w:t>
      </w:r>
      <w:r>
        <w:rPr>
          <w:color w:val="231F20"/>
        </w:rPr>
        <w:t>établies</w:t>
      </w:r>
      <w:r>
        <w:rPr>
          <w:color w:val="231F20"/>
          <w:spacing w:val="-7"/>
        </w:rPr>
        <w:t> </w:t>
      </w:r>
      <w:r>
        <w:rPr>
          <w:color w:val="231F20"/>
        </w:rPr>
        <w:t>par cette Loi et autres ordon- nances.</w:t>
      </w:r>
    </w:p>
    <w:p>
      <w:pPr>
        <w:pStyle w:val="BodyText"/>
        <w:spacing w:before="10"/>
        <w:rPr>
          <w:sz w:val="29"/>
        </w:rPr>
      </w:pPr>
    </w:p>
    <w:p>
      <w:pPr>
        <w:pStyle w:val="BodyText"/>
        <w:spacing w:line="321" w:lineRule="auto" w:before="1"/>
        <w:ind w:left="253" w:right="159"/>
      </w:pPr>
      <w:r>
        <w:rPr>
          <w:rFonts w:ascii="Calibri" w:hAnsi="Calibri"/>
          <w:color w:val="B32216"/>
          <w:sz w:val="20"/>
        </w:rPr>
        <w:t>ARTICLE 3. </w:t>
      </w:r>
      <w:r>
        <w:rPr>
          <w:color w:val="231F20"/>
        </w:rPr>
        <w:t>L’Université exercera son autonomie selon les termes du paragraphe VIII de l’article 3 de la Constitution Politique des États-Unis du Mexique.</w:t>
      </w:r>
    </w:p>
    <w:p>
      <w:pPr>
        <w:pStyle w:val="BodyText"/>
        <w:spacing w:line="321" w:lineRule="auto" w:before="4"/>
        <w:ind w:left="253" w:firstLine="359"/>
      </w:pPr>
      <w:r>
        <w:rPr>
          <w:color w:val="231F20"/>
          <w:spacing w:val="-2"/>
        </w:rPr>
        <w:t>L’Université </w:t>
      </w:r>
      <w:r>
        <w:rPr>
          <w:color w:val="231F20"/>
        </w:rPr>
        <w:t>et sa</w:t>
      </w:r>
      <w:r>
        <w:rPr>
          <w:color w:val="231F20"/>
          <w:spacing w:val="-14"/>
        </w:rPr>
        <w:t> </w:t>
      </w:r>
      <w:r>
        <w:rPr>
          <w:color w:val="231F20"/>
        </w:rPr>
        <w:t>communau- té respecteront la présente loi, le Statut universitaire, les</w:t>
      </w:r>
      <w:r>
        <w:rPr>
          <w:color w:val="231F20"/>
          <w:spacing w:val="-37"/>
        </w:rPr>
        <w:t> </w:t>
      </w:r>
      <w:r>
        <w:rPr>
          <w:color w:val="231F20"/>
        </w:rPr>
        <w:t>règlements et autres dispositions internes élaborés par ses organes de di- rection. </w:t>
      </w:r>
      <w:r>
        <w:rPr>
          <w:color w:val="231F20"/>
          <w:spacing w:val="2"/>
        </w:rPr>
        <w:t>Le </w:t>
      </w:r>
      <w:r>
        <w:rPr>
          <w:color w:val="231F20"/>
        </w:rPr>
        <w:t>Statut Universitaire signalera la forme, les modalités et les procédés d’adoption et de modification de ce dernier et de la réglementation qui en</w:t>
      </w:r>
      <w:r>
        <w:rPr>
          <w:color w:val="231F20"/>
          <w:spacing w:val="-3"/>
        </w:rPr>
        <w:t> </w:t>
      </w:r>
      <w:r>
        <w:rPr>
          <w:color w:val="231F20"/>
        </w:rPr>
        <w:t>découle.</w:t>
      </w:r>
    </w:p>
    <w:p>
      <w:pPr>
        <w:pStyle w:val="BodyText"/>
        <w:spacing w:line="321" w:lineRule="auto" w:before="26"/>
        <w:ind w:left="674" w:right="1340"/>
      </w:pPr>
      <w:r>
        <w:rPr/>
        <w:br w:type="column"/>
      </w:r>
      <w:r>
        <w:rPr>
          <w:color w:val="231F20"/>
          <w:spacing w:val="-4"/>
        </w:rPr>
        <w:t>all’adempimento </w:t>
      </w:r>
      <w:r>
        <w:rPr>
          <w:color w:val="231F20"/>
          <w:spacing w:val="-3"/>
        </w:rPr>
        <w:t>dell’ </w:t>
      </w:r>
      <w:r>
        <w:rPr>
          <w:color w:val="231F20"/>
          <w:spacing w:val="-4"/>
        </w:rPr>
        <w:t>obietivo </w:t>
      </w:r>
      <w:r>
        <w:rPr>
          <w:color w:val="231F20"/>
        </w:rPr>
        <w:t>e </w:t>
      </w:r>
      <w:r>
        <w:rPr>
          <w:color w:val="231F20"/>
          <w:spacing w:val="-3"/>
        </w:rPr>
        <w:t>dei </w:t>
      </w:r>
      <w:r>
        <w:rPr>
          <w:color w:val="231F20"/>
        </w:rPr>
        <w:t>fini </w:t>
      </w:r>
      <w:r>
        <w:rPr>
          <w:color w:val="231F20"/>
          <w:spacing w:val="-3"/>
        </w:rPr>
        <w:t>dell’ </w:t>
      </w:r>
      <w:r>
        <w:rPr>
          <w:color w:val="231F20"/>
          <w:spacing w:val="-4"/>
        </w:rPr>
        <w:t>Istituzione, in conformità </w:t>
      </w:r>
      <w:r>
        <w:rPr>
          <w:color w:val="231F20"/>
          <w:spacing w:val="-3"/>
        </w:rPr>
        <w:t>alle </w:t>
      </w:r>
      <w:r>
        <w:rPr>
          <w:color w:val="231F20"/>
          <w:spacing w:val="-5"/>
        </w:rPr>
        <w:t>disposizioni </w:t>
      </w:r>
      <w:r>
        <w:rPr>
          <w:color w:val="231F20"/>
          <w:spacing w:val="-3"/>
        </w:rPr>
        <w:t>della </w:t>
      </w:r>
      <w:r>
        <w:rPr>
          <w:color w:val="231F20"/>
          <w:spacing w:val="-4"/>
        </w:rPr>
        <w:t>presente </w:t>
      </w:r>
      <w:r>
        <w:rPr>
          <w:color w:val="231F20"/>
          <w:spacing w:val="-3"/>
        </w:rPr>
        <w:t>Legge </w:t>
      </w:r>
      <w:r>
        <w:rPr>
          <w:color w:val="231F20"/>
        </w:rPr>
        <w:t>e </w:t>
      </w:r>
      <w:r>
        <w:rPr>
          <w:color w:val="231F20"/>
          <w:spacing w:val="-4"/>
        </w:rPr>
        <w:t>della regolamentazione derivata.</w:t>
      </w:r>
    </w:p>
    <w:p>
      <w:pPr>
        <w:pStyle w:val="BodyText"/>
        <w:spacing w:before="11"/>
        <w:rPr>
          <w:sz w:val="29"/>
        </w:rPr>
      </w:pPr>
    </w:p>
    <w:p>
      <w:pPr>
        <w:pStyle w:val="BodyText"/>
        <w:spacing w:line="321" w:lineRule="auto"/>
        <w:ind w:left="674" w:right="1294" w:hanging="311"/>
      </w:pPr>
      <w:r>
        <w:rPr>
          <w:color w:val="B32216"/>
        </w:rPr>
        <w:t>XI. </w:t>
      </w:r>
      <w:r>
        <w:rPr>
          <w:color w:val="231F20"/>
        </w:rPr>
        <w:t>Quelle ulteriori che vengono stabilite in questa Legge e negli altri ordinamenti.</w:t>
      </w:r>
    </w:p>
    <w:p>
      <w:pPr>
        <w:pStyle w:val="BodyText"/>
        <w:spacing w:before="10"/>
        <w:rPr>
          <w:sz w:val="29"/>
        </w:rPr>
      </w:pPr>
    </w:p>
    <w:p>
      <w:pPr>
        <w:pStyle w:val="BodyText"/>
        <w:spacing w:line="321" w:lineRule="auto" w:before="1"/>
        <w:ind w:left="253" w:right="1281"/>
      </w:pPr>
      <w:r>
        <w:rPr>
          <w:rFonts w:ascii="Calibri" w:hAnsi="Calibri"/>
          <w:color w:val="B32216"/>
          <w:sz w:val="20"/>
        </w:rPr>
        <w:t>ARTICOLO 3. </w:t>
      </w:r>
      <w:r>
        <w:rPr>
          <w:color w:val="231F20"/>
        </w:rPr>
        <w:t>L’Università eserciterà la propria autonomia nei limiti del comma VIII dell’articolo 3° della Costituzione Politica degli Stati Uniti Messicani.</w:t>
      </w:r>
    </w:p>
    <w:p>
      <w:pPr>
        <w:pStyle w:val="BodyText"/>
        <w:spacing w:line="321" w:lineRule="auto" w:before="4"/>
        <w:ind w:left="253" w:right="1410" w:firstLine="359"/>
      </w:pPr>
      <w:r>
        <w:rPr>
          <w:color w:val="231F20"/>
          <w:spacing w:val="-7"/>
        </w:rPr>
        <w:t>L’Università </w:t>
      </w:r>
      <w:r>
        <w:rPr>
          <w:color w:val="231F20"/>
        </w:rPr>
        <w:t>e </w:t>
      </w:r>
      <w:r>
        <w:rPr>
          <w:color w:val="231F20"/>
          <w:spacing w:val="-3"/>
        </w:rPr>
        <w:t>la </w:t>
      </w:r>
      <w:r>
        <w:rPr>
          <w:color w:val="231F20"/>
          <w:spacing w:val="-5"/>
        </w:rPr>
        <w:t>propia comu- </w:t>
      </w:r>
      <w:r>
        <w:rPr>
          <w:color w:val="231F20"/>
          <w:spacing w:val="-4"/>
        </w:rPr>
        <w:t>nità osserveranno </w:t>
      </w:r>
      <w:r>
        <w:rPr>
          <w:color w:val="231F20"/>
          <w:spacing w:val="-3"/>
        </w:rPr>
        <w:t>la </w:t>
      </w:r>
      <w:r>
        <w:rPr>
          <w:color w:val="231F20"/>
          <w:spacing w:val="-5"/>
        </w:rPr>
        <w:t>presente </w:t>
      </w:r>
      <w:r>
        <w:rPr>
          <w:color w:val="231F20"/>
          <w:spacing w:val="-3"/>
        </w:rPr>
        <w:t>Leg- </w:t>
      </w:r>
      <w:r>
        <w:rPr>
          <w:color w:val="231F20"/>
          <w:spacing w:val="-5"/>
        </w:rPr>
        <w:t>ge, </w:t>
      </w:r>
      <w:r>
        <w:rPr>
          <w:color w:val="231F20"/>
          <w:spacing w:val="-3"/>
        </w:rPr>
        <w:t>lo </w:t>
      </w:r>
      <w:r>
        <w:rPr>
          <w:color w:val="231F20"/>
          <w:spacing w:val="-4"/>
        </w:rPr>
        <w:t>Statuto </w:t>
      </w:r>
      <w:r>
        <w:rPr>
          <w:color w:val="231F20"/>
          <w:spacing w:val="-5"/>
        </w:rPr>
        <w:t>Universitario, </w:t>
      </w:r>
      <w:r>
        <w:rPr>
          <w:color w:val="231F20"/>
        </w:rPr>
        <w:t>i </w:t>
      </w:r>
      <w:r>
        <w:rPr>
          <w:color w:val="231F20"/>
          <w:spacing w:val="-5"/>
        </w:rPr>
        <w:t>rego- lamenti </w:t>
      </w:r>
      <w:r>
        <w:rPr>
          <w:color w:val="231F20"/>
        </w:rPr>
        <w:t>e </w:t>
      </w:r>
      <w:r>
        <w:rPr>
          <w:color w:val="231F20"/>
          <w:spacing w:val="-3"/>
        </w:rPr>
        <w:t>le </w:t>
      </w:r>
      <w:r>
        <w:rPr>
          <w:color w:val="231F20"/>
          <w:spacing w:val="-4"/>
        </w:rPr>
        <w:t>ulteriori </w:t>
      </w:r>
      <w:r>
        <w:rPr>
          <w:color w:val="231F20"/>
          <w:spacing w:val="-6"/>
        </w:rPr>
        <w:t>disposizioni </w:t>
      </w:r>
      <w:r>
        <w:rPr>
          <w:color w:val="231F20"/>
          <w:spacing w:val="-5"/>
        </w:rPr>
        <w:t>interne stabilite </w:t>
      </w:r>
      <w:r>
        <w:rPr>
          <w:color w:val="231F20"/>
          <w:spacing w:val="-4"/>
        </w:rPr>
        <w:t>dai </w:t>
      </w:r>
      <w:r>
        <w:rPr>
          <w:color w:val="231F20"/>
          <w:spacing w:val="-5"/>
        </w:rPr>
        <w:t>propri organi di </w:t>
      </w:r>
      <w:r>
        <w:rPr>
          <w:color w:val="231F20"/>
          <w:spacing w:val="-6"/>
        </w:rPr>
        <w:t>governo. </w:t>
      </w:r>
      <w:r>
        <w:rPr>
          <w:color w:val="231F20"/>
        </w:rPr>
        <w:t>Lo </w:t>
      </w:r>
      <w:r>
        <w:rPr>
          <w:color w:val="231F20"/>
          <w:spacing w:val="-4"/>
        </w:rPr>
        <w:t>Statuto </w:t>
      </w:r>
      <w:r>
        <w:rPr>
          <w:color w:val="231F20"/>
          <w:spacing w:val="-5"/>
        </w:rPr>
        <w:t>Universitario indicherà </w:t>
      </w:r>
      <w:r>
        <w:rPr>
          <w:color w:val="231F20"/>
          <w:spacing w:val="-3"/>
        </w:rPr>
        <w:t>la </w:t>
      </w:r>
      <w:r>
        <w:rPr>
          <w:color w:val="231F20"/>
          <w:spacing w:val="-5"/>
        </w:rPr>
        <w:t>maniera, </w:t>
      </w:r>
      <w:r>
        <w:rPr>
          <w:color w:val="231F20"/>
          <w:spacing w:val="-3"/>
        </w:rPr>
        <w:t>le </w:t>
      </w:r>
      <w:r>
        <w:rPr>
          <w:color w:val="231F20"/>
          <w:spacing w:val="-5"/>
        </w:rPr>
        <w:t>modalità </w:t>
      </w:r>
      <w:r>
        <w:rPr>
          <w:color w:val="231F20"/>
          <w:spacing w:val="-3"/>
        </w:rPr>
        <w:t>ed </w:t>
      </w:r>
      <w:r>
        <w:rPr>
          <w:color w:val="231F20"/>
        </w:rPr>
        <w:t>i </w:t>
      </w:r>
      <w:r>
        <w:rPr>
          <w:color w:val="231F20"/>
          <w:spacing w:val="-5"/>
        </w:rPr>
        <w:t>procedimenti </w:t>
      </w:r>
      <w:r>
        <w:rPr>
          <w:color w:val="231F20"/>
          <w:spacing w:val="-3"/>
        </w:rPr>
        <w:t>di </w:t>
      </w:r>
      <w:r>
        <w:rPr>
          <w:color w:val="231F20"/>
          <w:spacing w:val="-6"/>
        </w:rPr>
        <w:t>approvazione </w:t>
      </w:r>
      <w:r>
        <w:rPr>
          <w:color w:val="231F20"/>
        </w:rPr>
        <w:t>e </w:t>
      </w:r>
      <w:r>
        <w:rPr>
          <w:color w:val="231F20"/>
          <w:spacing w:val="-5"/>
        </w:rPr>
        <w:t>modificazione </w:t>
      </w:r>
      <w:r>
        <w:rPr>
          <w:color w:val="231F20"/>
          <w:spacing w:val="-4"/>
        </w:rPr>
        <w:t>dello </w:t>
      </w:r>
      <w:r>
        <w:rPr>
          <w:color w:val="231F20"/>
          <w:spacing w:val="-5"/>
        </w:rPr>
        <w:t>stesso </w:t>
      </w:r>
      <w:r>
        <w:rPr>
          <w:color w:val="231F20"/>
        </w:rPr>
        <w:t>e </w:t>
      </w:r>
      <w:r>
        <w:rPr>
          <w:color w:val="231F20"/>
          <w:spacing w:val="-5"/>
        </w:rPr>
        <w:t>della regolamentazione </w:t>
      </w:r>
      <w:r>
        <w:rPr>
          <w:color w:val="231F20"/>
          <w:spacing w:val="-3"/>
        </w:rPr>
        <w:t>che ne</w:t>
      </w:r>
      <w:r>
        <w:rPr>
          <w:color w:val="231F20"/>
          <w:spacing w:val="-31"/>
        </w:rPr>
        <w:t> </w:t>
      </w:r>
      <w:r>
        <w:rPr>
          <w:color w:val="231F20"/>
          <w:spacing w:val="-5"/>
        </w:rPr>
        <w:t>deriva.</w:t>
      </w:r>
    </w:p>
    <w:p>
      <w:pPr>
        <w:spacing w:after="0" w:line="321" w:lineRule="auto"/>
        <w:sectPr>
          <w:type w:val="continuous"/>
          <w:pgSz w:w="12760" w:h="12190" w:orient="landscape"/>
          <w:pgMar w:top="720" w:bottom="280" w:left="400" w:right="0"/>
          <w:cols w:num="3" w:equalWidth="0">
            <w:col w:w="4232" w:space="99"/>
            <w:col w:w="3265" w:space="118"/>
            <w:col w:w="4646"/>
          </w:cols>
        </w:sectPr>
      </w:pPr>
    </w:p>
    <w:p>
      <w:pPr>
        <w:pStyle w:val="BodyText"/>
        <w:rPr>
          <w:sz w:val="20"/>
        </w:rPr>
      </w:pPr>
    </w:p>
    <w:p>
      <w:pPr>
        <w:pStyle w:val="BodyText"/>
        <w:rPr>
          <w:sz w:val="20"/>
        </w:rPr>
      </w:pPr>
    </w:p>
    <w:p>
      <w:pPr>
        <w:pStyle w:val="BodyText"/>
        <w:spacing w:before="3"/>
        <w:rPr>
          <w:sz w:val="16"/>
        </w:rPr>
      </w:pPr>
    </w:p>
    <w:p>
      <w:pPr>
        <w:spacing w:after="0"/>
        <w:rPr>
          <w:sz w:val="16"/>
        </w:rPr>
        <w:sectPr>
          <w:pgSz w:w="12760" w:h="12190" w:orient="landscape"/>
          <w:pgMar w:header="1135" w:footer="849" w:top="1320" w:bottom="1040" w:left="0" w:right="400"/>
        </w:sectPr>
      </w:pPr>
    </w:p>
    <w:p>
      <w:pPr>
        <w:pStyle w:val="BodyText"/>
        <w:spacing w:line="321" w:lineRule="auto" w:before="24"/>
        <w:ind w:left="1789" w:right="59"/>
      </w:pPr>
      <w:r>
        <w:rPr/>
        <w:pict>
          <v:shape style="position:absolute;margin-left:.000008pt;margin-top:-24.481171pt;width:611.9pt;height:127pt;mso-position-horizontal-relative:page;mso-position-vertical-relative:paragraph;z-index:-127600" coordorigin="0,-490" coordsize="12238,2540" path="m0,-490l11721,-490,11721,2050,12237,2050e" filled="false" stroked="true" strokeweight=".25pt" strokecolor="#b32216">
            <v:path arrowok="t"/>
            <w10:wrap type="none"/>
          </v:shape>
        </w:pict>
      </w:r>
      <w:r>
        <w:rPr>
          <w:color w:val="231F20"/>
          <w:spacing w:val="-3"/>
        </w:rPr>
        <w:t>primento </w:t>
      </w:r>
      <w:r>
        <w:rPr>
          <w:color w:val="231F20"/>
        </w:rPr>
        <w:t>do </w:t>
      </w:r>
      <w:r>
        <w:rPr>
          <w:color w:val="231F20"/>
          <w:spacing w:val="-3"/>
        </w:rPr>
        <w:t>objeto </w:t>
      </w:r>
      <w:r>
        <w:rPr>
          <w:color w:val="231F20"/>
        </w:rPr>
        <w:t>e fins </w:t>
      </w:r>
      <w:r>
        <w:rPr>
          <w:color w:val="231F20"/>
          <w:spacing w:val="-3"/>
        </w:rPr>
        <w:t>da </w:t>
      </w:r>
      <w:r>
        <w:rPr>
          <w:color w:val="231F20"/>
          <w:spacing w:val="-4"/>
        </w:rPr>
        <w:t>Instituição, </w:t>
      </w:r>
      <w:r>
        <w:rPr>
          <w:color w:val="231F20"/>
          <w:spacing w:val="-3"/>
        </w:rPr>
        <w:t>segundo </w:t>
      </w:r>
      <w:r>
        <w:rPr>
          <w:color w:val="231F20"/>
        </w:rPr>
        <w:t>as </w:t>
      </w:r>
      <w:r>
        <w:rPr>
          <w:color w:val="231F20"/>
          <w:spacing w:val="-4"/>
        </w:rPr>
        <w:t>regras </w:t>
      </w:r>
      <w:r>
        <w:rPr>
          <w:color w:val="231F20"/>
          <w:spacing w:val="-3"/>
        </w:rPr>
        <w:t>desta </w:t>
      </w:r>
      <w:r>
        <w:rPr>
          <w:color w:val="231F20"/>
        </w:rPr>
        <w:t>Lei e a </w:t>
      </w:r>
      <w:r>
        <w:rPr>
          <w:color w:val="231F20"/>
          <w:spacing w:val="-3"/>
        </w:rPr>
        <w:t>regulamentação derivada.</w:t>
      </w:r>
    </w:p>
    <w:p>
      <w:pPr>
        <w:pStyle w:val="BodyText"/>
      </w:pPr>
    </w:p>
    <w:p>
      <w:pPr>
        <w:pStyle w:val="BodyText"/>
      </w:pPr>
    </w:p>
    <w:p>
      <w:pPr>
        <w:pStyle w:val="BodyText"/>
        <w:spacing w:line="321" w:lineRule="auto" w:before="180"/>
        <w:ind w:left="1789" w:right="4" w:hanging="300"/>
      </w:pPr>
      <w:r>
        <w:rPr>
          <w:color w:val="B32216"/>
          <w:spacing w:val="-5"/>
        </w:rPr>
        <w:t>XI. </w:t>
      </w:r>
      <w:r>
        <w:rPr>
          <w:color w:val="231F20"/>
          <w:spacing w:val="-6"/>
        </w:rPr>
        <w:t>Além </w:t>
      </w:r>
      <w:r>
        <w:rPr>
          <w:color w:val="231F20"/>
          <w:spacing w:val="-4"/>
        </w:rPr>
        <w:t>de </w:t>
      </w:r>
      <w:r>
        <w:rPr>
          <w:color w:val="231F20"/>
          <w:spacing w:val="-6"/>
        </w:rPr>
        <w:t>outras </w:t>
      </w:r>
      <w:r>
        <w:rPr>
          <w:color w:val="231F20"/>
          <w:spacing w:val="-7"/>
        </w:rPr>
        <w:t>estabelecidas </w:t>
      </w:r>
      <w:r>
        <w:rPr>
          <w:color w:val="231F20"/>
          <w:spacing w:val="-6"/>
        </w:rPr>
        <w:t>nesta </w:t>
      </w:r>
      <w:r>
        <w:rPr>
          <w:color w:val="231F20"/>
          <w:spacing w:val="-3"/>
        </w:rPr>
        <w:t>Lei </w:t>
      </w:r>
      <w:r>
        <w:rPr>
          <w:color w:val="231F20"/>
        </w:rPr>
        <w:t>e </w:t>
      </w:r>
      <w:r>
        <w:rPr>
          <w:color w:val="231F20"/>
          <w:spacing w:val="-7"/>
        </w:rPr>
        <w:t>outros documentos.</w:t>
      </w:r>
    </w:p>
    <w:p>
      <w:pPr>
        <w:pStyle w:val="BodyText"/>
      </w:pPr>
    </w:p>
    <w:p>
      <w:pPr>
        <w:pStyle w:val="BodyText"/>
      </w:pPr>
    </w:p>
    <w:p>
      <w:pPr>
        <w:pStyle w:val="BodyText"/>
        <w:spacing w:line="319" w:lineRule="auto" w:before="178"/>
        <w:ind w:left="1369" w:right="237" w:hanging="1"/>
        <w:jc w:val="both"/>
      </w:pPr>
      <w:r>
        <w:rPr>
          <w:rFonts w:ascii="Calibri" w:hAnsi="Calibri"/>
          <w:color w:val="B32216"/>
          <w:sz w:val="20"/>
        </w:rPr>
        <w:t>ARTIGO</w:t>
      </w:r>
      <w:r>
        <w:rPr>
          <w:rFonts w:ascii="Calibri" w:hAnsi="Calibri"/>
          <w:color w:val="B32216"/>
          <w:spacing w:val="-14"/>
          <w:sz w:val="20"/>
        </w:rPr>
        <w:t> </w:t>
      </w:r>
      <w:r>
        <w:rPr>
          <w:rFonts w:ascii="Calibri" w:hAnsi="Calibri"/>
          <w:color w:val="B32216"/>
          <w:sz w:val="20"/>
        </w:rPr>
        <w:t>3.</w:t>
      </w:r>
      <w:r>
        <w:rPr>
          <w:rFonts w:ascii="Calibri" w:hAnsi="Calibri"/>
          <w:color w:val="B32216"/>
          <w:spacing w:val="-14"/>
          <w:sz w:val="20"/>
        </w:rPr>
        <w:t> </w:t>
      </w:r>
      <w:r>
        <w:rPr>
          <w:color w:val="231F20"/>
        </w:rPr>
        <w:t>A</w:t>
      </w:r>
      <w:r>
        <w:rPr>
          <w:color w:val="231F20"/>
          <w:spacing w:val="-19"/>
        </w:rPr>
        <w:t> </w:t>
      </w:r>
      <w:r>
        <w:rPr>
          <w:color w:val="231F20"/>
        </w:rPr>
        <w:t>Universidade</w:t>
      </w:r>
      <w:r>
        <w:rPr>
          <w:color w:val="231F20"/>
          <w:spacing w:val="-19"/>
        </w:rPr>
        <w:t> </w:t>
      </w:r>
      <w:r>
        <w:rPr>
          <w:color w:val="231F20"/>
        </w:rPr>
        <w:t>exer- cerá sua autonomia em termos da fracção VIII do Artigo 3°</w:t>
      </w:r>
      <w:r>
        <w:rPr>
          <w:color w:val="231F20"/>
          <w:spacing w:val="-11"/>
        </w:rPr>
        <w:t> </w:t>
      </w:r>
      <w:r>
        <w:rPr>
          <w:color w:val="231F20"/>
        </w:rPr>
        <w:t>da</w:t>
      </w:r>
    </w:p>
    <w:p>
      <w:pPr>
        <w:pStyle w:val="BodyText"/>
        <w:spacing w:line="321" w:lineRule="auto" w:before="6"/>
        <w:ind w:left="1369" w:right="37"/>
        <w:jc w:val="both"/>
      </w:pPr>
      <w:r>
        <w:rPr>
          <w:color w:val="231F20"/>
        </w:rPr>
        <w:t>Constituição Política dos Estados Unidos Mexicanos.</w:t>
      </w:r>
    </w:p>
    <w:p>
      <w:pPr>
        <w:pStyle w:val="BodyText"/>
        <w:spacing w:line="321" w:lineRule="auto" w:before="4"/>
        <w:ind w:left="1369" w:right="-15" w:firstLine="359"/>
      </w:pPr>
      <w:r>
        <w:rPr>
          <w:color w:val="231F20"/>
        </w:rPr>
        <w:t>A Universidade e sua comu- nidade cumprirão esta Lei, o Es- tatuto Universitário,</w:t>
      </w:r>
      <w:r>
        <w:rPr>
          <w:color w:val="231F20"/>
          <w:spacing w:val="-15"/>
        </w:rPr>
        <w:t> </w:t>
      </w:r>
      <w:r>
        <w:rPr>
          <w:color w:val="231F20"/>
        </w:rPr>
        <w:t>regulamentos e outras normas internas expedi- das</w:t>
      </w:r>
      <w:r>
        <w:rPr>
          <w:color w:val="231F20"/>
          <w:spacing w:val="-12"/>
        </w:rPr>
        <w:t> </w:t>
      </w:r>
      <w:r>
        <w:rPr>
          <w:color w:val="231F20"/>
        </w:rPr>
        <w:t>por</w:t>
      </w:r>
      <w:r>
        <w:rPr>
          <w:color w:val="231F20"/>
          <w:spacing w:val="-12"/>
        </w:rPr>
        <w:t> </w:t>
      </w:r>
      <w:r>
        <w:rPr>
          <w:color w:val="231F20"/>
        </w:rPr>
        <w:t>seus</w:t>
      </w:r>
      <w:r>
        <w:rPr>
          <w:color w:val="231F20"/>
          <w:spacing w:val="-12"/>
        </w:rPr>
        <w:t> </w:t>
      </w:r>
      <w:r>
        <w:rPr>
          <w:color w:val="231F20"/>
        </w:rPr>
        <w:t>órgãos</w:t>
      </w:r>
      <w:r>
        <w:rPr>
          <w:color w:val="231F20"/>
          <w:spacing w:val="-12"/>
        </w:rPr>
        <w:t> </w:t>
      </w:r>
      <w:r>
        <w:rPr>
          <w:color w:val="231F20"/>
        </w:rPr>
        <w:t>de</w:t>
      </w:r>
      <w:r>
        <w:rPr>
          <w:color w:val="231F20"/>
          <w:spacing w:val="-12"/>
        </w:rPr>
        <w:t> </w:t>
      </w:r>
      <w:r>
        <w:rPr>
          <w:color w:val="231F20"/>
        </w:rPr>
        <w:t>governo.</w:t>
      </w:r>
    </w:p>
    <w:p>
      <w:pPr>
        <w:pStyle w:val="BodyText"/>
        <w:spacing w:line="321" w:lineRule="auto" w:before="4"/>
        <w:ind w:left="1369" w:right="88"/>
        <w:jc w:val="both"/>
      </w:pPr>
      <w:r>
        <w:rPr>
          <w:color w:val="231F20"/>
        </w:rPr>
        <w:t>O Estatuto Universitário ditará a forma, jeitos e procedimentos de aprovação modificação do Esta- tuto e das regras dele derivadas.</w:t>
      </w:r>
    </w:p>
    <w:p>
      <w:pPr>
        <w:pStyle w:val="BodyText"/>
        <w:spacing w:line="321" w:lineRule="auto" w:before="24"/>
        <w:ind w:left="756" w:right="-13"/>
      </w:pPr>
      <w:r>
        <w:rPr/>
        <w:br w:type="column"/>
      </w:r>
      <w:r>
        <w:rPr>
          <w:color w:val="231F20"/>
        </w:rPr>
        <w:t>that help to fulfill the aims and objectives of the institu- tion, in accordance with the provisions of this Law and</w:t>
      </w:r>
      <w:r>
        <w:rPr>
          <w:color w:val="231F20"/>
          <w:spacing w:val="-16"/>
        </w:rPr>
        <w:t> </w:t>
      </w:r>
      <w:r>
        <w:rPr>
          <w:color w:val="231F20"/>
        </w:rPr>
        <w:t>its regulations.</w:t>
      </w:r>
    </w:p>
    <w:p>
      <w:pPr>
        <w:pStyle w:val="BodyText"/>
        <w:spacing w:before="1"/>
        <w:rPr>
          <w:sz w:val="30"/>
        </w:rPr>
      </w:pPr>
    </w:p>
    <w:p>
      <w:pPr>
        <w:pStyle w:val="BodyText"/>
        <w:spacing w:line="321" w:lineRule="auto"/>
        <w:ind w:left="756" w:right="148" w:hanging="317"/>
      </w:pPr>
      <w:r>
        <w:rPr>
          <w:color w:val="B32216"/>
        </w:rPr>
        <w:t>XI. </w:t>
      </w:r>
      <w:r>
        <w:rPr>
          <w:color w:val="231F20"/>
        </w:rPr>
        <w:t>Other functions established in this Law and in other regulations.</w:t>
      </w:r>
    </w:p>
    <w:p>
      <w:pPr>
        <w:pStyle w:val="BodyText"/>
        <w:spacing w:before="10"/>
        <w:rPr>
          <w:sz w:val="29"/>
        </w:rPr>
      </w:pPr>
    </w:p>
    <w:p>
      <w:pPr>
        <w:pStyle w:val="BodyText"/>
        <w:spacing w:line="321" w:lineRule="auto" w:before="1"/>
        <w:ind w:left="336" w:right="-13"/>
      </w:pPr>
      <w:r>
        <w:rPr>
          <w:rFonts w:ascii="Calibri"/>
          <w:color w:val="B32216"/>
          <w:sz w:val="20"/>
        </w:rPr>
        <w:t>ARTICLE 3. </w:t>
      </w:r>
      <w:r>
        <w:rPr>
          <w:color w:val="231F20"/>
        </w:rPr>
        <w:t>The University will exercise its autonomy under the terms of section 8 of Article 3 of the Political Constitution of the United Mexican States.</w:t>
      </w:r>
    </w:p>
    <w:p>
      <w:pPr>
        <w:pStyle w:val="BodyText"/>
        <w:spacing w:line="321" w:lineRule="auto" w:before="4"/>
        <w:ind w:left="336" w:right="22" w:firstLine="359"/>
      </w:pPr>
      <w:r>
        <w:rPr>
          <w:color w:val="231F20"/>
        </w:rPr>
        <w:t>The University and its com- munity will observe this Law, the University Statute, the regula- tions and other internal provi- sions issued by the governing bodies. The University Statute will indicate the ways, methods and procedures of approval and amendment of it and its regula- tions.</w:t>
      </w:r>
    </w:p>
    <w:p>
      <w:pPr>
        <w:pStyle w:val="BodyText"/>
        <w:spacing w:line="321" w:lineRule="auto" w:before="26"/>
        <w:ind w:left="743" w:right="1465"/>
      </w:pPr>
      <w:r>
        <w:rPr/>
        <w:br w:type="column"/>
      </w:r>
      <w:r>
        <w:rPr>
          <w:color w:val="231F20"/>
          <w:spacing w:val="-9"/>
        </w:rPr>
        <w:t>coadyuven </w:t>
      </w:r>
      <w:r>
        <w:rPr>
          <w:color w:val="231F20"/>
          <w:spacing w:val="-5"/>
        </w:rPr>
        <w:t>al </w:t>
      </w:r>
      <w:r>
        <w:rPr>
          <w:color w:val="231F20"/>
          <w:spacing w:val="-9"/>
        </w:rPr>
        <w:t>cumplimiento </w:t>
      </w:r>
      <w:r>
        <w:rPr>
          <w:color w:val="231F20"/>
          <w:spacing w:val="-6"/>
        </w:rPr>
        <w:t>del </w:t>
      </w:r>
      <w:r>
        <w:rPr>
          <w:color w:val="231F20"/>
          <w:spacing w:val="-8"/>
        </w:rPr>
        <w:t>objeto </w:t>
      </w:r>
      <w:r>
        <w:rPr>
          <w:color w:val="231F20"/>
        </w:rPr>
        <w:t>y </w:t>
      </w:r>
      <w:r>
        <w:rPr>
          <w:color w:val="231F20"/>
          <w:spacing w:val="-6"/>
        </w:rPr>
        <w:t>fines </w:t>
      </w:r>
      <w:r>
        <w:rPr>
          <w:color w:val="231F20"/>
          <w:spacing w:val="-5"/>
        </w:rPr>
        <w:t>de la </w:t>
      </w:r>
      <w:r>
        <w:rPr>
          <w:color w:val="231F20"/>
          <w:spacing w:val="-8"/>
        </w:rPr>
        <w:t>Insti- tución, </w:t>
      </w:r>
      <w:r>
        <w:rPr>
          <w:color w:val="231F20"/>
          <w:spacing w:val="-5"/>
        </w:rPr>
        <w:t>de </w:t>
      </w:r>
      <w:r>
        <w:rPr>
          <w:color w:val="231F20"/>
          <w:spacing w:val="-9"/>
        </w:rPr>
        <w:t>conformidad </w:t>
      </w:r>
      <w:r>
        <w:rPr>
          <w:color w:val="231F20"/>
        </w:rPr>
        <w:t>a </w:t>
      </w:r>
      <w:r>
        <w:rPr>
          <w:color w:val="231F20"/>
          <w:spacing w:val="-9"/>
        </w:rPr>
        <w:t>las disposiciones </w:t>
      </w:r>
      <w:r>
        <w:rPr>
          <w:color w:val="231F20"/>
          <w:spacing w:val="-5"/>
        </w:rPr>
        <w:t>de </w:t>
      </w:r>
      <w:r>
        <w:rPr>
          <w:color w:val="231F20"/>
          <w:spacing w:val="-7"/>
        </w:rPr>
        <w:t>esta </w:t>
      </w:r>
      <w:r>
        <w:rPr>
          <w:color w:val="231F20"/>
          <w:spacing w:val="-4"/>
        </w:rPr>
        <w:t>Ley </w:t>
      </w:r>
      <w:r>
        <w:rPr>
          <w:color w:val="231F20"/>
        </w:rPr>
        <w:t>y </w:t>
      </w:r>
      <w:r>
        <w:rPr>
          <w:color w:val="231F20"/>
          <w:spacing w:val="-5"/>
        </w:rPr>
        <w:t>la </w:t>
      </w:r>
      <w:r>
        <w:rPr>
          <w:color w:val="231F20"/>
          <w:spacing w:val="-9"/>
        </w:rPr>
        <w:t>reglamentación derivada.</w:t>
      </w:r>
    </w:p>
    <w:p>
      <w:pPr>
        <w:spacing w:before="88"/>
        <w:ind w:left="0" w:right="189" w:firstLine="0"/>
        <w:jc w:val="right"/>
        <w:rPr>
          <w:rFonts w:ascii="Calibri"/>
          <w:sz w:val="16"/>
        </w:rPr>
      </w:pPr>
      <w:r>
        <w:rPr>
          <w:rFonts w:ascii="Calibri"/>
          <w:color w:val="58595B"/>
          <w:sz w:val="16"/>
        </w:rPr>
        <w:t>3 1  </w:t>
      </w:r>
    </w:p>
    <w:p>
      <w:pPr>
        <w:pStyle w:val="BodyText"/>
        <w:spacing w:line="321" w:lineRule="auto" w:before="61"/>
        <w:ind w:left="743" w:right="1155" w:hanging="309"/>
      </w:pPr>
      <w:r>
        <w:rPr>
          <w:color w:val="B32216"/>
          <w:spacing w:val="-3"/>
        </w:rPr>
        <w:t>XI. </w:t>
      </w:r>
      <w:r>
        <w:rPr>
          <w:color w:val="231F20"/>
          <w:spacing w:val="-2"/>
        </w:rPr>
        <w:t>Las </w:t>
      </w:r>
      <w:r>
        <w:rPr>
          <w:color w:val="231F20"/>
          <w:spacing w:val="-4"/>
        </w:rPr>
        <w:t>demás establecidas </w:t>
      </w:r>
      <w:r>
        <w:rPr>
          <w:color w:val="231F20"/>
        </w:rPr>
        <w:t>en </w:t>
      </w:r>
      <w:r>
        <w:rPr>
          <w:color w:val="231F20"/>
          <w:spacing w:val="-4"/>
        </w:rPr>
        <w:t>esta </w:t>
      </w:r>
      <w:r>
        <w:rPr>
          <w:color w:val="231F20"/>
        </w:rPr>
        <w:t>Ley y </w:t>
      </w:r>
      <w:r>
        <w:rPr>
          <w:color w:val="231F20"/>
          <w:spacing w:val="-4"/>
        </w:rPr>
        <w:t>otros </w:t>
      </w:r>
      <w:r>
        <w:rPr>
          <w:color w:val="231F20"/>
          <w:spacing w:val="-5"/>
        </w:rPr>
        <w:t>ordenamientos.</w:t>
      </w:r>
    </w:p>
    <w:p>
      <w:pPr>
        <w:pStyle w:val="BodyText"/>
      </w:pPr>
    </w:p>
    <w:p>
      <w:pPr>
        <w:pStyle w:val="BodyText"/>
      </w:pPr>
    </w:p>
    <w:p>
      <w:pPr>
        <w:pStyle w:val="BodyText"/>
        <w:spacing w:line="321" w:lineRule="auto" w:before="178"/>
        <w:ind w:left="322" w:right="1256"/>
      </w:pPr>
      <w:r>
        <w:rPr>
          <w:rFonts w:ascii="Calibri" w:hAnsi="Calibri"/>
          <w:color w:val="B32216"/>
          <w:sz w:val="20"/>
        </w:rPr>
        <w:t>ARTÍCULO</w:t>
      </w:r>
      <w:r>
        <w:rPr>
          <w:rFonts w:ascii="Calibri" w:hAnsi="Calibri"/>
          <w:color w:val="B32216"/>
          <w:spacing w:val="-26"/>
          <w:sz w:val="20"/>
        </w:rPr>
        <w:t> </w:t>
      </w:r>
      <w:r>
        <w:rPr>
          <w:rFonts w:ascii="Calibri" w:hAnsi="Calibri"/>
          <w:color w:val="B32216"/>
          <w:sz w:val="20"/>
        </w:rPr>
        <w:t>3.</w:t>
      </w:r>
      <w:r>
        <w:rPr>
          <w:rFonts w:ascii="Calibri" w:hAnsi="Calibri"/>
          <w:color w:val="B32216"/>
          <w:spacing w:val="-26"/>
          <w:sz w:val="20"/>
        </w:rPr>
        <w:t> </w:t>
      </w:r>
      <w:r>
        <w:rPr>
          <w:color w:val="231F20"/>
        </w:rPr>
        <w:t>La</w:t>
      </w:r>
      <w:r>
        <w:rPr>
          <w:color w:val="231F20"/>
          <w:spacing w:val="-32"/>
        </w:rPr>
        <w:t> </w:t>
      </w:r>
      <w:r>
        <w:rPr>
          <w:color w:val="231F20"/>
        </w:rPr>
        <w:t>Universidad</w:t>
      </w:r>
      <w:r>
        <w:rPr>
          <w:color w:val="231F20"/>
          <w:spacing w:val="-32"/>
        </w:rPr>
        <w:t> </w:t>
      </w:r>
      <w:r>
        <w:rPr>
          <w:color w:val="231F20"/>
        </w:rPr>
        <w:t>ejerce- rá su autonomía en los términos de la fracción VIII del Artículo  3° de la Constitución Política de los Estados Unidos</w:t>
      </w:r>
      <w:r>
        <w:rPr>
          <w:color w:val="231F20"/>
          <w:spacing w:val="-4"/>
        </w:rPr>
        <w:t> </w:t>
      </w:r>
      <w:r>
        <w:rPr>
          <w:color w:val="231F20"/>
        </w:rPr>
        <w:t>Mexicanos.</w:t>
      </w:r>
    </w:p>
    <w:p>
      <w:pPr>
        <w:pStyle w:val="BodyText"/>
        <w:spacing w:line="321" w:lineRule="auto" w:before="4"/>
        <w:ind w:left="322" w:right="1251" w:firstLine="359"/>
      </w:pPr>
      <w:r>
        <w:rPr>
          <w:color w:val="231F20"/>
        </w:rPr>
        <w:t>La Universidad y su comu- nidad </w:t>
      </w:r>
      <w:r>
        <w:rPr>
          <w:color w:val="231F20"/>
          <w:spacing w:val="2"/>
        </w:rPr>
        <w:t>observarán </w:t>
      </w:r>
      <w:r>
        <w:rPr>
          <w:color w:val="231F20"/>
        </w:rPr>
        <w:t>la presente  </w:t>
      </w:r>
      <w:r>
        <w:rPr>
          <w:color w:val="231F20"/>
          <w:spacing w:val="-4"/>
        </w:rPr>
        <w:t>Ley, </w:t>
      </w:r>
      <w:r>
        <w:rPr>
          <w:color w:val="231F20"/>
        </w:rPr>
        <w:t>el Estatuto Universitario, reglamentos y demás disposicio- nes internas expedidas por sus órganos de gobierno. El Estatuto Universitario señalará la forma, modalidades y procedimientos de aprobación</w:t>
      </w:r>
      <w:r>
        <w:rPr>
          <w:color w:val="231F20"/>
          <w:spacing w:val="-13"/>
        </w:rPr>
        <w:t> </w:t>
      </w:r>
      <w:r>
        <w:rPr>
          <w:color w:val="231F20"/>
        </w:rPr>
        <w:t>y</w:t>
      </w:r>
      <w:r>
        <w:rPr>
          <w:color w:val="231F20"/>
          <w:spacing w:val="-13"/>
        </w:rPr>
        <w:t> </w:t>
      </w:r>
      <w:r>
        <w:rPr>
          <w:color w:val="231F20"/>
        </w:rPr>
        <w:t>modificación</w:t>
      </w:r>
      <w:r>
        <w:rPr>
          <w:color w:val="231F20"/>
          <w:spacing w:val="-13"/>
        </w:rPr>
        <w:t> </w:t>
      </w:r>
      <w:r>
        <w:rPr>
          <w:color w:val="231F20"/>
        </w:rPr>
        <w:t>de</w:t>
      </w:r>
      <w:r>
        <w:rPr>
          <w:color w:val="231F20"/>
          <w:spacing w:val="-13"/>
        </w:rPr>
        <w:t> </w:t>
      </w:r>
      <w:r>
        <w:rPr>
          <w:color w:val="231F20"/>
        </w:rPr>
        <w:t>éste y</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reglamentación</w:t>
      </w:r>
      <w:r>
        <w:rPr>
          <w:color w:val="231F20"/>
          <w:spacing w:val="-12"/>
        </w:rPr>
        <w:t> </w:t>
      </w:r>
      <w:r>
        <w:rPr>
          <w:color w:val="231F20"/>
        </w:rPr>
        <w:t>derivada.</w:t>
      </w:r>
    </w:p>
    <w:p>
      <w:pPr>
        <w:spacing w:after="0" w:line="321" w:lineRule="auto"/>
        <w:sectPr>
          <w:type w:val="continuous"/>
          <w:pgSz w:w="12760" w:h="12190" w:orient="landscape"/>
          <w:pgMar w:top="720" w:bottom="280" w:left="0" w:right="400"/>
          <w:cols w:num="3" w:equalWidth="0">
            <w:col w:w="4371" w:space="40"/>
            <w:col w:w="3357" w:space="40"/>
            <w:col w:w="4552"/>
          </w:cols>
        </w:sectPr>
      </w:pPr>
    </w:p>
    <w:p>
      <w:pPr>
        <w:pStyle w:val="BodyText"/>
        <w:rPr>
          <w:sz w:val="20"/>
        </w:rPr>
      </w:pPr>
    </w:p>
    <w:p>
      <w:pPr>
        <w:pStyle w:val="BodyText"/>
        <w:rPr>
          <w:sz w:val="20"/>
        </w:rPr>
      </w:pPr>
    </w:p>
    <w:p>
      <w:pPr>
        <w:pStyle w:val="BodyText"/>
        <w:spacing w:before="4"/>
        <w:rPr>
          <w:sz w:val="16"/>
        </w:rPr>
      </w:pPr>
    </w:p>
    <w:p>
      <w:pPr>
        <w:spacing w:after="0"/>
        <w:rPr>
          <w:sz w:val="16"/>
        </w:rPr>
        <w:sectPr>
          <w:pgSz w:w="12760" w:h="12190" w:orient="landscape"/>
          <w:pgMar w:header="1135" w:footer="849" w:top="1320" w:bottom="1040" w:left="400" w:right="0"/>
        </w:sectPr>
      </w:pPr>
    </w:p>
    <w:p>
      <w:pPr>
        <w:pStyle w:val="BodyText"/>
        <w:spacing w:line="321" w:lineRule="auto" w:before="24"/>
        <w:ind w:left="1201" w:right="34" w:firstLine="359"/>
      </w:pPr>
      <w:r>
        <w:rPr/>
        <w:pict>
          <v:shape style="position:absolute;margin-left:25.244101pt;margin-top:-24.531158pt;width:612.550pt;height:126.9pt;mso-position-horizontal-relative:page;mso-position-vertical-relative:paragraph;z-index:-127576" coordorigin="505,-491" coordsize="12251,2538" path="m505,2047l1033,2047,1033,-491,12756,-491e" filled="false" stroked="true" strokeweight=".25pt" strokecolor="#b32216">
            <v:path arrowok="t"/>
            <w10:wrap type="none"/>
          </v:shape>
        </w:pict>
      </w:r>
      <w:r>
        <w:rPr>
          <w:color w:val="231F20"/>
        </w:rPr>
        <w:t>Bei der Interpretation dieses Gesetzes und internen Rege- lungen berücksichtigt sie dabei das Wesen der Universität, die grundlegenden Prinzipien, die in</w:t>
      </w:r>
    </w:p>
    <w:p>
      <w:pPr>
        <w:pStyle w:val="BodyText"/>
        <w:tabs>
          <w:tab w:pos="1201" w:val="left" w:leader="none"/>
        </w:tabs>
        <w:spacing w:line="316" w:lineRule="auto" w:before="4"/>
        <w:ind w:left="1201" w:right="34" w:hanging="948"/>
      </w:pPr>
      <w:r>
        <w:rPr>
          <w:rFonts w:ascii="Calibri" w:hAnsi="Calibri"/>
          <w:color w:val="58595B"/>
          <w:spacing w:val="4"/>
          <w:position w:val="-2"/>
          <w:sz w:val="16"/>
        </w:rPr>
        <w:t>3</w:t>
      </w:r>
      <w:r>
        <w:rPr>
          <w:rFonts w:ascii="Calibri" w:hAnsi="Calibri"/>
          <w:color w:val="58595B"/>
          <w:spacing w:val="33"/>
          <w:position w:val="-2"/>
          <w:sz w:val="16"/>
        </w:rPr>
        <w:t> </w:t>
      </w:r>
      <w:r>
        <w:rPr>
          <w:rFonts w:ascii="Calibri" w:hAnsi="Calibri"/>
          <w:color w:val="58595B"/>
          <w:position w:val="-2"/>
          <w:sz w:val="16"/>
        </w:rPr>
        <w:t>2</w:t>
        <w:tab/>
      </w:r>
      <w:r>
        <w:rPr>
          <w:color w:val="231F20"/>
        </w:rPr>
        <w:t>diesem Gesetz</w:t>
      </w:r>
      <w:r>
        <w:rPr>
          <w:color w:val="231F20"/>
          <w:spacing w:val="-11"/>
        </w:rPr>
        <w:t> </w:t>
      </w:r>
      <w:r>
        <w:rPr>
          <w:color w:val="231F20"/>
        </w:rPr>
        <w:t>vorgesehen</w:t>
      </w:r>
      <w:r>
        <w:rPr>
          <w:color w:val="231F20"/>
          <w:spacing w:val="-6"/>
        </w:rPr>
        <w:t> </w:t>
      </w:r>
      <w:r>
        <w:rPr>
          <w:color w:val="231F20"/>
        </w:rPr>
        <w:t>sind,</w:t>
      </w:r>
      <w:r>
        <w:rPr>
          <w:color w:val="231F20"/>
          <w:w w:val="100"/>
        </w:rPr>
        <w:t> </w:t>
      </w:r>
      <w:r>
        <w:rPr>
          <w:color w:val="231F20"/>
        </w:rPr>
        <w:t>die </w:t>
      </w:r>
      <w:r>
        <w:rPr>
          <w:color w:val="231F20"/>
          <w:spacing w:val="-3"/>
        </w:rPr>
        <w:t>Tradition </w:t>
      </w:r>
      <w:r>
        <w:rPr>
          <w:color w:val="231F20"/>
        </w:rPr>
        <w:t>und das Prestige der Institution, und die Bedingungen für die Entwicklung des sozialen und kulturellen</w:t>
      </w:r>
      <w:r>
        <w:rPr>
          <w:color w:val="231F20"/>
          <w:spacing w:val="1"/>
        </w:rPr>
        <w:t> </w:t>
      </w:r>
      <w:r>
        <w:rPr>
          <w:color w:val="231F20"/>
        </w:rPr>
        <w:t>Umfeldes.</w:t>
      </w:r>
    </w:p>
    <w:p>
      <w:pPr>
        <w:pStyle w:val="BodyText"/>
        <w:spacing w:before="5"/>
        <w:rPr>
          <w:sz w:val="30"/>
        </w:rPr>
      </w:pPr>
    </w:p>
    <w:p>
      <w:pPr>
        <w:pStyle w:val="BodyText"/>
        <w:spacing w:line="321" w:lineRule="auto"/>
        <w:ind w:left="1201" w:right="37"/>
      </w:pPr>
      <w:r>
        <w:rPr>
          <w:rFonts w:ascii="Calibri" w:hAnsi="Calibri"/>
          <w:color w:val="B32216"/>
          <w:sz w:val="20"/>
        </w:rPr>
        <w:t>ARTIKEL 4. </w:t>
      </w:r>
      <w:r>
        <w:rPr>
          <w:color w:val="231F20"/>
        </w:rPr>
        <w:t>Die Universität, ihre Gremien und Wissenschaftler, halten Abstand von jeder par- teipolitischen Handlung, oder religiösen Militanz, die die Auto- nomie, Prestige oder die Leistung beeinträchtigen oder gefährden könnten.</w:t>
      </w:r>
    </w:p>
    <w:p>
      <w:pPr>
        <w:pStyle w:val="BodyText"/>
        <w:spacing w:before="11"/>
        <w:rPr>
          <w:sz w:val="29"/>
        </w:rPr>
      </w:pPr>
    </w:p>
    <w:p>
      <w:pPr>
        <w:pStyle w:val="BodyText"/>
        <w:spacing w:line="319" w:lineRule="auto"/>
        <w:ind w:left="1201" w:right="92"/>
      </w:pPr>
      <w:r>
        <w:rPr>
          <w:rFonts w:ascii="Calibri" w:hAnsi="Calibri"/>
          <w:color w:val="B32216"/>
          <w:sz w:val="20"/>
        </w:rPr>
        <w:t>ARTIKEL 5. </w:t>
      </w:r>
      <w:r>
        <w:rPr>
          <w:color w:val="231F20"/>
        </w:rPr>
        <w:t>Die Universität sorgt für die Freiheit der Lehre und Forschung, auf Grundlagen des freien Denkens, auf Verständnis</w:t>
      </w:r>
    </w:p>
    <w:p>
      <w:pPr>
        <w:pStyle w:val="BodyText"/>
        <w:spacing w:line="321" w:lineRule="auto" w:before="6"/>
        <w:ind w:left="1201" w:right="-5"/>
      </w:pPr>
      <w:r>
        <w:rPr>
          <w:color w:val="231F20"/>
        </w:rPr>
        <w:t>und Verständnis der Wirklichkeit, von der Natur des Menschens, der</w:t>
      </w:r>
    </w:p>
    <w:p>
      <w:pPr>
        <w:pStyle w:val="BodyText"/>
        <w:spacing w:line="321" w:lineRule="auto" w:before="24"/>
        <w:ind w:left="254" w:right="65" w:firstLine="359"/>
      </w:pPr>
      <w:r>
        <w:rPr/>
        <w:br w:type="column"/>
      </w:r>
      <w:r>
        <w:rPr>
          <w:color w:val="231F20"/>
        </w:rPr>
        <w:t>Dans l’interprétation de cette Loi et du règlement  interne,</w:t>
      </w:r>
    </w:p>
    <w:p>
      <w:pPr>
        <w:pStyle w:val="BodyText"/>
        <w:spacing w:line="321" w:lineRule="auto" w:before="4"/>
        <w:ind w:left="254" w:right="65"/>
      </w:pPr>
      <w:r>
        <w:rPr>
          <w:color w:val="231F20"/>
        </w:rPr>
        <w:t>on prendra en compte l’essence même de l’Université, les prin- cipes fondamentaux regroupés dans la présente Loi, la tradition et le prestige de l’Institution, et les conditions de développement du milieu socio-culturel.</w:t>
      </w:r>
    </w:p>
    <w:p>
      <w:pPr>
        <w:pStyle w:val="BodyText"/>
      </w:pPr>
    </w:p>
    <w:p>
      <w:pPr>
        <w:pStyle w:val="BodyText"/>
      </w:pPr>
    </w:p>
    <w:p>
      <w:pPr>
        <w:pStyle w:val="BodyText"/>
        <w:spacing w:line="321" w:lineRule="auto" w:before="179"/>
        <w:ind w:left="253" w:right="-14"/>
      </w:pPr>
      <w:r>
        <w:rPr>
          <w:rFonts w:ascii="Calibri" w:hAnsi="Calibri"/>
          <w:color w:val="B32216"/>
          <w:sz w:val="20"/>
        </w:rPr>
        <w:t>ARTICLE 4. </w:t>
      </w:r>
      <w:r>
        <w:rPr>
          <w:color w:val="231F20"/>
          <w:spacing w:val="-2"/>
        </w:rPr>
        <w:t>L’Université </w:t>
      </w:r>
      <w:r>
        <w:rPr>
          <w:color w:val="231F20"/>
        </w:rPr>
        <w:t>et ses or- ganes de direction et</w:t>
      </w:r>
      <w:r>
        <w:rPr>
          <w:color w:val="231F20"/>
          <w:spacing w:val="-27"/>
        </w:rPr>
        <w:t> </w:t>
      </w:r>
      <w:r>
        <w:rPr>
          <w:color w:val="231F20"/>
        </w:rPr>
        <w:t>académiques, s’abstiendront de réaliser tout acte qui implique la militance de partis ou religieuse qui compromettrait l’autonomie, le prestige ou l’ac- complissement</w:t>
      </w:r>
      <w:r>
        <w:rPr>
          <w:color w:val="231F20"/>
          <w:spacing w:val="-9"/>
        </w:rPr>
        <w:t> </w:t>
      </w:r>
      <w:r>
        <w:rPr>
          <w:color w:val="231F20"/>
        </w:rPr>
        <w:t>de</w:t>
      </w:r>
      <w:r>
        <w:rPr>
          <w:color w:val="231F20"/>
          <w:spacing w:val="-9"/>
        </w:rPr>
        <w:t> </w:t>
      </w:r>
      <w:r>
        <w:rPr>
          <w:color w:val="231F20"/>
          <w:spacing w:val="-3"/>
        </w:rPr>
        <w:t>l’objet</w:t>
      </w:r>
      <w:r>
        <w:rPr>
          <w:color w:val="231F20"/>
          <w:spacing w:val="-9"/>
        </w:rPr>
        <w:t> </w:t>
      </w:r>
      <w:r>
        <w:rPr>
          <w:color w:val="231F20"/>
        </w:rPr>
        <w:t>et</w:t>
      </w:r>
      <w:r>
        <w:rPr>
          <w:color w:val="231F20"/>
          <w:spacing w:val="-9"/>
        </w:rPr>
        <w:t> </w:t>
      </w:r>
      <w:r>
        <w:rPr>
          <w:color w:val="231F20"/>
        </w:rPr>
        <w:t>fins</w:t>
      </w:r>
      <w:r>
        <w:rPr>
          <w:color w:val="231F20"/>
          <w:spacing w:val="-9"/>
        </w:rPr>
        <w:t> </w:t>
      </w:r>
      <w:r>
        <w:rPr>
          <w:color w:val="231F20"/>
        </w:rPr>
        <w:t>de l’Institution.</w:t>
      </w:r>
    </w:p>
    <w:p>
      <w:pPr>
        <w:pStyle w:val="BodyText"/>
        <w:spacing w:before="11"/>
        <w:rPr>
          <w:sz w:val="29"/>
        </w:rPr>
      </w:pPr>
    </w:p>
    <w:p>
      <w:pPr>
        <w:pStyle w:val="BodyText"/>
        <w:spacing w:line="321" w:lineRule="auto"/>
        <w:ind w:left="253" w:right="260"/>
      </w:pPr>
      <w:r>
        <w:rPr>
          <w:rFonts w:ascii="Calibri" w:hAnsi="Calibri"/>
          <w:color w:val="B32216"/>
          <w:sz w:val="20"/>
        </w:rPr>
        <w:t>ARTICLE 5. </w:t>
      </w:r>
      <w:r>
        <w:rPr>
          <w:color w:val="231F20"/>
        </w:rPr>
        <w:t>L’Université assure- ra les libertés d’enseignement et de recherche, fondées sur la libre pensée destinée à la com- préhension de la réalité, de la nature propre de l’homme, de</w:t>
      </w:r>
    </w:p>
    <w:p>
      <w:pPr>
        <w:pStyle w:val="BodyText"/>
        <w:spacing w:line="321" w:lineRule="auto" w:before="25"/>
        <w:ind w:left="254" w:right="1313" w:firstLine="359"/>
      </w:pPr>
      <w:r>
        <w:rPr/>
        <w:br w:type="column"/>
      </w:r>
      <w:r>
        <w:rPr>
          <w:color w:val="231F20"/>
        </w:rPr>
        <w:t>Per l’interpretazione di questa Legge e della regolamentazione interna si prenderà in conside- </w:t>
      </w:r>
      <w:r>
        <w:rPr>
          <w:color w:val="231F20"/>
          <w:w w:val="95"/>
        </w:rPr>
        <w:t>razione l’essenza dell’Università,</w:t>
      </w:r>
    </w:p>
    <w:p>
      <w:pPr>
        <w:pStyle w:val="BodyText"/>
        <w:spacing w:line="321" w:lineRule="auto" w:before="4"/>
        <w:ind w:left="254" w:right="1313"/>
      </w:pPr>
      <w:r>
        <w:rPr>
          <w:color w:val="231F20"/>
        </w:rPr>
        <w:t>i principi fondamentali descritti nella presente Legge, la tradizione ed il prestigio dell’Istituzione e le condizioni di sviluppo del sostrato sociale e culturale.</w:t>
      </w:r>
    </w:p>
    <w:p>
      <w:pPr>
        <w:pStyle w:val="BodyText"/>
      </w:pPr>
    </w:p>
    <w:p>
      <w:pPr>
        <w:pStyle w:val="BodyText"/>
      </w:pPr>
    </w:p>
    <w:p>
      <w:pPr>
        <w:pStyle w:val="BodyText"/>
        <w:spacing w:line="321" w:lineRule="auto" w:before="179"/>
        <w:ind w:left="253" w:right="1370"/>
      </w:pPr>
      <w:r>
        <w:rPr>
          <w:rFonts w:ascii="Calibri" w:hAnsi="Calibri"/>
          <w:color w:val="B32216"/>
          <w:sz w:val="20"/>
        </w:rPr>
        <w:t>ARTICOLO</w:t>
      </w:r>
      <w:r>
        <w:rPr>
          <w:rFonts w:ascii="Calibri" w:hAnsi="Calibri"/>
          <w:color w:val="B32216"/>
          <w:spacing w:val="-22"/>
          <w:sz w:val="20"/>
        </w:rPr>
        <w:t> </w:t>
      </w:r>
      <w:r>
        <w:rPr>
          <w:rFonts w:ascii="Calibri" w:hAnsi="Calibri"/>
          <w:color w:val="B32216"/>
          <w:sz w:val="20"/>
        </w:rPr>
        <w:t>4.</w:t>
      </w:r>
      <w:r>
        <w:rPr>
          <w:rFonts w:ascii="Calibri" w:hAnsi="Calibri"/>
          <w:color w:val="B32216"/>
          <w:spacing w:val="-22"/>
          <w:sz w:val="20"/>
        </w:rPr>
        <w:t> </w:t>
      </w:r>
      <w:r>
        <w:rPr>
          <w:color w:val="231F20"/>
          <w:spacing w:val="-2"/>
        </w:rPr>
        <w:t>L’Università</w:t>
      </w:r>
      <w:r>
        <w:rPr>
          <w:color w:val="231F20"/>
          <w:spacing w:val="-28"/>
        </w:rPr>
        <w:t> </w:t>
      </w:r>
      <w:r>
        <w:rPr>
          <w:color w:val="231F20"/>
        </w:rPr>
        <w:t>ed</w:t>
      </w:r>
      <w:r>
        <w:rPr>
          <w:color w:val="231F20"/>
          <w:spacing w:val="-28"/>
        </w:rPr>
        <w:t> </w:t>
      </w:r>
      <w:r>
        <w:rPr>
          <w:color w:val="231F20"/>
        </w:rPr>
        <w:t>i</w:t>
      </w:r>
      <w:r>
        <w:rPr>
          <w:color w:val="231F20"/>
          <w:spacing w:val="-28"/>
        </w:rPr>
        <w:t> </w:t>
      </w:r>
      <w:r>
        <w:rPr>
          <w:color w:val="231F20"/>
        </w:rPr>
        <w:t>propri organi di governo ed accademici si asterranno da qualsiasi atto di militanza partitista o religiosa che comprometta l’autonomia, il pre- </w:t>
      </w:r>
      <w:r>
        <w:rPr>
          <w:color w:val="231F20"/>
          <w:w w:val="98"/>
        </w:rPr>
        <w:t>stigio</w:t>
      </w:r>
      <w:r>
        <w:rPr>
          <w:color w:val="231F20"/>
        </w:rPr>
        <w:t> </w:t>
      </w:r>
      <w:r>
        <w:rPr>
          <w:color w:val="231F20"/>
          <w:w w:val="99"/>
        </w:rPr>
        <w:t>o</w:t>
      </w:r>
      <w:r>
        <w:rPr>
          <w:color w:val="231F20"/>
        </w:rPr>
        <w:t> </w:t>
      </w:r>
      <w:r>
        <w:rPr>
          <w:color w:val="231F20"/>
          <w:spacing w:val="1"/>
          <w:w w:val="92"/>
        </w:rPr>
        <w:t>l</w:t>
      </w:r>
      <w:r>
        <w:rPr>
          <w:color w:val="231F20"/>
          <w:w w:val="79"/>
        </w:rPr>
        <w:t>’</w:t>
      </w:r>
      <w:r>
        <w:rPr>
          <w:color w:val="231F20"/>
          <w:spacing w:val="-2"/>
          <w:w w:val="79"/>
        </w:rPr>
        <w:t>a</w:t>
      </w:r>
      <w:r>
        <w:rPr>
          <w:color w:val="231F20"/>
          <w:w w:val="102"/>
        </w:rPr>
        <w:t>dempimento</w:t>
      </w:r>
      <w:r>
        <w:rPr>
          <w:color w:val="231F20"/>
        </w:rPr>
        <w:t> </w:t>
      </w:r>
      <w:r>
        <w:rPr>
          <w:color w:val="231F20"/>
          <w:w w:val="98"/>
        </w:rPr>
        <w:t>de</w:t>
      </w:r>
      <w:r>
        <w:rPr>
          <w:color w:val="231F20"/>
          <w:spacing w:val="1"/>
          <w:w w:val="98"/>
        </w:rPr>
        <w:t>l</w:t>
      </w:r>
      <w:r>
        <w:rPr>
          <w:color w:val="231F20"/>
          <w:spacing w:val="1"/>
          <w:w w:val="92"/>
        </w:rPr>
        <w:t>l</w:t>
      </w:r>
      <w:r>
        <w:rPr>
          <w:color w:val="231F20"/>
          <w:spacing w:val="-20"/>
          <w:w w:val="57"/>
        </w:rPr>
        <w:t>’</w:t>
      </w:r>
      <w:r>
        <w:rPr>
          <w:color w:val="231F20"/>
          <w:w w:val="100"/>
        </w:rPr>
        <w:t>obiet</w:t>
      </w:r>
      <w:r>
        <w:rPr>
          <w:color w:val="231F20"/>
          <w:w w:val="121"/>
        </w:rPr>
        <w:t>- </w:t>
      </w:r>
      <w:r>
        <w:rPr>
          <w:color w:val="231F20"/>
        </w:rPr>
        <w:t>tivo</w:t>
      </w:r>
      <w:r>
        <w:rPr>
          <w:color w:val="231F20"/>
          <w:spacing w:val="-13"/>
        </w:rPr>
        <w:t> </w:t>
      </w:r>
      <w:r>
        <w:rPr>
          <w:color w:val="231F20"/>
        </w:rPr>
        <w:t>e</w:t>
      </w:r>
      <w:r>
        <w:rPr>
          <w:color w:val="231F20"/>
          <w:spacing w:val="-13"/>
        </w:rPr>
        <w:t> </w:t>
      </w:r>
      <w:r>
        <w:rPr>
          <w:color w:val="231F20"/>
        </w:rPr>
        <w:t>dei</w:t>
      </w:r>
      <w:r>
        <w:rPr>
          <w:color w:val="231F20"/>
          <w:spacing w:val="-13"/>
        </w:rPr>
        <w:t> </w:t>
      </w:r>
      <w:r>
        <w:rPr>
          <w:color w:val="231F20"/>
        </w:rPr>
        <w:t>fini</w:t>
      </w:r>
      <w:r>
        <w:rPr>
          <w:color w:val="231F20"/>
          <w:spacing w:val="-13"/>
        </w:rPr>
        <w:t> </w:t>
      </w:r>
      <w:r>
        <w:rPr>
          <w:color w:val="231F20"/>
        </w:rPr>
        <w:t>dell’Istituzione.</w:t>
      </w:r>
    </w:p>
    <w:p>
      <w:pPr>
        <w:pStyle w:val="BodyText"/>
      </w:pPr>
    </w:p>
    <w:p>
      <w:pPr>
        <w:pStyle w:val="BodyText"/>
      </w:pPr>
    </w:p>
    <w:p>
      <w:pPr>
        <w:pStyle w:val="BodyText"/>
        <w:spacing w:line="319" w:lineRule="auto" w:before="179"/>
        <w:ind w:left="254" w:right="1716" w:hanging="1"/>
        <w:jc w:val="both"/>
      </w:pPr>
      <w:r>
        <w:rPr>
          <w:rFonts w:ascii="Calibri" w:hAnsi="Calibri"/>
          <w:color w:val="B32216"/>
          <w:spacing w:val="6"/>
          <w:sz w:val="20"/>
        </w:rPr>
        <w:t>ARTICOLO </w:t>
      </w:r>
      <w:r>
        <w:rPr>
          <w:rFonts w:ascii="Calibri" w:hAnsi="Calibri"/>
          <w:color w:val="B32216"/>
          <w:spacing w:val="4"/>
          <w:sz w:val="20"/>
        </w:rPr>
        <w:t>5. </w:t>
      </w:r>
      <w:r>
        <w:rPr>
          <w:color w:val="231F20"/>
          <w:spacing w:val="5"/>
        </w:rPr>
        <w:t>L’Università ga- </w:t>
      </w:r>
      <w:r>
        <w:rPr>
          <w:color w:val="231F20"/>
          <w:spacing w:val="7"/>
        </w:rPr>
        <w:t>rantirà </w:t>
      </w:r>
      <w:r>
        <w:rPr>
          <w:color w:val="231F20"/>
          <w:spacing w:val="4"/>
        </w:rPr>
        <w:t>le </w:t>
      </w:r>
      <w:r>
        <w:rPr>
          <w:color w:val="231F20"/>
          <w:spacing w:val="7"/>
        </w:rPr>
        <w:t>libertà </w:t>
      </w:r>
      <w:r>
        <w:rPr>
          <w:color w:val="231F20"/>
          <w:spacing w:val="4"/>
        </w:rPr>
        <w:t>di </w:t>
      </w:r>
      <w:r>
        <w:rPr>
          <w:color w:val="231F20"/>
          <w:spacing w:val="7"/>
        </w:rPr>
        <w:t>cattedra  </w:t>
      </w:r>
      <w:r>
        <w:rPr>
          <w:color w:val="231F20"/>
        </w:rPr>
        <w:t>e </w:t>
      </w:r>
      <w:r>
        <w:rPr>
          <w:color w:val="231F20"/>
          <w:spacing w:val="4"/>
        </w:rPr>
        <w:t>di </w:t>
      </w:r>
      <w:r>
        <w:rPr>
          <w:color w:val="231F20"/>
          <w:spacing w:val="7"/>
        </w:rPr>
        <w:t>ricerca </w:t>
      </w:r>
      <w:r>
        <w:rPr>
          <w:color w:val="231F20"/>
          <w:spacing w:val="6"/>
        </w:rPr>
        <w:t>basate </w:t>
      </w:r>
      <w:r>
        <w:rPr>
          <w:color w:val="231F20"/>
          <w:spacing w:val="5"/>
        </w:rPr>
        <w:t>sul</w:t>
      </w:r>
      <w:r>
        <w:rPr>
          <w:color w:val="231F20"/>
          <w:spacing w:val="31"/>
        </w:rPr>
        <w:t> </w:t>
      </w:r>
      <w:r>
        <w:rPr>
          <w:color w:val="231F20"/>
          <w:spacing w:val="6"/>
        </w:rPr>
        <w:t>libero</w:t>
      </w:r>
    </w:p>
    <w:p>
      <w:pPr>
        <w:pStyle w:val="BodyText"/>
        <w:spacing w:line="321" w:lineRule="auto" w:before="6"/>
        <w:ind w:left="254" w:right="1473"/>
        <w:jc w:val="both"/>
      </w:pPr>
      <w:r>
        <w:rPr>
          <w:color w:val="231F20"/>
        </w:rPr>
        <w:t>pensiero diretto alla compren- sione e al discernimento della realtà, della natura dell’uomo,</w:t>
      </w:r>
    </w:p>
    <w:p>
      <w:pPr>
        <w:spacing w:after="0" w:line="321" w:lineRule="auto"/>
        <w:jc w:val="both"/>
        <w:sectPr>
          <w:type w:val="continuous"/>
          <w:pgSz w:w="12760" w:h="12190" w:orient="landscape"/>
          <w:pgMar w:top="720" w:bottom="280" w:left="400" w:right="0"/>
          <w:cols w:num="3" w:equalWidth="0">
            <w:col w:w="4222" w:space="108"/>
            <w:col w:w="3293" w:space="90"/>
            <w:col w:w="4647"/>
          </w:cols>
        </w:sectPr>
      </w:pPr>
    </w:p>
    <w:p>
      <w:pPr>
        <w:pStyle w:val="BodyText"/>
        <w:rPr>
          <w:sz w:val="20"/>
        </w:rPr>
      </w:pPr>
    </w:p>
    <w:p>
      <w:pPr>
        <w:pStyle w:val="BodyText"/>
        <w:rPr>
          <w:sz w:val="20"/>
        </w:rPr>
      </w:pPr>
    </w:p>
    <w:p>
      <w:pPr>
        <w:pStyle w:val="BodyText"/>
        <w:spacing w:before="4"/>
        <w:rPr>
          <w:sz w:val="16"/>
        </w:rPr>
      </w:pPr>
    </w:p>
    <w:p>
      <w:pPr>
        <w:spacing w:after="0"/>
        <w:rPr>
          <w:sz w:val="16"/>
        </w:rPr>
        <w:sectPr>
          <w:pgSz w:w="12760" w:h="12190" w:orient="landscape"/>
          <w:pgMar w:header="1135" w:footer="849" w:top="1320" w:bottom="1040" w:left="0" w:right="400"/>
        </w:sectPr>
      </w:pPr>
    </w:p>
    <w:p>
      <w:pPr>
        <w:pStyle w:val="BodyText"/>
        <w:spacing w:line="321" w:lineRule="auto" w:before="24"/>
        <w:ind w:left="1369" w:right="-16" w:firstLine="359"/>
      </w:pPr>
      <w:r>
        <w:rPr/>
        <w:pict>
          <v:shape style="position:absolute;margin-left:.000008pt;margin-top:-24.531158pt;width:611.9pt;height:127pt;mso-position-horizontal-relative:page;mso-position-vertical-relative:paragraph;z-index:-127552" coordorigin="0,-491" coordsize="12238,2540" path="m0,-491l11721,-491,11721,2049,12237,2049e" filled="false" stroked="true" strokeweight=".25pt" strokecolor="#b32216">
            <v:path arrowok="t"/>
            <w10:wrap type="none"/>
          </v:shape>
        </w:pict>
      </w:r>
      <w:r>
        <w:rPr>
          <w:color w:val="231F20"/>
        </w:rPr>
        <w:t>Na interpretação desta Lei e da sua regulamentação interna, se considerará a essência da Univer- sidade, os princípios</w:t>
      </w:r>
      <w:r>
        <w:rPr>
          <w:color w:val="231F20"/>
          <w:spacing w:val="-30"/>
        </w:rPr>
        <w:t> </w:t>
      </w:r>
      <w:r>
        <w:rPr>
          <w:color w:val="231F20"/>
        </w:rPr>
        <w:t>fundamentais estabelecidos nesta Lei, a tradição e o prestígio da Instituição e as condições de desenvolvimento do entorno social e</w:t>
      </w:r>
      <w:r>
        <w:rPr>
          <w:color w:val="231F20"/>
          <w:spacing w:val="-14"/>
        </w:rPr>
        <w:t> </w:t>
      </w:r>
      <w:r>
        <w:rPr>
          <w:color w:val="231F20"/>
        </w:rPr>
        <w:t>cultural.</w:t>
      </w:r>
    </w:p>
    <w:p>
      <w:pPr>
        <w:pStyle w:val="BodyText"/>
      </w:pPr>
    </w:p>
    <w:p>
      <w:pPr>
        <w:pStyle w:val="BodyText"/>
      </w:pPr>
    </w:p>
    <w:p>
      <w:pPr>
        <w:pStyle w:val="BodyText"/>
      </w:pPr>
    </w:p>
    <w:p>
      <w:pPr>
        <w:pStyle w:val="BodyText"/>
        <w:spacing w:before="1"/>
        <w:rPr>
          <w:sz w:val="23"/>
        </w:rPr>
      </w:pPr>
    </w:p>
    <w:p>
      <w:pPr>
        <w:pStyle w:val="BodyText"/>
        <w:spacing w:line="321" w:lineRule="auto" w:before="1"/>
        <w:ind w:left="1369" w:right="14" w:hanging="1"/>
      </w:pPr>
      <w:r>
        <w:rPr>
          <w:rFonts w:ascii="Calibri" w:hAnsi="Calibri"/>
          <w:color w:val="B32216"/>
          <w:sz w:val="20"/>
        </w:rPr>
        <w:t>ARTIGO 4. </w:t>
      </w:r>
      <w:r>
        <w:rPr>
          <w:color w:val="231F20"/>
        </w:rPr>
        <w:t>A </w:t>
      </w:r>
      <w:r>
        <w:rPr>
          <w:color w:val="231F20"/>
          <w:spacing w:val="-3"/>
        </w:rPr>
        <w:t>Universidade </w:t>
      </w:r>
      <w:r>
        <w:rPr>
          <w:color w:val="231F20"/>
        </w:rPr>
        <w:t>e </w:t>
      </w:r>
      <w:r>
        <w:rPr>
          <w:color w:val="231F20"/>
          <w:spacing w:val="-3"/>
        </w:rPr>
        <w:t>seus órgãos</w:t>
      </w:r>
      <w:r>
        <w:rPr>
          <w:color w:val="231F20"/>
          <w:spacing w:val="-16"/>
        </w:rPr>
        <w:t> </w:t>
      </w:r>
      <w:r>
        <w:rPr>
          <w:color w:val="231F20"/>
        </w:rPr>
        <w:t>de</w:t>
      </w:r>
      <w:r>
        <w:rPr>
          <w:color w:val="231F20"/>
          <w:spacing w:val="-16"/>
        </w:rPr>
        <w:t> </w:t>
      </w:r>
      <w:r>
        <w:rPr>
          <w:color w:val="231F20"/>
          <w:spacing w:val="-3"/>
        </w:rPr>
        <w:t>governo</w:t>
      </w:r>
      <w:r>
        <w:rPr>
          <w:color w:val="231F20"/>
          <w:spacing w:val="-16"/>
        </w:rPr>
        <w:t> </w:t>
      </w:r>
      <w:r>
        <w:rPr>
          <w:color w:val="231F20"/>
        </w:rPr>
        <w:t>e</w:t>
      </w:r>
      <w:r>
        <w:rPr>
          <w:color w:val="231F20"/>
          <w:spacing w:val="-16"/>
        </w:rPr>
        <w:t> </w:t>
      </w:r>
      <w:r>
        <w:rPr>
          <w:color w:val="231F20"/>
          <w:spacing w:val="-3"/>
        </w:rPr>
        <w:t>acadêmicos,</w:t>
      </w:r>
      <w:r>
        <w:rPr>
          <w:color w:val="231F20"/>
          <w:spacing w:val="-28"/>
        </w:rPr>
        <w:t> </w:t>
      </w:r>
      <w:r>
        <w:rPr>
          <w:color w:val="231F20"/>
          <w:spacing w:val="-3"/>
        </w:rPr>
        <w:t>se absterão </w:t>
      </w:r>
      <w:r>
        <w:rPr>
          <w:color w:val="231F20"/>
        </w:rPr>
        <w:t>de </w:t>
      </w:r>
      <w:r>
        <w:rPr>
          <w:color w:val="231F20"/>
          <w:spacing w:val="-3"/>
        </w:rPr>
        <w:t>qualquer </w:t>
      </w:r>
      <w:r>
        <w:rPr>
          <w:color w:val="231F20"/>
        </w:rPr>
        <w:t>ato que en- volva </w:t>
      </w:r>
      <w:r>
        <w:rPr>
          <w:color w:val="231F20"/>
          <w:spacing w:val="-3"/>
        </w:rPr>
        <w:t>militância partidária </w:t>
      </w:r>
      <w:r>
        <w:rPr>
          <w:color w:val="231F20"/>
        </w:rPr>
        <w:t>ou </w:t>
      </w:r>
      <w:r>
        <w:rPr>
          <w:color w:val="231F20"/>
          <w:spacing w:val="-3"/>
        </w:rPr>
        <w:t>reli- giosa, </w:t>
      </w:r>
      <w:r>
        <w:rPr>
          <w:color w:val="231F20"/>
        </w:rPr>
        <w:t>que </w:t>
      </w:r>
      <w:r>
        <w:rPr>
          <w:color w:val="231F20"/>
          <w:spacing w:val="-3"/>
        </w:rPr>
        <w:t>ponha </w:t>
      </w:r>
      <w:r>
        <w:rPr>
          <w:color w:val="231F20"/>
        </w:rPr>
        <w:t>em risco a </w:t>
      </w:r>
      <w:r>
        <w:rPr>
          <w:color w:val="231F20"/>
          <w:spacing w:val="-3"/>
        </w:rPr>
        <w:t>auto- nomia, prestígio </w:t>
      </w:r>
      <w:r>
        <w:rPr>
          <w:color w:val="231F20"/>
        </w:rPr>
        <w:t>ou </w:t>
      </w:r>
      <w:r>
        <w:rPr>
          <w:color w:val="231F20"/>
          <w:spacing w:val="-3"/>
        </w:rPr>
        <w:t>cumprimento </w:t>
      </w:r>
      <w:r>
        <w:rPr>
          <w:color w:val="231F20"/>
        </w:rPr>
        <w:t>da </w:t>
      </w:r>
      <w:r>
        <w:rPr>
          <w:color w:val="231F20"/>
          <w:spacing w:val="-3"/>
        </w:rPr>
        <w:t>objeto </w:t>
      </w:r>
      <w:r>
        <w:rPr>
          <w:color w:val="231F20"/>
        </w:rPr>
        <w:t>ou fins da</w:t>
      </w:r>
      <w:r>
        <w:rPr>
          <w:color w:val="231F20"/>
          <w:spacing w:val="-31"/>
        </w:rPr>
        <w:t> </w:t>
      </w:r>
      <w:r>
        <w:rPr>
          <w:color w:val="231F20"/>
          <w:spacing w:val="-4"/>
        </w:rPr>
        <w:t>instituição.</w:t>
      </w:r>
    </w:p>
    <w:p>
      <w:pPr>
        <w:pStyle w:val="BodyText"/>
      </w:pPr>
    </w:p>
    <w:p>
      <w:pPr>
        <w:pStyle w:val="BodyText"/>
      </w:pPr>
    </w:p>
    <w:p>
      <w:pPr>
        <w:pStyle w:val="BodyText"/>
        <w:spacing w:line="321" w:lineRule="auto" w:before="179"/>
        <w:ind w:left="1369" w:right="115" w:hanging="1"/>
        <w:jc w:val="both"/>
      </w:pPr>
      <w:r>
        <w:rPr>
          <w:rFonts w:ascii="Calibri" w:hAnsi="Calibri"/>
          <w:color w:val="B32216"/>
          <w:sz w:val="20"/>
        </w:rPr>
        <w:t>ARTIGO 5. </w:t>
      </w:r>
      <w:r>
        <w:rPr>
          <w:color w:val="231F20"/>
        </w:rPr>
        <w:t>A Universidade deverá assegurar a liberdade acadêmica e de pesquisa, com base no livre pensamento virado à compreen- são e entendimento da realidade da natureza, o fazer do  homem,</w:t>
      </w:r>
    </w:p>
    <w:p>
      <w:pPr>
        <w:pStyle w:val="BodyText"/>
        <w:spacing w:line="321" w:lineRule="auto" w:before="24"/>
        <w:ind w:left="321" w:right="10" w:firstLine="359"/>
      </w:pPr>
      <w:r>
        <w:rPr/>
        <w:br w:type="column"/>
      </w:r>
      <w:r>
        <w:rPr>
          <w:color w:val="231F20"/>
        </w:rPr>
        <w:t>In interpreting this Law and internal regulations, the essence of the University, the</w:t>
      </w:r>
      <w:r>
        <w:rPr>
          <w:color w:val="231F20"/>
          <w:spacing w:val="-18"/>
        </w:rPr>
        <w:t> </w:t>
      </w:r>
      <w:r>
        <w:rPr>
          <w:color w:val="231F20"/>
        </w:rPr>
        <w:t>fundamental principles included in this</w:t>
      </w:r>
      <w:r>
        <w:rPr>
          <w:color w:val="231F20"/>
          <w:spacing w:val="6"/>
        </w:rPr>
        <w:t> </w:t>
      </w:r>
      <w:r>
        <w:rPr>
          <w:color w:val="231F20"/>
          <w:spacing w:val="-4"/>
        </w:rPr>
        <w:t>Law,</w:t>
      </w:r>
    </w:p>
    <w:p>
      <w:pPr>
        <w:pStyle w:val="BodyText"/>
        <w:spacing w:line="321" w:lineRule="auto" w:before="4"/>
        <w:ind w:left="321" w:right="-7"/>
      </w:pPr>
      <w:r>
        <w:rPr>
          <w:color w:val="231F20"/>
        </w:rPr>
        <w:t>the tradition and reputation of the institution, and the conditions of development of social and</w:t>
      </w:r>
      <w:r>
        <w:rPr>
          <w:color w:val="231F20"/>
          <w:spacing w:val="-32"/>
        </w:rPr>
        <w:t> </w:t>
      </w:r>
      <w:r>
        <w:rPr>
          <w:color w:val="231F20"/>
        </w:rPr>
        <w:t>cultural environment will be taken into consideration.</w:t>
      </w:r>
    </w:p>
    <w:p>
      <w:pPr>
        <w:pStyle w:val="BodyText"/>
      </w:pPr>
    </w:p>
    <w:p>
      <w:pPr>
        <w:pStyle w:val="BodyText"/>
      </w:pPr>
    </w:p>
    <w:p>
      <w:pPr>
        <w:pStyle w:val="BodyText"/>
        <w:spacing w:line="321" w:lineRule="auto" w:before="179"/>
        <w:ind w:left="321" w:right="10" w:hanging="1"/>
      </w:pPr>
      <w:r>
        <w:rPr>
          <w:rFonts w:ascii="Calibri"/>
          <w:color w:val="B32216"/>
          <w:sz w:val="20"/>
        </w:rPr>
        <w:t>ARTICLE 4. </w:t>
      </w:r>
      <w:r>
        <w:rPr>
          <w:color w:val="231F20"/>
        </w:rPr>
        <w:t>The University and its governing and academic bodies will refrain from any act involv- ing partisan or religious militancy that compromises the autonomy, reputation or fulfillment of the objective or purposes of the insti- tution.</w:t>
      </w:r>
    </w:p>
    <w:p>
      <w:pPr>
        <w:pStyle w:val="BodyText"/>
        <w:spacing w:before="11"/>
        <w:rPr>
          <w:sz w:val="29"/>
        </w:rPr>
      </w:pPr>
    </w:p>
    <w:p>
      <w:pPr>
        <w:pStyle w:val="BodyText"/>
        <w:spacing w:line="321" w:lineRule="auto"/>
        <w:ind w:left="321" w:right="10"/>
      </w:pPr>
      <w:r>
        <w:rPr>
          <w:rFonts w:ascii="Calibri"/>
          <w:color w:val="B32216"/>
          <w:spacing w:val="-6"/>
          <w:sz w:val="20"/>
        </w:rPr>
        <w:t>ARTICLE</w:t>
      </w:r>
      <w:r>
        <w:rPr>
          <w:rFonts w:ascii="Calibri"/>
          <w:color w:val="B32216"/>
          <w:spacing w:val="-24"/>
          <w:sz w:val="20"/>
        </w:rPr>
        <w:t> </w:t>
      </w:r>
      <w:r>
        <w:rPr>
          <w:rFonts w:ascii="Calibri"/>
          <w:color w:val="B32216"/>
          <w:spacing w:val="-3"/>
          <w:sz w:val="20"/>
        </w:rPr>
        <w:t>5.</w:t>
      </w:r>
      <w:r>
        <w:rPr>
          <w:rFonts w:ascii="Calibri"/>
          <w:color w:val="B32216"/>
          <w:spacing w:val="-24"/>
          <w:sz w:val="20"/>
        </w:rPr>
        <w:t> </w:t>
      </w:r>
      <w:r>
        <w:rPr>
          <w:color w:val="231F20"/>
          <w:spacing w:val="-3"/>
        </w:rPr>
        <w:t>The</w:t>
      </w:r>
      <w:r>
        <w:rPr>
          <w:color w:val="231F20"/>
          <w:spacing w:val="-30"/>
        </w:rPr>
        <w:t> </w:t>
      </w:r>
      <w:r>
        <w:rPr>
          <w:color w:val="231F20"/>
          <w:spacing w:val="-7"/>
        </w:rPr>
        <w:t>University</w:t>
      </w:r>
      <w:r>
        <w:rPr>
          <w:color w:val="231F20"/>
          <w:spacing w:val="-30"/>
        </w:rPr>
        <w:t> </w:t>
      </w:r>
      <w:r>
        <w:rPr>
          <w:color w:val="231F20"/>
          <w:spacing w:val="-5"/>
        </w:rPr>
        <w:t>will</w:t>
      </w:r>
      <w:r>
        <w:rPr>
          <w:color w:val="231F20"/>
          <w:spacing w:val="-30"/>
        </w:rPr>
        <w:t> </w:t>
      </w:r>
      <w:r>
        <w:rPr>
          <w:color w:val="231F20"/>
          <w:spacing w:val="-7"/>
        </w:rPr>
        <w:t>ensure academic </w:t>
      </w:r>
      <w:r>
        <w:rPr>
          <w:color w:val="231F20"/>
          <w:spacing w:val="-5"/>
        </w:rPr>
        <w:t>and </w:t>
      </w:r>
      <w:r>
        <w:rPr>
          <w:color w:val="231F20"/>
          <w:spacing w:val="-7"/>
        </w:rPr>
        <w:t>research freedom </w:t>
      </w:r>
      <w:r>
        <w:rPr>
          <w:color w:val="231F20"/>
          <w:spacing w:val="-6"/>
        </w:rPr>
        <w:t>based </w:t>
      </w:r>
      <w:r>
        <w:rPr>
          <w:color w:val="231F20"/>
          <w:spacing w:val="-4"/>
        </w:rPr>
        <w:t>on </w:t>
      </w:r>
      <w:r>
        <w:rPr>
          <w:color w:val="231F20"/>
          <w:spacing w:val="-7"/>
        </w:rPr>
        <w:t>freethought </w:t>
      </w:r>
      <w:r>
        <w:rPr>
          <w:color w:val="231F20"/>
          <w:spacing w:val="-6"/>
        </w:rPr>
        <w:t>aimed </w:t>
      </w:r>
      <w:r>
        <w:rPr>
          <w:color w:val="231F20"/>
          <w:spacing w:val="-4"/>
        </w:rPr>
        <w:t>at </w:t>
      </w:r>
      <w:r>
        <w:rPr>
          <w:color w:val="231F20"/>
          <w:spacing w:val="-7"/>
        </w:rPr>
        <w:t>the understanding </w:t>
      </w:r>
      <w:r>
        <w:rPr>
          <w:color w:val="231F20"/>
          <w:spacing w:val="-5"/>
        </w:rPr>
        <w:t>and </w:t>
      </w:r>
      <w:r>
        <w:rPr>
          <w:color w:val="231F20"/>
          <w:spacing w:val="-6"/>
        </w:rPr>
        <w:t>grasp </w:t>
      </w:r>
      <w:r>
        <w:rPr>
          <w:color w:val="231F20"/>
          <w:spacing w:val="-4"/>
        </w:rPr>
        <w:t>of </w:t>
      </w:r>
      <w:r>
        <w:rPr>
          <w:color w:val="231F20"/>
          <w:spacing w:val="-9"/>
        </w:rPr>
        <w:t>reality, </w:t>
      </w:r>
      <w:r>
        <w:rPr>
          <w:color w:val="231F20"/>
          <w:spacing w:val="-5"/>
        </w:rPr>
        <w:t>the</w:t>
      </w:r>
      <w:r>
        <w:rPr>
          <w:color w:val="231F20"/>
          <w:spacing w:val="-11"/>
        </w:rPr>
        <w:t> </w:t>
      </w:r>
      <w:r>
        <w:rPr>
          <w:color w:val="231F20"/>
          <w:spacing w:val="-6"/>
        </w:rPr>
        <w:t>actual</w:t>
      </w:r>
      <w:r>
        <w:rPr>
          <w:color w:val="231F20"/>
          <w:spacing w:val="-11"/>
        </w:rPr>
        <w:t> </w:t>
      </w:r>
      <w:r>
        <w:rPr>
          <w:color w:val="231F20"/>
          <w:spacing w:val="-7"/>
        </w:rPr>
        <w:t>nature</w:t>
      </w:r>
      <w:r>
        <w:rPr>
          <w:color w:val="231F20"/>
          <w:spacing w:val="-11"/>
        </w:rPr>
        <w:t> </w:t>
      </w:r>
      <w:r>
        <w:rPr>
          <w:color w:val="231F20"/>
          <w:spacing w:val="-4"/>
        </w:rPr>
        <w:t>of</w:t>
      </w:r>
      <w:r>
        <w:rPr>
          <w:color w:val="231F20"/>
          <w:spacing w:val="-11"/>
        </w:rPr>
        <w:t> </w:t>
      </w:r>
      <w:r>
        <w:rPr>
          <w:color w:val="231F20"/>
          <w:spacing w:val="-6"/>
        </w:rPr>
        <w:t>man,</w:t>
      </w:r>
      <w:r>
        <w:rPr>
          <w:color w:val="231F20"/>
          <w:spacing w:val="-27"/>
        </w:rPr>
        <w:t> </w:t>
      </w:r>
      <w:r>
        <w:rPr>
          <w:color w:val="231F20"/>
          <w:spacing w:val="-6"/>
        </w:rPr>
        <w:t>society</w:t>
      </w:r>
      <w:r>
        <w:rPr>
          <w:color w:val="231F20"/>
          <w:spacing w:val="-11"/>
        </w:rPr>
        <w:t> </w:t>
      </w:r>
      <w:r>
        <w:rPr>
          <w:color w:val="231F20"/>
          <w:spacing w:val="-7"/>
        </w:rPr>
        <w:t>and </w:t>
      </w:r>
      <w:r>
        <w:rPr>
          <w:color w:val="231F20"/>
          <w:spacing w:val="-5"/>
        </w:rPr>
        <w:t>the </w:t>
      </w:r>
      <w:r>
        <w:rPr>
          <w:color w:val="231F20"/>
          <w:spacing w:val="-7"/>
        </w:rPr>
        <w:t>relationships </w:t>
      </w:r>
      <w:r>
        <w:rPr>
          <w:color w:val="231F20"/>
          <w:spacing w:val="-6"/>
        </w:rPr>
        <w:t>between</w:t>
      </w:r>
      <w:r>
        <w:rPr>
          <w:color w:val="231F20"/>
          <w:spacing w:val="7"/>
        </w:rPr>
        <w:t> </w:t>
      </w:r>
      <w:r>
        <w:rPr>
          <w:color w:val="231F20"/>
          <w:spacing w:val="-7"/>
        </w:rPr>
        <w:t>them.</w:t>
      </w:r>
    </w:p>
    <w:p>
      <w:pPr>
        <w:pStyle w:val="BodyText"/>
        <w:spacing w:line="321" w:lineRule="auto" w:before="25"/>
        <w:ind w:left="319" w:right="1326" w:firstLine="359"/>
      </w:pPr>
      <w:r>
        <w:rPr/>
        <w:br w:type="column"/>
      </w:r>
      <w:r>
        <w:rPr>
          <w:color w:val="231F20"/>
        </w:rPr>
        <w:t>En la interpretación de esta Ley y reglamentación interna, se tomará en consideración la esen- cia de la Universidad, los princi- pios fundamentales consignados</w:t>
      </w:r>
    </w:p>
    <w:p>
      <w:pPr>
        <w:pStyle w:val="BodyText"/>
        <w:tabs>
          <w:tab w:pos="4354" w:val="right" w:leader="none"/>
        </w:tabs>
        <w:spacing w:before="4"/>
        <w:ind w:left="319"/>
        <w:rPr>
          <w:rFonts w:ascii="Calibri" w:hAnsi="Calibri"/>
          <w:sz w:val="16"/>
        </w:rPr>
      </w:pPr>
      <w:r>
        <w:rPr>
          <w:color w:val="231F20"/>
        </w:rPr>
        <w:t>en la presente </w:t>
      </w:r>
      <w:r>
        <w:rPr>
          <w:color w:val="231F20"/>
          <w:spacing w:val="-4"/>
        </w:rPr>
        <w:t>Ley,</w:t>
      </w:r>
      <w:r>
        <w:rPr>
          <w:color w:val="231F20"/>
          <w:spacing w:val="-18"/>
        </w:rPr>
        <w:t> </w:t>
      </w:r>
      <w:r>
        <w:rPr>
          <w:color w:val="231F20"/>
        </w:rPr>
        <w:t>la</w:t>
      </w:r>
      <w:r>
        <w:rPr>
          <w:color w:val="231F20"/>
          <w:spacing w:val="-1"/>
        </w:rPr>
        <w:t> </w:t>
      </w:r>
      <w:r>
        <w:rPr>
          <w:color w:val="231F20"/>
        </w:rPr>
        <w:t>tradición</w:t>
      </w:r>
      <w:r>
        <w:rPr>
          <w:rFonts w:ascii="Calibri" w:hAnsi="Calibri"/>
          <w:color w:val="58595B"/>
          <w:position w:val="-2"/>
          <w:sz w:val="16"/>
        </w:rPr>
        <w:tab/>
      </w:r>
      <w:r>
        <w:rPr>
          <w:rFonts w:ascii="Calibri" w:hAnsi="Calibri"/>
          <w:color w:val="58595B"/>
          <w:spacing w:val="4"/>
          <w:position w:val="-2"/>
          <w:sz w:val="16"/>
        </w:rPr>
        <w:t>3</w:t>
      </w:r>
      <w:r>
        <w:rPr>
          <w:rFonts w:ascii="Calibri" w:hAnsi="Calibri"/>
          <w:color w:val="58595B"/>
          <w:spacing w:val="36"/>
          <w:position w:val="-2"/>
          <w:sz w:val="16"/>
        </w:rPr>
        <w:t> </w:t>
      </w:r>
      <w:r>
        <w:rPr>
          <w:rFonts w:ascii="Calibri" w:hAnsi="Calibri"/>
          <w:color w:val="58595B"/>
          <w:position w:val="-2"/>
          <w:sz w:val="16"/>
        </w:rPr>
        <w:t>3 </w:t>
      </w:r>
      <w:r>
        <w:rPr>
          <w:rFonts w:ascii="Calibri" w:hAnsi="Calibri"/>
          <w:color w:val="58595B"/>
          <w:spacing w:val="4"/>
          <w:position w:val="-2"/>
          <w:sz w:val="16"/>
        </w:rPr>
        <w:t> </w:t>
      </w:r>
    </w:p>
    <w:p>
      <w:pPr>
        <w:pStyle w:val="BodyText"/>
        <w:spacing w:line="321" w:lineRule="auto" w:before="61"/>
        <w:ind w:left="319" w:right="1413"/>
      </w:pPr>
      <w:r>
        <w:rPr>
          <w:color w:val="231F20"/>
        </w:rPr>
        <w:t>y el prestigio de la Institución,</w:t>
      </w:r>
      <w:r>
        <w:rPr>
          <w:color w:val="231F20"/>
          <w:spacing w:val="-30"/>
        </w:rPr>
        <w:t> </w:t>
      </w:r>
      <w:r>
        <w:rPr>
          <w:color w:val="231F20"/>
        </w:rPr>
        <w:t>y las condiciones de desarrollo del entorno social y</w:t>
      </w:r>
      <w:r>
        <w:rPr>
          <w:color w:val="231F20"/>
          <w:spacing w:val="-29"/>
        </w:rPr>
        <w:t> </w:t>
      </w:r>
      <w:r>
        <w:rPr>
          <w:color w:val="231F20"/>
        </w:rPr>
        <w:t>cultural.</w:t>
      </w:r>
    </w:p>
    <w:p>
      <w:pPr>
        <w:pStyle w:val="BodyText"/>
      </w:pPr>
    </w:p>
    <w:p>
      <w:pPr>
        <w:pStyle w:val="BodyText"/>
      </w:pPr>
    </w:p>
    <w:p>
      <w:pPr>
        <w:pStyle w:val="BodyText"/>
        <w:spacing w:line="321" w:lineRule="auto" w:before="179"/>
        <w:ind w:left="319" w:right="1404"/>
      </w:pPr>
      <w:r>
        <w:rPr>
          <w:rFonts w:ascii="Calibri" w:hAnsi="Calibri"/>
          <w:color w:val="B32216"/>
          <w:sz w:val="20"/>
        </w:rPr>
        <w:t>ARTÍCULO</w:t>
      </w:r>
      <w:r>
        <w:rPr>
          <w:rFonts w:ascii="Calibri" w:hAnsi="Calibri"/>
          <w:color w:val="B32216"/>
          <w:spacing w:val="-22"/>
          <w:sz w:val="20"/>
        </w:rPr>
        <w:t> </w:t>
      </w:r>
      <w:r>
        <w:rPr>
          <w:rFonts w:ascii="Calibri" w:hAnsi="Calibri"/>
          <w:color w:val="B32216"/>
          <w:sz w:val="20"/>
        </w:rPr>
        <w:t>4.</w:t>
      </w:r>
      <w:r>
        <w:rPr>
          <w:rFonts w:ascii="Calibri" w:hAnsi="Calibri"/>
          <w:color w:val="B32216"/>
          <w:spacing w:val="-18"/>
          <w:sz w:val="20"/>
        </w:rPr>
        <w:t> </w:t>
      </w:r>
      <w:r>
        <w:rPr>
          <w:color w:val="231F20"/>
        </w:rPr>
        <w:t>La</w:t>
      </w:r>
      <w:r>
        <w:rPr>
          <w:color w:val="231F20"/>
          <w:spacing w:val="-28"/>
        </w:rPr>
        <w:t> </w:t>
      </w:r>
      <w:r>
        <w:rPr>
          <w:color w:val="231F20"/>
        </w:rPr>
        <w:t>Universidad</w:t>
      </w:r>
      <w:r>
        <w:rPr>
          <w:color w:val="231F20"/>
          <w:spacing w:val="-28"/>
        </w:rPr>
        <w:t> </w:t>
      </w:r>
      <w:r>
        <w:rPr>
          <w:color w:val="231F20"/>
        </w:rPr>
        <w:t>y</w:t>
      </w:r>
      <w:r>
        <w:rPr>
          <w:color w:val="231F20"/>
          <w:spacing w:val="-28"/>
        </w:rPr>
        <w:t> </w:t>
      </w:r>
      <w:r>
        <w:rPr>
          <w:color w:val="231F20"/>
        </w:rPr>
        <w:t>sus órganos de gobierno y acadé- micos, se abstendrán de realizar todo acto que implique mili- tancia partidista o religiosa que comprometa la autonomía, el prestigio o el cumplimiento del objeto o fines de la</w:t>
      </w:r>
      <w:r>
        <w:rPr>
          <w:color w:val="231F20"/>
          <w:spacing w:val="-8"/>
        </w:rPr>
        <w:t> </w:t>
      </w:r>
      <w:r>
        <w:rPr>
          <w:color w:val="231F20"/>
        </w:rPr>
        <w:t>Institución.</w:t>
      </w:r>
    </w:p>
    <w:p>
      <w:pPr>
        <w:pStyle w:val="BodyText"/>
        <w:spacing w:before="11"/>
        <w:rPr>
          <w:sz w:val="29"/>
        </w:rPr>
      </w:pPr>
    </w:p>
    <w:p>
      <w:pPr>
        <w:pStyle w:val="BodyText"/>
        <w:spacing w:line="321" w:lineRule="auto"/>
        <w:ind w:left="319" w:right="1390" w:hanging="1"/>
      </w:pPr>
      <w:r>
        <w:rPr>
          <w:rFonts w:ascii="Calibri" w:hAnsi="Calibri"/>
          <w:color w:val="B32216"/>
          <w:sz w:val="20"/>
        </w:rPr>
        <w:t>ARTÍCULO 5. </w:t>
      </w:r>
      <w:r>
        <w:rPr>
          <w:color w:val="231F20"/>
        </w:rPr>
        <w:t>La Universidad ase- gurará las libertades de cátedra y</w:t>
      </w:r>
      <w:r>
        <w:rPr>
          <w:color w:val="231F20"/>
          <w:spacing w:val="-13"/>
        </w:rPr>
        <w:t> </w:t>
      </w:r>
      <w:r>
        <w:rPr>
          <w:color w:val="231F20"/>
        </w:rPr>
        <w:t>de</w:t>
      </w:r>
      <w:r>
        <w:rPr>
          <w:color w:val="231F20"/>
          <w:spacing w:val="-13"/>
        </w:rPr>
        <w:t> </w:t>
      </w:r>
      <w:r>
        <w:rPr>
          <w:color w:val="231F20"/>
        </w:rPr>
        <w:t>investigación,</w:t>
      </w:r>
      <w:r>
        <w:rPr>
          <w:color w:val="231F20"/>
          <w:spacing w:val="-25"/>
        </w:rPr>
        <w:t> </w:t>
      </w:r>
      <w:r>
        <w:rPr>
          <w:color w:val="231F20"/>
        </w:rPr>
        <w:t>basadas</w:t>
      </w:r>
      <w:r>
        <w:rPr>
          <w:color w:val="231F20"/>
          <w:spacing w:val="-13"/>
        </w:rPr>
        <w:t> </w:t>
      </w:r>
      <w:r>
        <w:rPr>
          <w:color w:val="231F20"/>
        </w:rPr>
        <w:t>en</w:t>
      </w:r>
      <w:r>
        <w:rPr>
          <w:color w:val="231F20"/>
          <w:spacing w:val="-13"/>
        </w:rPr>
        <w:t> </w:t>
      </w:r>
      <w:r>
        <w:rPr>
          <w:color w:val="231F20"/>
        </w:rPr>
        <w:t>el libre pensamiento destinado a la comprensión y entendimiento de la realidad,</w:t>
      </w:r>
      <w:r>
        <w:rPr>
          <w:color w:val="231F20"/>
          <w:spacing w:val="-43"/>
        </w:rPr>
        <w:t> </w:t>
      </w:r>
      <w:r>
        <w:rPr>
          <w:color w:val="231F20"/>
        </w:rPr>
        <w:t>de la naturaleza</w:t>
      </w:r>
    </w:p>
    <w:p>
      <w:pPr>
        <w:spacing w:after="0" w:line="321" w:lineRule="auto"/>
        <w:sectPr>
          <w:type w:val="continuous"/>
          <w:pgSz w:w="12760" w:h="12190" w:orient="landscape"/>
          <w:pgMar w:top="720" w:bottom="280" w:left="0" w:right="400"/>
          <w:cols w:num="3" w:equalWidth="0">
            <w:col w:w="4386" w:space="40"/>
            <w:col w:w="3345" w:space="40"/>
            <w:col w:w="4549"/>
          </w:cols>
        </w:sectPr>
      </w:pPr>
    </w:p>
    <w:p>
      <w:pPr>
        <w:pStyle w:val="BodyText"/>
        <w:rPr>
          <w:sz w:val="20"/>
        </w:rPr>
      </w:pPr>
    </w:p>
    <w:p>
      <w:pPr>
        <w:pStyle w:val="BodyText"/>
        <w:rPr>
          <w:sz w:val="20"/>
        </w:rPr>
      </w:pPr>
    </w:p>
    <w:p>
      <w:pPr>
        <w:pStyle w:val="BodyText"/>
        <w:spacing w:before="3"/>
        <w:rPr>
          <w:sz w:val="16"/>
        </w:rPr>
      </w:pPr>
    </w:p>
    <w:p>
      <w:pPr>
        <w:spacing w:after="0"/>
        <w:rPr>
          <w:sz w:val="16"/>
        </w:rPr>
        <w:sectPr>
          <w:pgSz w:w="12760" w:h="12190" w:orient="landscape"/>
          <w:pgMar w:header="1135" w:footer="849" w:top="1320" w:bottom="1040" w:left="400" w:right="0"/>
        </w:sectPr>
      </w:pPr>
    </w:p>
    <w:p>
      <w:pPr>
        <w:pStyle w:val="BodyText"/>
        <w:spacing w:line="321" w:lineRule="auto" w:before="25"/>
        <w:ind w:left="1201" w:right="105"/>
      </w:pPr>
      <w:r>
        <w:rPr/>
        <w:pict>
          <v:shape style="position:absolute;margin-left:25.244101pt;margin-top:-24.452166pt;width:612.550pt;height:126.9pt;mso-position-horizontal-relative:page;mso-position-vertical-relative:paragraph;z-index:-127528" coordorigin="505,-489" coordsize="12251,2538" path="m505,2048l1033,2048,1033,-489,12756,-489e" filled="false" stroked="true" strokeweight=".25pt" strokecolor="#b32216">
            <v:path arrowok="t"/>
            <w10:wrap type="none"/>
          </v:shape>
        </w:pict>
      </w:r>
      <w:r>
        <w:rPr>
          <w:color w:val="231F20"/>
        </w:rPr>
        <w:t>Gesellschaft und den Beziehun- gen zwischen ihnen.</w:t>
      </w:r>
    </w:p>
    <w:p>
      <w:pPr>
        <w:pStyle w:val="BodyText"/>
        <w:spacing w:line="321" w:lineRule="auto" w:before="4"/>
        <w:ind w:left="1201" w:right="105" w:firstLine="359"/>
      </w:pPr>
      <w:r>
        <w:rPr>
          <w:color w:val="231F20"/>
          <w:spacing w:val="-3"/>
        </w:rPr>
        <w:t>In </w:t>
      </w:r>
      <w:r>
        <w:rPr>
          <w:color w:val="231F20"/>
          <w:spacing w:val="-5"/>
        </w:rPr>
        <w:t>Ausübung dieser </w:t>
      </w:r>
      <w:r>
        <w:rPr>
          <w:color w:val="231F20"/>
          <w:spacing w:val="-6"/>
        </w:rPr>
        <w:t>Freihei- </w:t>
      </w:r>
      <w:r>
        <w:rPr>
          <w:color w:val="231F20"/>
          <w:spacing w:val="-4"/>
        </w:rPr>
        <w:t>ten </w:t>
      </w:r>
      <w:r>
        <w:rPr>
          <w:color w:val="231F20"/>
          <w:spacing w:val="-5"/>
        </w:rPr>
        <w:t>müssen </w:t>
      </w:r>
      <w:r>
        <w:rPr>
          <w:color w:val="231F20"/>
          <w:spacing w:val="-4"/>
        </w:rPr>
        <w:t>die </w:t>
      </w:r>
      <w:r>
        <w:rPr>
          <w:color w:val="231F20"/>
          <w:spacing w:val="-5"/>
        </w:rPr>
        <w:t>Mitglieder der universitären Gemeinschaft die</w:t>
      </w:r>
    </w:p>
    <w:p>
      <w:pPr>
        <w:pStyle w:val="BodyText"/>
        <w:tabs>
          <w:tab w:pos="1201" w:val="left" w:leader="none"/>
        </w:tabs>
        <w:spacing w:line="316" w:lineRule="auto" w:before="4"/>
        <w:ind w:left="1201" w:right="60" w:hanging="948"/>
      </w:pPr>
      <w:r>
        <w:rPr>
          <w:rFonts w:ascii="Calibri" w:hAnsi="Calibri"/>
          <w:color w:val="58595B"/>
          <w:spacing w:val="4"/>
          <w:position w:val="-2"/>
          <w:sz w:val="16"/>
        </w:rPr>
        <w:t>3</w:t>
      </w:r>
      <w:r>
        <w:rPr>
          <w:rFonts w:ascii="Calibri" w:hAnsi="Calibri"/>
          <w:color w:val="58595B"/>
          <w:spacing w:val="33"/>
          <w:position w:val="-2"/>
          <w:sz w:val="16"/>
        </w:rPr>
        <w:t> </w:t>
      </w:r>
      <w:r>
        <w:rPr>
          <w:rFonts w:ascii="Calibri" w:hAnsi="Calibri"/>
          <w:color w:val="58595B"/>
          <w:position w:val="-2"/>
          <w:sz w:val="16"/>
        </w:rPr>
        <w:t>4</w:t>
        <w:tab/>
      </w:r>
      <w:r>
        <w:rPr>
          <w:color w:val="231F20"/>
          <w:spacing w:val="-5"/>
        </w:rPr>
        <w:t>Bestimmungen </w:t>
      </w:r>
      <w:r>
        <w:rPr>
          <w:color w:val="231F20"/>
          <w:spacing w:val="-4"/>
        </w:rPr>
        <w:t>der</w:t>
      </w:r>
      <w:r>
        <w:rPr>
          <w:color w:val="231F20"/>
          <w:spacing w:val="-16"/>
        </w:rPr>
        <w:t> </w:t>
      </w:r>
      <w:r>
        <w:rPr>
          <w:color w:val="231F20"/>
          <w:spacing w:val="-6"/>
        </w:rPr>
        <w:t>Verfassung</w:t>
      </w:r>
      <w:r>
        <w:rPr>
          <w:color w:val="231F20"/>
          <w:spacing w:val="-9"/>
        </w:rPr>
        <w:t> </w:t>
      </w:r>
      <w:r>
        <w:rPr>
          <w:color w:val="231F20"/>
          <w:spacing w:val="-5"/>
        </w:rPr>
        <w:t>der</w:t>
      </w:r>
      <w:r>
        <w:rPr>
          <w:color w:val="231F20"/>
          <w:spacing w:val="-5"/>
          <w:w w:val="100"/>
        </w:rPr>
        <w:t> </w:t>
      </w:r>
      <w:r>
        <w:rPr>
          <w:color w:val="231F20"/>
          <w:spacing w:val="-7"/>
        </w:rPr>
        <w:t>Vereinigten </w:t>
      </w:r>
      <w:r>
        <w:rPr>
          <w:color w:val="231F20"/>
          <w:spacing w:val="-4"/>
        </w:rPr>
        <w:t>Staaten von </w:t>
      </w:r>
      <w:r>
        <w:rPr>
          <w:color w:val="231F20"/>
          <w:spacing w:val="-6"/>
        </w:rPr>
        <w:t>Mexiko, </w:t>
      </w:r>
      <w:r>
        <w:rPr>
          <w:color w:val="231F20"/>
          <w:spacing w:val="-5"/>
        </w:rPr>
        <w:t>insbesonderes </w:t>
      </w:r>
      <w:r>
        <w:rPr>
          <w:color w:val="231F20"/>
          <w:spacing w:val="-4"/>
        </w:rPr>
        <w:t>die des </w:t>
      </w:r>
      <w:r>
        <w:rPr>
          <w:color w:val="231F20"/>
          <w:spacing w:val="-5"/>
        </w:rPr>
        <w:t>Bundestaates Mexikos, diesem Gesetz </w:t>
      </w:r>
      <w:r>
        <w:rPr>
          <w:color w:val="231F20"/>
          <w:spacing w:val="-4"/>
        </w:rPr>
        <w:t>und </w:t>
      </w:r>
      <w:r>
        <w:rPr>
          <w:color w:val="231F20"/>
          <w:spacing w:val="-5"/>
        </w:rPr>
        <w:t>die angewandten </w:t>
      </w:r>
      <w:r>
        <w:rPr>
          <w:color w:val="231F20"/>
          <w:spacing w:val="-6"/>
        </w:rPr>
        <w:t>Vorschriften </w:t>
      </w:r>
      <w:r>
        <w:rPr>
          <w:color w:val="231F20"/>
          <w:spacing w:val="-4"/>
        </w:rPr>
        <w:t>überwa- </w:t>
      </w:r>
      <w:r>
        <w:rPr>
          <w:color w:val="231F20"/>
          <w:spacing w:val="-5"/>
        </w:rPr>
        <w:t>chen.</w:t>
      </w:r>
    </w:p>
    <w:p>
      <w:pPr>
        <w:pStyle w:val="BodyText"/>
        <w:spacing w:before="6"/>
        <w:rPr>
          <w:sz w:val="30"/>
        </w:rPr>
      </w:pPr>
    </w:p>
    <w:p>
      <w:pPr>
        <w:pStyle w:val="BodyText"/>
        <w:spacing w:line="321" w:lineRule="auto"/>
        <w:ind w:left="1201" w:right="1"/>
      </w:pPr>
      <w:r>
        <w:rPr>
          <w:rFonts w:ascii="Calibri" w:hAnsi="Calibri"/>
          <w:color w:val="B32216"/>
          <w:sz w:val="20"/>
        </w:rPr>
        <w:t>ARTIKEL 6. </w:t>
      </w:r>
      <w:r>
        <w:rPr>
          <w:color w:val="231F20"/>
          <w:spacing w:val="-3"/>
        </w:rPr>
        <w:t>Für </w:t>
      </w:r>
      <w:r>
        <w:rPr>
          <w:color w:val="231F20"/>
        </w:rPr>
        <w:t>die ordnungsgemä- ße Durchführung ihrer Aufgaben und Ziele hat die Universität die Formen und Modi der Organisa- tion und den Betrieb seiner Wis- senschaft, Politik und</w:t>
      </w:r>
      <w:r>
        <w:rPr>
          <w:color w:val="231F20"/>
          <w:spacing w:val="-31"/>
        </w:rPr>
        <w:t> </w:t>
      </w:r>
      <w:r>
        <w:rPr>
          <w:color w:val="231F20"/>
        </w:rPr>
        <w:t>Verwaltung, die er für angemessen</w:t>
      </w:r>
      <w:r>
        <w:rPr>
          <w:color w:val="231F20"/>
          <w:spacing w:val="-11"/>
        </w:rPr>
        <w:t> </w:t>
      </w:r>
      <w:r>
        <w:rPr>
          <w:color w:val="231F20"/>
        </w:rPr>
        <w:t>hält.</w:t>
      </w:r>
    </w:p>
    <w:p>
      <w:pPr>
        <w:pStyle w:val="BodyText"/>
        <w:spacing w:before="10"/>
        <w:rPr>
          <w:sz w:val="29"/>
        </w:rPr>
      </w:pPr>
    </w:p>
    <w:p>
      <w:pPr>
        <w:pStyle w:val="BodyText"/>
        <w:spacing w:line="321" w:lineRule="auto"/>
        <w:ind w:left="1201" w:right="1" w:firstLine="359"/>
      </w:pPr>
      <w:r>
        <w:rPr>
          <w:color w:val="231F20"/>
        </w:rPr>
        <w:t>Das Universitäsgesetz, in der Einhaltung dieses Gesetzes, be- stimmen die Bedingungen und Anforderungen für die Gründung, Umwandlung, Fusion oder das Verschwinden von Formen und</w:t>
      </w:r>
    </w:p>
    <w:p>
      <w:pPr>
        <w:pStyle w:val="BodyText"/>
        <w:spacing w:line="321" w:lineRule="auto" w:before="24"/>
        <w:ind w:left="254" w:right="191"/>
      </w:pPr>
      <w:r>
        <w:rPr/>
        <w:br w:type="column"/>
      </w:r>
      <w:r>
        <w:rPr>
          <w:color w:val="231F20"/>
        </w:rPr>
        <w:t>la société et des relations entre eux-mêmes.</w:t>
      </w:r>
    </w:p>
    <w:p>
      <w:pPr>
        <w:pStyle w:val="BodyText"/>
        <w:spacing w:line="321" w:lineRule="auto" w:before="4"/>
        <w:ind w:left="254" w:right="-13" w:firstLine="359"/>
      </w:pPr>
      <w:r>
        <w:rPr>
          <w:color w:val="231F20"/>
        </w:rPr>
        <w:t>Dans</w:t>
      </w:r>
      <w:r>
        <w:rPr>
          <w:color w:val="231F20"/>
          <w:spacing w:val="-18"/>
        </w:rPr>
        <w:t> </w:t>
      </w:r>
      <w:r>
        <w:rPr>
          <w:color w:val="231F20"/>
          <w:spacing w:val="-3"/>
        </w:rPr>
        <w:t>l’exercice</w:t>
      </w:r>
      <w:r>
        <w:rPr>
          <w:color w:val="231F20"/>
          <w:spacing w:val="-18"/>
        </w:rPr>
        <w:t> </w:t>
      </w:r>
      <w:r>
        <w:rPr>
          <w:color w:val="231F20"/>
        </w:rPr>
        <w:t>de</w:t>
      </w:r>
      <w:r>
        <w:rPr>
          <w:color w:val="231F20"/>
          <w:spacing w:val="-18"/>
        </w:rPr>
        <w:t> </w:t>
      </w:r>
      <w:r>
        <w:rPr>
          <w:color w:val="231F20"/>
        </w:rPr>
        <w:t>ces</w:t>
      </w:r>
      <w:r>
        <w:rPr>
          <w:color w:val="231F20"/>
          <w:spacing w:val="-18"/>
        </w:rPr>
        <w:t> </w:t>
      </w:r>
      <w:r>
        <w:rPr>
          <w:color w:val="231F20"/>
        </w:rPr>
        <w:t>libertés, les membres de la communauté universitaire observeront les dis- positions de la Constitution </w:t>
      </w:r>
      <w:r>
        <w:rPr>
          <w:color w:val="231F20"/>
          <w:spacing w:val="-3"/>
        </w:rPr>
        <w:t>Poli- </w:t>
      </w:r>
      <w:r>
        <w:rPr>
          <w:color w:val="231F20"/>
        </w:rPr>
        <w:t>tique des États-Unis du Mexique, en particulier de l’État de</w:t>
      </w:r>
      <w:r>
        <w:rPr>
          <w:color w:val="231F20"/>
          <w:spacing w:val="-18"/>
        </w:rPr>
        <w:t> </w:t>
      </w:r>
      <w:r>
        <w:rPr>
          <w:color w:val="231F20"/>
        </w:rPr>
        <w:t>Mexico, la présente Loi et la réglementa- tion</w:t>
      </w:r>
      <w:r>
        <w:rPr>
          <w:color w:val="231F20"/>
          <w:spacing w:val="-12"/>
        </w:rPr>
        <w:t> </w:t>
      </w:r>
      <w:r>
        <w:rPr>
          <w:color w:val="231F20"/>
        </w:rPr>
        <w:t>applicable.</w:t>
      </w:r>
    </w:p>
    <w:p>
      <w:pPr>
        <w:pStyle w:val="BodyText"/>
      </w:pPr>
    </w:p>
    <w:p>
      <w:pPr>
        <w:pStyle w:val="BodyText"/>
      </w:pPr>
    </w:p>
    <w:p>
      <w:pPr>
        <w:pStyle w:val="BodyText"/>
        <w:spacing w:line="321" w:lineRule="auto" w:before="180"/>
        <w:ind w:left="253" w:right="43"/>
      </w:pPr>
      <w:r>
        <w:rPr>
          <w:rFonts w:ascii="Calibri" w:hAnsi="Calibri"/>
          <w:color w:val="B32216"/>
          <w:sz w:val="20"/>
        </w:rPr>
        <w:t>ARTICLE 6. </w:t>
      </w:r>
      <w:r>
        <w:rPr>
          <w:color w:val="231F20"/>
        </w:rPr>
        <w:t>Pour la réussite adé- quate de son objet et ses fins, l’Université adoptera les formes et modalités d’organisation et fonctionnement de son académie,</w:t>
      </w:r>
    </w:p>
    <w:p>
      <w:pPr>
        <w:pStyle w:val="BodyText"/>
        <w:spacing w:line="321" w:lineRule="auto" w:before="4"/>
        <w:ind w:left="253" w:right="1"/>
      </w:pPr>
      <w:r>
        <w:rPr>
          <w:color w:val="231F20"/>
        </w:rPr>
        <w:t>direction et administration,</w:t>
      </w:r>
      <w:r>
        <w:rPr>
          <w:color w:val="231F20"/>
          <w:spacing w:val="-28"/>
        </w:rPr>
        <w:t> </w:t>
      </w:r>
      <w:r>
        <w:rPr>
          <w:color w:val="231F20"/>
          <w:spacing w:val="-4"/>
        </w:rPr>
        <w:t>qu’elle </w:t>
      </w:r>
      <w:r>
        <w:rPr>
          <w:color w:val="231F20"/>
        </w:rPr>
        <w:t>considère</w:t>
      </w:r>
      <w:r>
        <w:rPr>
          <w:color w:val="231F20"/>
          <w:spacing w:val="-26"/>
        </w:rPr>
        <w:t> </w:t>
      </w:r>
      <w:r>
        <w:rPr>
          <w:color w:val="231F20"/>
        </w:rPr>
        <w:t>appropriées.</w:t>
      </w:r>
    </w:p>
    <w:p>
      <w:pPr>
        <w:pStyle w:val="BodyText"/>
        <w:spacing w:before="10"/>
        <w:rPr>
          <w:sz w:val="29"/>
        </w:rPr>
      </w:pPr>
    </w:p>
    <w:p>
      <w:pPr>
        <w:pStyle w:val="BodyText"/>
        <w:spacing w:line="321" w:lineRule="auto"/>
        <w:ind w:left="253" w:right="191" w:firstLine="359"/>
      </w:pPr>
      <w:r>
        <w:rPr>
          <w:color w:val="231F20"/>
        </w:rPr>
        <w:t>Le Statut Universitaire, répondant à la présente  Loi,</w:t>
      </w:r>
    </w:p>
    <w:p>
      <w:pPr>
        <w:pStyle w:val="BodyText"/>
        <w:spacing w:line="321" w:lineRule="auto" w:before="4"/>
        <w:ind w:left="253" w:right="191"/>
      </w:pPr>
      <w:r>
        <w:rPr>
          <w:color w:val="231F20"/>
        </w:rPr>
        <w:t>déterminera les bases et condi- tions pour établir,  transfor-</w:t>
      </w:r>
    </w:p>
    <w:p>
      <w:pPr>
        <w:pStyle w:val="BodyText"/>
        <w:spacing w:line="321" w:lineRule="auto" w:before="4"/>
        <w:ind w:left="253" w:right="191"/>
      </w:pPr>
      <w:r>
        <w:rPr>
          <w:color w:val="231F20"/>
        </w:rPr>
        <w:t>mer, fusionner ou éliminer les </w:t>
      </w:r>
      <w:r>
        <w:rPr>
          <w:color w:val="231F20"/>
          <w:w w:val="93"/>
        </w:rPr>
        <w:t>f</w:t>
      </w:r>
      <w:r>
        <w:rPr>
          <w:color w:val="231F20"/>
          <w:w w:val="100"/>
        </w:rPr>
        <w:t>or</w:t>
      </w:r>
      <w:r>
        <w:rPr>
          <w:color w:val="231F20"/>
          <w:w w:val="98"/>
        </w:rPr>
        <w:t>mes</w:t>
      </w:r>
      <w:r>
        <w:rPr>
          <w:color w:val="231F20"/>
        </w:rPr>
        <w:t> </w:t>
      </w:r>
      <w:r>
        <w:rPr>
          <w:color w:val="231F20"/>
          <w:w w:val="103"/>
        </w:rPr>
        <w:t>et</w:t>
      </w:r>
      <w:r>
        <w:rPr>
          <w:color w:val="231F20"/>
        </w:rPr>
        <w:t> </w:t>
      </w:r>
      <w:r>
        <w:rPr>
          <w:color w:val="231F20"/>
          <w:w w:val="99"/>
        </w:rPr>
        <w:t>modalités</w:t>
      </w:r>
      <w:r>
        <w:rPr>
          <w:color w:val="231F20"/>
        </w:rPr>
        <w:t> </w:t>
      </w:r>
      <w:r>
        <w:rPr>
          <w:color w:val="231F20"/>
          <w:w w:val="104"/>
        </w:rPr>
        <w:t>d</w:t>
      </w:r>
      <w:r>
        <w:rPr>
          <w:color w:val="231F20"/>
          <w:w w:val="57"/>
        </w:rPr>
        <w:t>’</w:t>
      </w:r>
      <w:r>
        <w:rPr>
          <w:color w:val="231F20"/>
          <w:w w:val="98"/>
        </w:rPr>
        <w:t>organisa</w:t>
      </w:r>
      <w:r>
        <w:rPr>
          <w:color w:val="231F20"/>
          <w:w w:val="121"/>
        </w:rPr>
        <w:t>-</w:t>
      </w:r>
    </w:p>
    <w:p>
      <w:pPr>
        <w:pStyle w:val="BodyText"/>
        <w:spacing w:line="321" w:lineRule="auto" w:before="26"/>
        <w:ind w:left="254" w:right="1313"/>
      </w:pPr>
      <w:r>
        <w:rPr/>
        <w:br w:type="column"/>
      </w:r>
      <w:r>
        <w:rPr>
          <w:color w:val="231F20"/>
        </w:rPr>
        <w:t>della società e delle relazioni tra questi.</w:t>
      </w:r>
    </w:p>
    <w:p>
      <w:pPr>
        <w:pStyle w:val="BodyText"/>
        <w:spacing w:line="321" w:lineRule="auto" w:before="4"/>
        <w:ind w:left="254" w:right="1265" w:firstLine="359"/>
      </w:pPr>
      <w:r>
        <w:rPr>
          <w:color w:val="231F20"/>
        </w:rPr>
        <w:t>Nell’esercizio di queste libertà, coloro che fanno parte della co- munità universitaria osserveranno le disposizioni della Costituzione </w:t>
      </w:r>
      <w:r>
        <w:rPr>
          <w:color w:val="231F20"/>
          <w:spacing w:val="-6"/>
        </w:rPr>
        <w:t>Politica </w:t>
      </w:r>
      <w:r>
        <w:rPr>
          <w:color w:val="231F20"/>
          <w:spacing w:val="-4"/>
        </w:rPr>
        <w:t>degli Stati Uniti Messicani, </w:t>
      </w:r>
      <w:r>
        <w:rPr>
          <w:color w:val="231F20"/>
        </w:rPr>
        <w:t>di quella dello Stato del Messico, della presente Legge e della rego- lamentazione applicabile.</w:t>
      </w:r>
    </w:p>
    <w:p>
      <w:pPr>
        <w:pStyle w:val="BodyText"/>
      </w:pPr>
    </w:p>
    <w:p>
      <w:pPr>
        <w:pStyle w:val="BodyText"/>
      </w:pPr>
    </w:p>
    <w:p>
      <w:pPr>
        <w:pStyle w:val="BodyText"/>
        <w:spacing w:line="321" w:lineRule="auto" w:before="179"/>
        <w:ind w:left="253" w:right="1418"/>
      </w:pPr>
      <w:r>
        <w:rPr>
          <w:rFonts w:ascii="Calibri" w:hAnsi="Calibri"/>
          <w:color w:val="B32216"/>
          <w:sz w:val="20"/>
        </w:rPr>
        <w:t>ARTICOLO 6. </w:t>
      </w:r>
      <w:r>
        <w:rPr>
          <w:color w:val="231F20"/>
          <w:spacing w:val="-4"/>
        </w:rPr>
        <w:t>Per </w:t>
      </w:r>
      <w:r>
        <w:rPr>
          <w:color w:val="231F20"/>
        </w:rPr>
        <w:t>il corretto adem- pimento del proprio obiettivo e dei fini, l’Università prenderà le forme e le modalità di organiz- zazione e funzionamento del suo mondo</w:t>
      </w:r>
      <w:r>
        <w:rPr>
          <w:color w:val="231F20"/>
          <w:spacing w:val="-11"/>
        </w:rPr>
        <w:t> </w:t>
      </w:r>
      <w:r>
        <w:rPr>
          <w:color w:val="231F20"/>
        </w:rPr>
        <w:t>accademico,</w:t>
      </w:r>
      <w:r>
        <w:rPr>
          <w:color w:val="231F20"/>
          <w:spacing w:val="-23"/>
        </w:rPr>
        <w:t> </w:t>
      </w:r>
      <w:r>
        <w:rPr>
          <w:color w:val="231F20"/>
        </w:rPr>
        <w:t>del</w:t>
      </w:r>
      <w:r>
        <w:rPr>
          <w:color w:val="231F20"/>
          <w:spacing w:val="-11"/>
        </w:rPr>
        <w:t> </w:t>
      </w:r>
      <w:r>
        <w:rPr>
          <w:color w:val="231F20"/>
        </w:rPr>
        <w:t>governo</w:t>
      </w:r>
      <w:r>
        <w:rPr>
          <w:color w:val="231F20"/>
          <w:spacing w:val="-11"/>
        </w:rPr>
        <w:t> </w:t>
      </w:r>
      <w:r>
        <w:rPr>
          <w:color w:val="231F20"/>
        </w:rPr>
        <w:t>e dell’amministrazione, che ritiene opportune.</w:t>
      </w:r>
    </w:p>
    <w:p>
      <w:pPr>
        <w:pStyle w:val="BodyText"/>
        <w:spacing w:line="321" w:lineRule="auto" w:before="4"/>
        <w:ind w:left="253" w:right="1440" w:firstLine="359"/>
      </w:pPr>
      <w:r>
        <w:rPr>
          <w:color w:val="231F20"/>
        </w:rPr>
        <w:t>Lo Statuto dell’Università, in conformità con la presente legge, determinerà le condizioni ed i requisiti per stabilire, tra- sformare, unificare o cancellare le forme e le modalità di  or-</w:t>
      </w:r>
    </w:p>
    <w:p>
      <w:pPr>
        <w:spacing w:after="0" w:line="321" w:lineRule="auto"/>
        <w:sectPr>
          <w:type w:val="continuous"/>
          <w:pgSz w:w="12760" w:h="12190" w:orient="landscape"/>
          <w:pgMar w:top="720" w:bottom="280" w:left="400" w:right="0"/>
          <w:cols w:num="3" w:equalWidth="0">
            <w:col w:w="4240" w:space="90"/>
            <w:col w:w="3261" w:space="122"/>
            <w:col w:w="4647"/>
          </w:cols>
        </w:sectPr>
      </w:pPr>
    </w:p>
    <w:p>
      <w:pPr>
        <w:pStyle w:val="BodyText"/>
        <w:rPr>
          <w:sz w:val="20"/>
        </w:rPr>
      </w:pPr>
    </w:p>
    <w:p>
      <w:pPr>
        <w:pStyle w:val="BodyText"/>
        <w:rPr>
          <w:sz w:val="20"/>
        </w:rPr>
      </w:pPr>
    </w:p>
    <w:p>
      <w:pPr>
        <w:pStyle w:val="BodyText"/>
        <w:spacing w:before="3"/>
        <w:rPr>
          <w:sz w:val="16"/>
        </w:rPr>
      </w:pPr>
    </w:p>
    <w:p>
      <w:pPr>
        <w:spacing w:after="0"/>
        <w:rPr>
          <w:sz w:val="16"/>
        </w:rPr>
        <w:sectPr>
          <w:pgSz w:w="12760" w:h="12190" w:orient="landscape"/>
          <w:pgMar w:header="1135" w:footer="849" w:top="1320" w:bottom="1040" w:left="0" w:right="400"/>
        </w:sectPr>
      </w:pPr>
    </w:p>
    <w:p>
      <w:pPr>
        <w:pStyle w:val="BodyText"/>
        <w:spacing w:line="321" w:lineRule="auto" w:before="25"/>
        <w:ind w:left="1369" w:right="13"/>
      </w:pPr>
      <w:r>
        <w:rPr/>
        <w:pict>
          <v:shape style="position:absolute;margin-left:.000008pt;margin-top:-24.452166pt;width:611.9pt;height:127pt;mso-position-horizontal-relative:page;mso-position-vertical-relative:paragraph;z-index:-127504" coordorigin="0,-489" coordsize="12238,2540" path="m0,-489l11721,-489,11721,2051,12237,2051e" filled="false" stroked="true" strokeweight=".25pt" strokecolor="#b32216">
            <v:path arrowok="t"/>
            <w10:wrap type="none"/>
          </v:shape>
        </w:pict>
      </w:r>
      <w:r>
        <w:rPr>
          <w:color w:val="231F20"/>
        </w:rPr>
        <w:t>da sociedade e das relações entre eles.</w:t>
      </w:r>
    </w:p>
    <w:p>
      <w:pPr>
        <w:pStyle w:val="BodyText"/>
        <w:spacing w:line="321" w:lineRule="auto" w:before="4"/>
        <w:ind w:left="1369" w:right="87" w:firstLine="359"/>
      </w:pPr>
      <w:r>
        <w:rPr>
          <w:color w:val="231F20"/>
        </w:rPr>
        <w:t>No exercício destas liberda- des, os membros da comunidade universitária observarão as dis- posições da Constituição</w:t>
      </w:r>
      <w:r>
        <w:rPr>
          <w:color w:val="231F20"/>
          <w:spacing w:val="-16"/>
        </w:rPr>
        <w:t> </w:t>
      </w:r>
      <w:r>
        <w:rPr>
          <w:color w:val="231F20"/>
        </w:rPr>
        <w:t>Política dos Estados Unidos Mexicanos, a Constituição do Estado de México, esta Lei e regulamentos aplicáveis.</w:t>
      </w:r>
    </w:p>
    <w:p>
      <w:pPr>
        <w:pStyle w:val="BodyText"/>
      </w:pPr>
    </w:p>
    <w:p>
      <w:pPr>
        <w:pStyle w:val="BodyText"/>
      </w:pPr>
    </w:p>
    <w:p>
      <w:pPr>
        <w:pStyle w:val="BodyText"/>
        <w:spacing w:line="321" w:lineRule="auto" w:before="180"/>
        <w:ind w:left="1369" w:right="13" w:hanging="1"/>
      </w:pPr>
      <w:r>
        <w:rPr>
          <w:rFonts w:ascii="Calibri" w:hAnsi="Calibri"/>
          <w:color w:val="B32216"/>
          <w:sz w:val="20"/>
        </w:rPr>
        <w:t>ARTIGO</w:t>
      </w:r>
      <w:r>
        <w:rPr>
          <w:rFonts w:ascii="Calibri" w:hAnsi="Calibri"/>
          <w:color w:val="B32216"/>
          <w:spacing w:val="-7"/>
          <w:sz w:val="20"/>
        </w:rPr>
        <w:t> </w:t>
      </w:r>
      <w:r>
        <w:rPr>
          <w:rFonts w:ascii="Calibri" w:hAnsi="Calibri"/>
          <w:color w:val="B32216"/>
          <w:sz w:val="20"/>
        </w:rPr>
        <w:t>6.</w:t>
      </w:r>
      <w:r>
        <w:rPr>
          <w:rFonts w:ascii="Calibri" w:hAnsi="Calibri"/>
          <w:color w:val="B32216"/>
          <w:spacing w:val="-7"/>
          <w:sz w:val="20"/>
        </w:rPr>
        <w:t> </w:t>
      </w:r>
      <w:r>
        <w:rPr>
          <w:color w:val="231F20"/>
        </w:rPr>
        <w:t>Para</w:t>
      </w:r>
      <w:r>
        <w:rPr>
          <w:color w:val="231F20"/>
          <w:spacing w:val="-10"/>
        </w:rPr>
        <w:t> </w:t>
      </w:r>
      <w:r>
        <w:rPr>
          <w:color w:val="231F20"/>
        </w:rPr>
        <w:t>o</w:t>
      </w:r>
      <w:r>
        <w:rPr>
          <w:color w:val="231F20"/>
          <w:spacing w:val="-10"/>
        </w:rPr>
        <w:t> </w:t>
      </w:r>
      <w:r>
        <w:rPr>
          <w:color w:val="231F20"/>
        </w:rPr>
        <w:t>bom</w:t>
      </w:r>
      <w:r>
        <w:rPr>
          <w:color w:val="231F20"/>
          <w:spacing w:val="-10"/>
        </w:rPr>
        <w:t> </w:t>
      </w:r>
      <w:r>
        <w:rPr>
          <w:color w:val="231F20"/>
        </w:rPr>
        <w:t>cumprimen- to de seu objeto e fins, a Univer- sidade adotará as formas e modos de organização e funcionamento da sua academia,</w:t>
      </w:r>
      <w:r>
        <w:rPr>
          <w:color w:val="231F20"/>
          <w:spacing w:val="-39"/>
        </w:rPr>
        <w:t> </w:t>
      </w:r>
      <w:r>
        <w:rPr>
          <w:color w:val="231F20"/>
        </w:rPr>
        <w:t>governo e admi- nistração,</w:t>
      </w:r>
      <w:r>
        <w:rPr>
          <w:color w:val="231F20"/>
          <w:spacing w:val="-25"/>
        </w:rPr>
        <w:t> </w:t>
      </w:r>
      <w:r>
        <w:rPr>
          <w:color w:val="231F20"/>
        </w:rPr>
        <w:t>que</w:t>
      </w:r>
      <w:r>
        <w:rPr>
          <w:color w:val="231F20"/>
          <w:spacing w:val="-14"/>
        </w:rPr>
        <w:t> </w:t>
      </w:r>
      <w:r>
        <w:rPr>
          <w:color w:val="231F20"/>
        </w:rPr>
        <w:t>julgar</w:t>
      </w:r>
      <w:r>
        <w:rPr>
          <w:color w:val="231F20"/>
          <w:spacing w:val="-14"/>
        </w:rPr>
        <w:t> </w:t>
      </w:r>
      <w:r>
        <w:rPr>
          <w:color w:val="231F20"/>
        </w:rPr>
        <w:t>apropriados.</w:t>
      </w:r>
    </w:p>
    <w:p>
      <w:pPr>
        <w:pStyle w:val="BodyText"/>
      </w:pPr>
    </w:p>
    <w:p>
      <w:pPr>
        <w:pStyle w:val="BodyText"/>
      </w:pPr>
    </w:p>
    <w:p>
      <w:pPr>
        <w:pStyle w:val="BodyText"/>
        <w:spacing w:line="321" w:lineRule="auto" w:before="178"/>
        <w:ind w:left="1369" w:right="-1" w:firstLine="359"/>
      </w:pPr>
      <w:r>
        <w:rPr>
          <w:color w:val="231F20"/>
        </w:rPr>
        <w:t>O </w:t>
      </w:r>
      <w:r>
        <w:rPr>
          <w:color w:val="231F20"/>
          <w:spacing w:val="-7"/>
        </w:rPr>
        <w:t>Estatuto </w:t>
      </w:r>
      <w:r>
        <w:rPr>
          <w:color w:val="231F20"/>
          <w:spacing w:val="-4"/>
        </w:rPr>
        <w:t>da </w:t>
      </w:r>
      <w:r>
        <w:rPr>
          <w:color w:val="231F20"/>
          <w:spacing w:val="-7"/>
        </w:rPr>
        <w:t>Universidade, em </w:t>
      </w:r>
      <w:r>
        <w:rPr>
          <w:color w:val="231F20"/>
          <w:spacing w:val="-6"/>
        </w:rPr>
        <w:t>observância desta </w:t>
      </w:r>
      <w:r>
        <w:rPr>
          <w:color w:val="231F20"/>
          <w:spacing w:val="-4"/>
        </w:rPr>
        <w:t>Lei, </w:t>
      </w:r>
      <w:r>
        <w:rPr>
          <w:color w:val="231F20"/>
          <w:spacing w:val="-7"/>
        </w:rPr>
        <w:t>determinará </w:t>
      </w:r>
      <w:r>
        <w:rPr>
          <w:color w:val="231F20"/>
          <w:spacing w:val="-4"/>
        </w:rPr>
        <w:t>as </w:t>
      </w:r>
      <w:r>
        <w:rPr>
          <w:color w:val="231F20"/>
          <w:spacing w:val="-6"/>
        </w:rPr>
        <w:t>bases </w:t>
      </w:r>
      <w:r>
        <w:rPr>
          <w:color w:val="231F20"/>
        </w:rPr>
        <w:t>e </w:t>
      </w:r>
      <w:r>
        <w:rPr>
          <w:color w:val="231F20"/>
          <w:spacing w:val="-4"/>
        </w:rPr>
        <w:t>os </w:t>
      </w:r>
      <w:r>
        <w:rPr>
          <w:color w:val="231F20"/>
          <w:spacing w:val="-7"/>
        </w:rPr>
        <w:t>requisitos </w:t>
      </w:r>
      <w:r>
        <w:rPr>
          <w:color w:val="231F20"/>
          <w:spacing w:val="-5"/>
        </w:rPr>
        <w:t>para </w:t>
      </w:r>
      <w:r>
        <w:rPr>
          <w:color w:val="231F20"/>
          <w:spacing w:val="-6"/>
        </w:rPr>
        <w:t>estabe- </w:t>
      </w:r>
      <w:r>
        <w:rPr>
          <w:color w:val="231F20"/>
          <w:spacing w:val="-8"/>
        </w:rPr>
        <w:t>lecer, transformar, </w:t>
      </w:r>
      <w:r>
        <w:rPr>
          <w:color w:val="231F20"/>
          <w:spacing w:val="-6"/>
        </w:rPr>
        <w:t>fundir </w:t>
      </w:r>
      <w:r>
        <w:rPr>
          <w:color w:val="231F20"/>
          <w:spacing w:val="-4"/>
        </w:rPr>
        <w:t>ou </w:t>
      </w:r>
      <w:r>
        <w:rPr>
          <w:color w:val="231F20"/>
          <w:spacing w:val="-6"/>
        </w:rPr>
        <w:t>desa- </w:t>
      </w:r>
      <w:r>
        <w:rPr>
          <w:color w:val="231F20"/>
          <w:spacing w:val="-7"/>
        </w:rPr>
        <w:t>parecer </w:t>
      </w:r>
      <w:r>
        <w:rPr>
          <w:color w:val="231F20"/>
          <w:spacing w:val="-6"/>
        </w:rPr>
        <w:t>formas </w:t>
      </w:r>
      <w:r>
        <w:rPr>
          <w:color w:val="231F20"/>
          <w:spacing w:val="-4"/>
        </w:rPr>
        <w:t>de </w:t>
      </w:r>
      <w:r>
        <w:rPr>
          <w:color w:val="231F20"/>
          <w:spacing w:val="-7"/>
        </w:rPr>
        <w:t>organização essas modalidades </w:t>
      </w:r>
      <w:r>
        <w:rPr>
          <w:color w:val="231F20"/>
          <w:spacing w:val="-4"/>
        </w:rPr>
        <w:t>de </w:t>
      </w:r>
      <w:r>
        <w:rPr>
          <w:color w:val="231F20"/>
          <w:spacing w:val="-8"/>
        </w:rPr>
        <w:t>funcionamento.</w:t>
      </w:r>
    </w:p>
    <w:p>
      <w:pPr>
        <w:pStyle w:val="BodyText"/>
      </w:pPr>
      <w:r>
        <w:rPr/>
        <w:br w:type="column"/>
      </w:r>
      <w:r>
        <w:rPr/>
      </w:r>
    </w:p>
    <w:p>
      <w:pPr>
        <w:pStyle w:val="BodyText"/>
      </w:pPr>
    </w:p>
    <w:p>
      <w:pPr>
        <w:pStyle w:val="BodyText"/>
        <w:spacing w:before="3"/>
        <w:rPr>
          <w:sz w:val="17"/>
        </w:rPr>
      </w:pPr>
    </w:p>
    <w:p>
      <w:pPr>
        <w:pStyle w:val="BodyText"/>
        <w:spacing w:line="321" w:lineRule="auto"/>
        <w:ind w:left="342" w:firstLine="359"/>
      </w:pPr>
      <w:r>
        <w:rPr>
          <w:color w:val="231F20"/>
        </w:rPr>
        <w:t>In exercising these freedoms, members of the University com- munity</w:t>
      </w:r>
      <w:r>
        <w:rPr>
          <w:color w:val="231F20"/>
          <w:spacing w:val="-12"/>
        </w:rPr>
        <w:t> </w:t>
      </w:r>
      <w:r>
        <w:rPr>
          <w:color w:val="231F20"/>
        </w:rPr>
        <w:t>will</w:t>
      </w:r>
      <w:r>
        <w:rPr>
          <w:color w:val="231F20"/>
          <w:spacing w:val="-12"/>
        </w:rPr>
        <w:t> </w:t>
      </w:r>
      <w:r>
        <w:rPr>
          <w:color w:val="231F20"/>
        </w:rPr>
        <w:t>observe</w:t>
      </w:r>
      <w:r>
        <w:rPr>
          <w:color w:val="231F20"/>
          <w:spacing w:val="-12"/>
        </w:rPr>
        <w:t> </w:t>
      </w:r>
      <w:r>
        <w:rPr>
          <w:color w:val="231F20"/>
        </w:rPr>
        <w:t>the</w:t>
      </w:r>
      <w:r>
        <w:rPr>
          <w:color w:val="231F20"/>
          <w:spacing w:val="-12"/>
        </w:rPr>
        <w:t> </w:t>
      </w:r>
      <w:r>
        <w:rPr>
          <w:color w:val="231F20"/>
        </w:rPr>
        <w:t>provisions of the Political Constitution of  the United Mexican States, the Political Constitution of the State of Mexico, this Law and the ap- plicable</w:t>
      </w:r>
      <w:r>
        <w:rPr>
          <w:color w:val="231F20"/>
          <w:spacing w:val="-32"/>
        </w:rPr>
        <w:t> </w:t>
      </w:r>
      <w:r>
        <w:rPr>
          <w:color w:val="231F20"/>
        </w:rPr>
        <w:t>regulations.</w:t>
      </w:r>
    </w:p>
    <w:p>
      <w:pPr>
        <w:pStyle w:val="BodyText"/>
      </w:pPr>
    </w:p>
    <w:p>
      <w:pPr>
        <w:pStyle w:val="BodyText"/>
      </w:pPr>
    </w:p>
    <w:p>
      <w:pPr>
        <w:pStyle w:val="BodyText"/>
        <w:spacing w:line="321" w:lineRule="auto" w:before="180"/>
        <w:ind w:left="342" w:right="88"/>
      </w:pPr>
      <w:r>
        <w:rPr>
          <w:rFonts w:ascii="Calibri"/>
          <w:color w:val="B32216"/>
          <w:sz w:val="20"/>
        </w:rPr>
        <w:t>ARTICLE 6. </w:t>
      </w:r>
      <w:r>
        <w:rPr>
          <w:color w:val="231F20"/>
        </w:rPr>
        <w:t>For the suitable fulfill- ment of its objective and purpos- es, the University will adopt the forms and modes of organization and operation of its academia, government and administration that it deems appropriate.</w:t>
      </w:r>
    </w:p>
    <w:p>
      <w:pPr>
        <w:pStyle w:val="BodyText"/>
        <w:spacing w:before="10"/>
        <w:rPr>
          <w:sz w:val="29"/>
        </w:rPr>
      </w:pPr>
    </w:p>
    <w:p>
      <w:pPr>
        <w:pStyle w:val="BodyText"/>
        <w:spacing w:line="321" w:lineRule="auto"/>
        <w:ind w:left="342" w:right="340" w:firstLine="359"/>
      </w:pPr>
      <w:r>
        <w:rPr>
          <w:color w:val="231F20"/>
        </w:rPr>
        <w:t>The </w:t>
      </w:r>
      <w:r>
        <w:rPr>
          <w:color w:val="231F20"/>
          <w:spacing w:val="3"/>
        </w:rPr>
        <w:t>University Statute, </w:t>
      </w:r>
      <w:r>
        <w:rPr>
          <w:color w:val="231F20"/>
        </w:rPr>
        <w:t>in </w:t>
      </w:r>
      <w:r>
        <w:rPr>
          <w:color w:val="231F20"/>
          <w:spacing w:val="3"/>
        </w:rPr>
        <w:t>compliance with this </w:t>
      </w:r>
      <w:r>
        <w:rPr>
          <w:color w:val="231F20"/>
        </w:rPr>
        <w:t>Law, </w:t>
      </w:r>
      <w:r>
        <w:rPr>
          <w:color w:val="231F20"/>
          <w:spacing w:val="3"/>
        </w:rPr>
        <w:t>will determine </w:t>
      </w:r>
      <w:r>
        <w:rPr>
          <w:color w:val="231F20"/>
          <w:spacing w:val="2"/>
        </w:rPr>
        <w:t>the </w:t>
      </w:r>
      <w:r>
        <w:rPr>
          <w:color w:val="231F20"/>
          <w:spacing w:val="3"/>
        </w:rPr>
        <w:t>terms</w:t>
      </w:r>
      <w:r>
        <w:rPr>
          <w:color w:val="231F20"/>
          <w:spacing w:val="60"/>
        </w:rPr>
        <w:t> </w:t>
      </w:r>
      <w:r>
        <w:rPr>
          <w:color w:val="231F20"/>
          <w:spacing w:val="4"/>
        </w:rPr>
        <w:t>and</w:t>
      </w:r>
    </w:p>
    <w:p>
      <w:pPr>
        <w:pStyle w:val="BodyText"/>
        <w:spacing w:line="321" w:lineRule="auto" w:before="4"/>
        <w:ind w:left="342" w:right="69"/>
      </w:pPr>
      <w:r>
        <w:rPr>
          <w:color w:val="231F20"/>
          <w:spacing w:val="3"/>
        </w:rPr>
        <w:t>requirements for establishing, transforming, joining </w:t>
      </w:r>
      <w:r>
        <w:rPr>
          <w:color w:val="231F20"/>
        </w:rPr>
        <w:t>or </w:t>
      </w:r>
      <w:r>
        <w:rPr>
          <w:color w:val="231F20"/>
          <w:spacing w:val="2"/>
        </w:rPr>
        <w:t>get- </w:t>
      </w:r>
      <w:r>
        <w:rPr>
          <w:color w:val="231F20"/>
          <w:spacing w:val="3"/>
        </w:rPr>
        <w:t>ting rid </w:t>
      </w:r>
      <w:r>
        <w:rPr>
          <w:color w:val="231F20"/>
        </w:rPr>
        <w:t>of </w:t>
      </w:r>
      <w:r>
        <w:rPr>
          <w:color w:val="231F20"/>
          <w:spacing w:val="2"/>
        </w:rPr>
        <w:t>the </w:t>
      </w:r>
      <w:r>
        <w:rPr>
          <w:color w:val="231F20"/>
          <w:spacing w:val="3"/>
        </w:rPr>
        <w:t>forms </w:t>
      </w:r>
      <w:r>
        <w:rPr>
          <w:color w:val="231F20"/>
          <w:spacing w:val="2"/>
        </w:rPr>
        <w:t>and </w:t>
      </w:r>
      <w:r>
        <w:rPr>
          <w:color w:val="231F20"/>
          <w:spacing w:val="22"/>
        </w:rPr>
        <w:t> </w:t>
      </w:r>
      <w:r>
        <w:rPr>
          <w:color w:val="231F20"/>
          <w:spacing w:val="4"/>
        </w:rPr>
        <w:t>modes</w:t>
      </w:r>
    </w:p>
    <w:p>
      <w:pPr>
        <w:pStyle w:val="BodyText"/>
        <w:spacing w:line="321" w:lineRule="auto" w:before="26"/>
        <w:ind w:left="327" w:right="1177"/>
      </w:pPr>
      <w:r>
        <w:rPr/>
        <w:br w:type="column"/>
      </w:r>
      <w:r>
        <w:rPr>
          <w:color w:val="231F20"/>
        </w:rPr>
        <w:t>propia del hombre, de la sociedad y de las relaciones entre éstos.</w:t>
      </w:r>
    </w:p>
    <w:p>
      <w:pPr>
        <w:pStyle w:val="BodyText"/>
        <w:spacing w:line="321" w:lineRule="auto" w:before="4"/>
        <w:ind w:left="327" w:right="1296" w:firstLine="359"/>
        <w:jc w:val="both"/>
      </w:pPr>
      <w:r>
        <w:rPr>
          <w:color w:val="231F20"/>
        </w:rPr>
        <w:t>En el ejercicio de estas liber- tades, los integrantes de la</w:t>
      </w:r>
      <w:r>
        <w:rPr>
          <w:color w:val="231F20"/>
          <w:spacing w:val="-17"/>
        </w:rPr>
        <w:t> </w:t>
      </w:r>
      <w:r>
        <w:rPr>
          <w:color w:val="231F20"/>
        </w:rPr>
        <w:t>comu- nidad universitaria observarán</w:t>
      </w:r>
      <w:r>
        <w:rPr>
          <w:color w:val="231F20"/>
          <w:spacing w:val="-41"/>
        </w:rPr>
        <w:t> </w:t>
      </w:r>
      <w:r>
        <w:rPr>
          <w:color w:val="231F20"/>
        </w:rPr>
        <w:t>las</w:t>
      </w:r>
    </w:p>
    <w:p>
      <w:pPr>
        <w:pStyle w:val="BodyText"/>
        <w:tabs>
          <w:tab w:pos="4361" w:val="right" w:leader="none"/>
        </w:tabs>
        <w:spacing w:before="4"/>
        <w:ind w:left="327"/>
        <w:rPr>
          <w:rFonts w:ascii="Calibri" w:hAnsi="Calibri"/>
          <w:sz w:val="16"/>
        </w:rPr>
      </w:pPr>
      <w:r>
        <w:rPr>
          <w:color w:val="231F20"/>
        </w:rPr>
        <w:t>disposiciones de</w:t>
      </w:r>
      <w:r>
        <w:rPr>
          <w:color w:val="231F20"/>
          <w:spacing w:val="-2"/>
        </w:rPr>
        <w:t> </w:t>
      </w:r>
      <w:r>
        <w:rPr>
          <w:color w:val="231F20"/>
        </w:rPr>
        <w:t>la</w:t>
      </w:r>
      <w:r>
        <w:rPr>
          <w:color w:val="231F20"/>
          <w:spacing w:val="-1"/>
        </w:rPr>
        <w:t> </w:t>
      </w:r>
      <w:r>
        <w:rPr>
          <w:color w:val="231F20"/>
        </w:rPr>
        <w:t>Constitución</w:t>
      </w:r>
      <w:r>
        <w:rPr>
          <w:rFonts w:ascii="Calibri" w:hAnsi="Calibri"/>
          <w:color w:val="58595B"/>
          <w:position w:val="-2"/>
          <w:sz w:val="16"/>
        </w:rPr>
        <w:tab/>
      </w:r>
      <w:r>
        <w:rPr>
          <w:rFonts w:ascii="Calibri" w:hAnsi="Calibri"/>
          <w:color w:val="58595B"/>
          <w:spacing w:val="4"/>
          <w:position w:val="-2"/>
          <w:sz w:val="16"/>
        </w:rPr>
        <w:t>3</w:t>
      </w:r>
      <w:r>
        <w:rPr>
          <w:rFonts w:ascii="Calibri" w:hAnsi="Calibri"/>
          <w:color w:val="58595B"/>
          <w:spacing w:val="36"/>
          <w:position w:val="-2"/>
          <w:sz w:val="16"/>
        </w:rPr>
        <w:t> </w:t>
      </w:r>
      <w:r>
        <w:rPr>
          <w:rFonts w:ascii="Calibri" w:hAnsi="Calibri"/>
          <w:color w:val="58595B"/>
          <w:position w:val="-2"/>
          <w:sz w:val="16"/>
        </w:rPr>
        <w:t>5 </w:t>
      </w:r>
      <w:r>
        <w:rPr>
          <w:rFonts w:ascii="Calibri" w:hAnsi="Calibri"/>
          <w:color w:val="58595B"/>
          <w:spacing w:val="4"/>
          <w:position w:val="-2"/>
          <w:sz w:val="16"/>
        </w:rPr>
        <w:t> </w:t>
      </w:r>
    </w:p>
    <w:p>
      <w:pPr>
        <w:pStyle w:val="BodyText"/>
        <w:spacing w:line="321" w:lineRule="auto" w:before="61"/>
        <w:ind w:left="327" w:right="1316"/>
      </w:pPr>
      <w:r>
        <w:rPr>
          <w:color w:val="231F20"/>
        </w:rPr>
        <w:t>Política de los Estados Unidos Mexicanos, la particular del Es- tado de México, la presente Ley y reglamentación aplicable.</w:t>
      </w:r>
    </w:p>
    <w:p>
      <w:pPr>
        <w:pStyle w:val="BodyText"/>
      </w:pPr>
    </w:p>
    <w:p>
      <w:pPr>
        <w:pStyle w:val="BodyText"/>
      </w:pPr>
    </w:p>
    <w:p>
      <w:pPr>
        <w:pStyle w:val="BodyText"/>
        <w:spacing w:line="319" w:lineRule="auto" w:before="179"/>
        <w:ind w:left="326" w:right="1263"/>
      </w:pPr>
      <w:r>
        <w:rPr>
          <w:rFonts w:ascii="Calibri" w:hAnsi="Calibri"/>
          <w:color w:val="B32216"/>
          <w:sz w:val="20"/>
        </w:rPr>
        <w:t>ARTÍCULO</w:t>
      </w:r>
      <w:r>
        <w:rPr>
          <w:rFonts w:ascii="Calibri" w:hAnsi="Calibri"/>
          <w:color w:val="B32216"/>
          <w:spacing w:val="-18"/>
          <w:sz w:val="20"/>
        </w:rPr>
        <w:t> </w:t>
      </w:r>
      <w:r>
        <w:rPr>
          <w:rFonts w:ascii="Calibri" w:hAnsi="Calibri"/>
          <w:color w:val="B32216"/>
          <w:sz w:val="20"/>
        </w:rPr>
        <w:t>6.</w:t>
      </w:r>
      <w:r>
        <w:rPr>
          <w:rFonts w:ascii="Calibri" w:hAnsi="Calibri"/>
          <w:color w:val="B32216"/>
          <w:spacing w:val="-18"/>
          <w:sz w:val="20"/>
        </w:rPr>
        <w:t> </w:t>
      </w:r>
      <w:r>
        <w:rPr>
          <w:color w:val="231F20"/>
        </w:rPr>
        <w:t>Para</w:t>
      </w:r>
      <w:r>
        <w:rPr>
          <w:color w:val="231F20"/>
          <w:spacing w:val="-23"/>
        </w:rPr>
        <w:t> </w:t>
      </w:r>
      <w:r>
        <w:rPr>
          <w:color w:val="231F20"/>
        </w:rPr>
        <w:t>el</w:t>
      </w:r>
      <w:r>
        <w:rPr>
          <w:color w:val="231F20"/>
          <w:spacing w:val="-23"/>
        </w:rPr>
        <w:t> </w:t>
      </w:r>
      <w:r>
        <w:rPr>
          <w:color w:val="231F20"/>
        </w:rPr>
        <w:t>adecuado</w:t>
      </w:r>
      <w:r>
        <w:rPr>
          <w:color w:val="231F20"/>
          <w:spacing w:val="-23"/>
        </w:rPr>
        <w:t> </w:t>
      </w:r>
      <w:r>
        <w:rPr>
          <w:color w:val="231F20"/>
        </w:rPr>
        <w:t>cum- plimiento de su objeto y fines, la Universidad adoptará las formas y modalidades de</w:t>
      </w:r>
      <w:r>
        <w:rPr>
          <w:color w:val="231F20"/>
          <w:spacing w:val="-34"/>
        </w:rPr>
        <w:t> </w:t>
      </w:r>
      <w:r>
        <w:rPr>
          <w:color w:val="231F20"/>
        </w:rPr>
        <w:t>organización</w:t>
      </w:r>
    </w:p>
    <w:p>
      <w:pPr>
        <w:pStyle w:val="BodyText"/>
        <w:spacing w:line="321" w:lineRule="auto" w:before="6"/>
        <w:ind w:left="326" w:right="1177"/>
      </w:pPr>
      <w:r>
        <w:rPr>
          <w:color w:val="231F20"/>
        </w:rPr>
        <w:t>y funcionamiento de su acade- mia, gobierno y administración, que considere convenientes.</w:t>
      </w:r>
    </w:p>
    <w:p>
      <w:pPr>
        <w:pStyle w:val="BodyText"/>
        <w:spacing w:before="10"/>
        <w:rPr>
          <w:sz w:val="29"/>
        </w:rPr>
      </w:pPr>
    </w:p>
    <w:p>
      <w:pPr>
        <w:pStyle w:val="BodyText"/>
        <w:spacing w:line="321" w:lineRule="auto"/>
        <w:ind w:left="326" w:right="1424" w:firstLine="359"/>
        <w:jc w:val="both"/>
      </w:pPr>
      <w:r>
        <w:rPr>
          <w:color w:val="231F20"/>
        </w:rPr>
        <w:t>El Estatuto Universitario, en observancia de la presente Ley, determinará las bases y</w:t>
      </w:r>
    </w:p>
    <w:p>
      <w:pPr>
        <w:pStyle w:val="BodyText"/>
        <w:spacing w:line="321" w:lineRule="auto" w:before="4"/>
        <w:ind w:left="326" w:right="1177"/>
      </w:pPr>
      <w:r>
        <w:rPr>
          <w:color w:val="231F20"/>
        </w:rPr>
        <w:t>requisitos para establecer, trans- formar, fusionar o desaparecer</w:t>
      </w:r>
    </w:p>
    <w:p>
      <w:pPr>
        <w:pStyle w:val="BodyText"/>
        <w:spacing w:before="4"/>
        <w:ind w:left="326" w:right="1177"/>
      </w:pPr>
      <w:r>
        <w:rPr>
          <w:color w:val="231F20"/>
        </w:rPr>
        <w:t>las formas y modalidades de</w:t>
      </w:r>
    </w:p>
    <w:p>
      <w:pPr>
        <w:spacing w:after="0"/>
        <w:sectPr>
          <w:type w:val="continuous"/>
          <w:pgSz w:w="12760" w:h="12190" w:orient="landscape"/>
          <w:pgMar w:top="720" w:bottom="280" w:left="0" w:right="400"/>
          <w:cols w:num="3" w:equalWidth="0">
            <w:col w:w="4365" w:space="40"/>
            <w:col w:w="3359" w:space="40"/>
            <w:col w:w="4556"/>
          </w:cols>
        </w:sectPr>
      </w:pPr>
    </w:p>
    <w:p>
      <w:pPr>
        <w:pStyle w:val="BodyText"/>
        <w:rPr>
          <w:sz w:val="20"/>
        </w:rPr>
      </w:pPr>
    </w:p>
    <w:p>
      <w:pPr>
        <w:pStyle w:val="BodyText"/>
        <w:rPr>
          <w:sz w:val="20"/>
        </w:rPr>
      </w:pPr>
    </w:p>
    <w:p>
      <w:pPr>
        <w:pStyle w:val="BodyText"/>
        <w:spacing w:before="4"/>
        <w:rPr>
          <w:sz w:val="16"/>
        </w:rPr>
      </w:pPr>
    </w:p>
    <w:p>
      <w:pPr>
        <w:spacing w:after="0"/>
        <w:rPr>
          <w:sz w:val="16"/>
        </w:rPr>
        <w:sectPr>
          <w:pgSz w:w="12760" w:h="12190" w:orient="landscape"/>
          <w:pgMar w:header="1135" w:footer="849" w:top="1320" w:bottom="1040" w:left="400" w:right="0"/>
        </w:sectPr>
      </w:pPr>
    </w:p>
    <w:p>
      <w:pPr>
        <w:pStyle w:val="BodyText"/>
        <w:spacing w:line="321" w:lineRule="auto" w:before="24"/>
        <w:ind w:left="1201" w:right="-6"/>
      </w:pPr>
      <w:r>
        <w:rPr/>
        <w:pict>
          <v:shape style="position:absolute;margin-left:25.244101pt;margin-top:-24.517181pt;width:612.550pt;height:126.9pt;mso-position-horizontal-relative:page;mso-position-vertical-relative:paragraph;z-index:-127480" coordorigin="505,-490" coordsize="12251,2538" path="m505,2047l1033,2047,1033,-490,12756,-490e" filled="false" stroked="true" strokeweight=".25pt" strokecolor="#b32216">
            <v:path arrowok="t"/>
            <w10:wrap type="none"/>
          </v:shape>
        </w:pict>
      </w:r>
      <w:r>
        <w:rPr>
          <w:color w:val="231F20"/>
        </w:rPr>
        <w:t>Modalitäten  der  Organisation und deren erwähnten  Funktionen.</w:t>
      </w:r>
    </w:p>
    <w:p>
      <w:pPr>
        <w:pStyle w:val="BodyText"/>
        <w:rPr>
          <w:sz w:val="30"/>
        </w:rPr>
      </w:pPr>
    </w:p>
    <w:p>
      <w:pPr>
        <w:pStyle w:val="BodyText"/>
        <w:spacing w:line="314" w:lineRule="auto"/>
        <w:ind w:left="1201" w:right="71"/>
      </w:pPr>
      <w:r>
        <w:rPr>
          <w:rFonts w:ascii="Calibri" w:hAnsi="Calibri"/>
          <w:color w:val="B32216"/>
          <w:w w:val="95"/>
          <w:sz w:val="20"/>
        </w:rPr>
        <w:t>ARTIKEL 7. </w:t>
      </w:r>
      <w:r>
        <w:rPr>
          <w:color w:val="231F20"/>
          <w:w w:val="95"/>
        </w:rPr>
        <w:t>Das Universitäsgesetz </w:t>
      </w:r>
      <w:r>
        <w:rPr>
          <w:color w:val="231F20"/>
        </w:rPr>
        <w:t>und die entsprechenden Vor-</w:t>
      </w:r>
    </w:p>
    <w:p>
      <w:pPr>
        <w:pStyle w:val="BodyText"/>
        <w:tabs>
          <w:tab w:pos="1201" w:val="left" w:leader="none"/>
        </w:tabs>
        <w:spacing w:line="319" w:lineRule="auto" w:before="11"/>
        <w:ind w:left="1201" w:right="63" w:hanging="948"/>
      </w:pPr>
      <w:r>
        <w:rPr>
          <w:rFonts w:ascii="Calibri" w:hAnsi="Calibri"/>
          <w:color w:val="58595B"/>
          <w:spacing w:val="4"/>
          <w:position w:val="-2"/>
          <w:sz w:val="16"/>
        </w:rPr>
        <w:t>3</w:t>
      </w:r>
      <w:r>
        <w:rPr>
          <w:rFonts w:ascii="Calibri" w:hAnsi="Calibri"/>
          <w:color w:val="58595B"/>
          <w:spacing w:val="33"/>
          <w:position w:val="-2"/>
          <w:sz w:val="16"/>
        </w:rPr>
        <w:t> </w:t>
      </w:r>
      <w:r>
        <w:rPr>
          <w:rFonts w:ascii="Calibri" w:hAnsi="Calibri"/>
          <w:color w:val="58595B"/>
          <w:position w:val="-2"/>
          <w:sz w:val="16"/>
        </w:rPr>
        <w:t>6</w:t>
        <w:tab/>
      </w:r>
      <w:r>
        <w:rPr>
          <w:color w:val="231F20"/>
        </w:rPr>
        <w:t>schriften bestimmen</w:t>
      </w:r>
      <w:r>
        <w:rPr>
          <w:color w:val="231F20"/>
          <w:spacing w:val="19"/>
        </w:rPr>
        <w:t> </w:t>
      </w:r>
      <w:r>
        <w:rPr>
          <w:color w:val="231F20"/>
        </w:rPr>
        <w:t>die</w:t>
      </w:r>
      <w:r>
        <w:rPr>
          <w:color w:val="231F20"/>
          <w:spacing w:val="9"/>
        </w:rPr>
        <w:t> </w:t>
      </w:r>
      <w:r>
        <w:rPr>
          <w:color w:val="231F20"/>
        </w:rPr>
        <w:t>Formen</w:t>
      </w:r>
      <w:r>
        <w:rPr>
          <w:color w:val="231F20"/>
          <w:w w:val="102"/>
        </w:rPr>
        <w:t> </w:t>
      </w:r>
      <w:r>
        <w:rPr>
          <w:color w:val="231F20"/>
        </w:rPr>
        <w:t>der Organisation und Betriebes, die Integration und die notwen- digen anderen Bestimmungen für die Hochschulplanung sowie die Eigenschaften, Formen, Bedin- gungen und Bestimmungen, die von den Planungsinstrumenten beobachtet</w:t>
      </w:r>
      <w:r>
        <w:rPr>
          <w:color w:val="231F20"/>
          <w:spacing w:val="1"/>
        </w:rPr>
        <w:t> </w:t>
      </w:r>
      <w:r>
        <w:rPr>
          <w:color w:val="231F20"/>
        </w:rPr>
        <w:t>werden.</w:t>
      </w:r>
    </w:p>
    <w:p>
      <w:pPr>
        <w:pStyle w:val="BodyText"/>
        <w:spacing w:before="2"/>
        <w:rPr>
          <w:sz w:val="30"/>
        </w:rPr>
      </w:pPr>
    </w:p>
    <w:p>
      <w:pPr>
        <w:pStyle w:val="BodyText"/>
        <w:spacing w:line="321" w:lineRule="auto"/>
        <w:ind w:left="1201" w:right="-6"/>
      </w:pPr>
      <w:r>
        <w:rPr>
          <w:rFonts w:ascii="Calibri" w:hAnsi="Calibri"/>
          <w:color w:val="B32216"/>
          <w:spacing w:val="-5"/>
          <w:sz w:val="20"/>
        </w:rPr>
        <w:t>ARTIKEL </w:t>
      </w:r>
      <w:r>
        <w:rPr>
          <w:rFonts w:ascii="Calibri" w:hAnsi="Calibri"/>
          <w:color w:val="B32216"/>
          <w:spacing w:val="-3"/>
          <w:sz w:val="20"/>
        </w:rPr>
        <w:t>8. </w:t>
      </w:r>
      <w:r>
        <w:rPr>
          <w:color w:val="231F20"/>
          <w:spacing w:val="-4"/>
        </w:rPr>
        <w:t>Die </w:t>
      </w:r>
      <w:r>
        <w:rPr>
          <w:color w:val="231F20"/>
          <w:spacing w:val="-7"/>
        </w:rPr>
        <w:t>Universitätsleitung </w:t>
      </w:r>
      <w:r>
        <w:rPr>
          <w:color w:val="231F20"/>
          <w:spacing w:val="-6"/>
        </w:rPr>
        <w:t>respektieren </w:t>
      </w:r>
      <w:r>
        <w:rPr>
          <w:color w:val="231F20"/>
          <w:spacing w:val="-4"/>
        </w:rPr>
        <w:t>die </w:t>
      </w:r>
      <w:r>
        <w:rPr>
          <w:color w:val="231F20"/>
          <w:spacing w:val="-6"/>
        </w:rPr>
        <w:t>Existenz </w:t>
      </w:r>
      <w:r>
        <w:rPr>
          <w:color w:val="231F20"/>
          <w:spacing w:val="-4"/>
        </w:rPr>
        <w:t>und </w:t>
      </w:r>
      <w:r>
        <w:rPr>
          <w:color w:val="231F20"/>
          <w:spacing w:val="-6"/>
        </w:rPr>
        <w:t>Aus- </w:t>
      </w:r>
      <w:r>
        <w:rPr>
          <w:color w:val="231F20"/>
          <w:spacing w:val="-5"/>
        </w:rPr>
        <w:t>übung </w:t>
      </w:r>
      <w:r>
        <w:rPr>
          <w:color w:val="231F20"/>
          <w:spacing w:val="-4"/>
        </w:rPr>
        <w:t>der </w:t>
      </w:r>
      <w:r>
        <w:rPr>
          <w:color w:val="231F20"/>
          <w:spacing w:val="-6"/>
        </w:rPr>
        <w:t>Arbeitnehmerrechte oder </w:t>
      </w:r>
      <w:r>
        <w:rPr>
          <w:color w:val="231F20"/>
          <w:spacing w:val="-4"/>
        </w:rPr>
        <w:t>die </w:t>
      </w:r>
      <w:r>
        <w:rPr>
          <w:color w:val="231F20"/>
          <w:spacing w:val="-6"/>
        </w:rPr>
        <w:t>Bereitstellung </w:t>
      </w:r>
      <w:r>
        <w:rPr>
          <w:color w:val="231F20"/>
          <w:spacing w:val="-5"/>
        </w:rPr>
        <w:t>von </w:t>
      </w:r>
      <w:r>
        <w:rPr>
          <w:color w:val="231F20"/>
          <w:spacing w:val="-6"/>
        </w:rPr>
        <w:t>professionel- </w:t>
      </w:r>
      <w:r>
        <w:rPr>
          <w:color w:val="231F20"/>
          <w:spacing w:val="-4"/>
        </w:rPr>
        <w:t>len </w:t>
      </w:r>
      <w:r>
        <w:rPr>
          <w:color w:val="231F20"/>
          <w:spacing w:val="-6"/>
        </w:rPr>
        <w:t>Dienstleistungen, sowohl des akademischen </w:t>
      </w:r>
      <w:r>
        <w:rPr>
          <w:color w:val="231F20"/>
          <w:spacing w:val="-4"/>
        </w:rPr>
        <w:t>und </w:t>
      </w:r>
      <w:r>
        <w:rPr>
          <w:color w:val="231F20"/>
          <w:spacing w:val="-6"/>
        </w:rPr>
        <w:t>administrativen </w:t>
      </w:r>
      <w:r>
        <w:rPr>
          <w:color w:val="231F20"/>
          <w:spacing w:val="-7"/>
        </w:rPr>
        <w:t>Personals, </w:t>
      </w:r>
      <w:r>
        <w:rPr>
          <w:color w:val="231F20"/>
          <w:spacing w:val="-5"/>
        </w:rPr>
        <w:t>unter </w:t>
      </w:r>
      <w:r>
        <w:rPr>
          <w:color w:val="231F20"/>
          <w:spacing w:val="-4"/>
        </w:rPr>
        <w:t>den </w:t>
      </w:r>
      <w:r>
        <w:rPr>
          <w:color w:val="231F20"/>
          <w:spacing w:val="-7"/>
        </w:rPr>
        <w:t>Bedingungen </w:t>
      </w:r>
      <w:r>
        <w:rPr>
          <w:color w:val="231F20"/>
          <w:spacing w:val="-4"/>
        </w:rPr>
        <w:t>und </w:t>
      </w:r>
      <w:r>
        <w:rPr>
          <w:color w:val="231F20"/>
          <w:spacing w:val="-3"/>
        </w:rPr>
        <w:t>in </w:t>
      </w:r>
      <w:r>
        <w:rPr>
          <w:color w:val="231F20"/>
          <w:spacing w:val="-4"/>
        </w:rPr>
        <w:t>der </w:t>
      </w:r>
      <w:r>
        <w:rPr>
          <w:color w:val="231F20"/>
          <w:spacing w:val="-9"/>
        </w:rPr>
        <w:t>Weise </w:t>
      </w:r>
      <w:r>
        <w:rPr>
          <w:color w:val="231F20"/>
          <w:spacing w:val="-4"/>
        </w:rPr>
        <w:t>die </w:t>
      </w:r>
      <w:r>
        <w:rPr>
          <w:color w:val="231F20"/>
          <w:spacing w:val="-5"/>
        </w:rPr>
        <w:t>von </w:t>
      </w:r>
      <w:r>
        <w:rPr>
          <w:color w:val="231F20"/>
          <w:spacing w:val="-4"/>
        </w:rPr>
        <w:t>der Ge- </w:t>
      </w:r>
      <w:r>
        <w:rPr>
          <w:color w:val="231F20"/>
          <w:spacing w:val="-6"/>
        </w:rPr>
        <w:t>setzgebung festgelegt </w:t>
      </w:r>
      <w:r>
        <w:rPr>
          <w:color w:val="231F20"/>
          <w:spacing w:val="-7"/>
        </w:rPr>
        <w:t>werden.</w:t>
      </w:r>
    </w:p>
    <w:p>
      <w:pPr>
        <w:pStyle w:val="BodyText"/>
        <w:spacing w:line="321" w:lineRule="auto" w:before="24"/>
        <w:ind w:left="254" w:right="-8"/>
      </w:pPr>
      <w:r>
        <w:rPr/>
        <w:br w:type="column"/>
      </w:r>
      <w:r>
        <w:rPr>
          <w:color w:val="231F20"/>
          <w:w w:val="105"/>
        </w:rPr>
        <w:t>tions et fonctionnements men- tionnés.</w:t>
      </w:r>
    </w:p>
    <w:p>
      <w:pPr>
        <w:pStyle w:val="BodyText"/>
        <w:rPr>
          <w:sz w:val="30"/>
        </w:rPr>
      </w:pPr>
    </w:p>
    <w:p>
      <w:pPr>
        <w:pStyle w:val="BodyText"/>
        <w:spacing w:line="321" w:lineRule="auto"/>
        <w:ind w:left="253" w:right="-15"/>
      </w:pPr>
      <w:r>
        <w:rPr>
          <w:rFonts w:ascii="Calibri" w:hAnsi="Calibri"/>
          <w:color w:val="B32216"/>
          <w:sz w:val="20"/>
        </w:rPr>
        <w:t>ARTICLE 7. </w:t>
      </w:r>
      <w:r>
        <w:rPr>
          <w:color w:val="231F20"/>
          <w:spacing w:val="2"/>
        </w:rPr>
        <w:t>Le </w:t>
      </w:r>
      <w:r>
        <w:rPr>
          <w:color w:val="231F20"/>
        </w:rPr>
        <w:t>Statut Universitaire et la réglementation correspon- dante détermineront les formes d’organisations et fonctionne- ment, intégration et autres dispo- sitions</w:t>
      </w:r>
      <w:r>
        <w:rPr>
          <w:color w:val="231F20"/>
          <w:spacing w:val="-16"/>
        </w:rPr>
        <w:t> </w:t>
      </w:r>
      <w:r>
        <w:rPr>
          <w:color w:val="231F20"/>
        </w:rPr>
        <w:t>nécessaires</w:t>
      </w:r>
      <w:r>
        <w:rPr>
          <w:color w:val="231F20"/>
          <w:spacing w:val="-16"/>
        </w:rPr>
        <w:t> </w:t>
      </w:r>
      <w:r>
        <w:rPr>
          <w:color w:val="231F20"/>
        </w:rPr>
        <w:t>pour</w:t>
      </w:r>
      <w:r>
        <w:rPr>
          <w:color w:val="231F20"/>
          <w:spacing w:val="-16"/>
        </w:rPr>
        <w:t> </w:t>
      </w:r>
      <w:r>
        <w:rPr>
          <w:color w:val="231F20"/>
        </w:rPr>
        <w:t>le</w:t>
      </w:r>
      <w:r>
        <w:rPr>
          <w:color w:val="231F20"/>
          <w:spacing w:val="-16"/>
        </w:rPr>
        <w:t> </w:t>
      </w:r>
      <w:r>
        <w:rPr>
          <w:color w:val="231F20"/>
        </w:rPr>
        <w:t>système de</w:t>
      </w:r>
      <w:r>
        <w:rPr>
          <w:color w:val="231F20"/>
          <w:spacing w:val="-16"/>
        </w:rPr>
        <w:t> </w:t>
      </w:r>
      <w:r>
        <w:rPr>
          <w:color w:val="231F20"/>
        </w:rPr>
        <w:t>planification</w:t>
      </w:r>
      <w:r>
        <w:rPr>
          <w:color w:val="231F20"/>
          <w:spacing w:val="-16"/>
        </w:rPr>
        <w:t> </w:t>
      </w:r>
      <w:r>
        <w:rPr>
          <w:color w:val="231F20"/>
        </w:rPr>
        <w:t>universitaire,</w:t>
      </w:r>
      <w:r>
        <w:rPr>
          <w:color w:val="231F20"/>
          <w:spacing w:val="-26"/>
        </w:rPr>
        <w:t> </w:t>
      </w:r>
      <w:r>
        <w:rPr>
          <w:color w:val="231F20"/>
        </w:rPr>
        <w:t>ainsi que</w:t>
      </w:r>
      <w:r>
        <w:rPr>
          <w:color w:val="231F20"/>
          <w:spacing w:val="-14"/>
        </w:rPr>
        <w:t> </w:t>
      </w:r>
      <w:r>
        <w:rPr>
          <w:color w:val="231F20"/>
        </w:rPr>
        <w:t>les</w:t>
      </w:r>
      <w:r>
        <w:rPr>
          <w:color w:val="231F20"/>
          <w:spacing w:val="-14"/>
        </w:rPr>
        <w:t> </w:t>
      </w:r>
      <w:r>
        <w:rPr>
          <w:color w:val="231F20"/>
        </w:rPr>
        <w:t>caractéristiques,</w:t>
      </w:r>
      <w:r>
        <w:rPr>
          <w:color w:val="231F20"/>
          <w:spacing w:val="-26"/>
        </w:rPr>
        <w:t> </w:t>
      </w:r>
      <w:r>
        <w:rPr>
          <w:color w:val="231F20"/>
        </w:rPr>
        <w:t>modalités, délais et prévisions que devront respecter les outils de planifica- tion.</w:t>
      </w:r>
    </w:p>
    <w:p>
      <w:pPr>
        <w:pStyle w:val="BodyText"/>
        <w:rPr>
          <w:sz w:val="30"/>
        </w:rPr>
      </w:pPr>
    </w:p>
    <w:p>
      <w:pPr>
        <w:pStyle w:val="BodyText"/>
        <w:spacing w:line="321" w:lineRule="auto"/>
        <w:ind w:left="253" w:right="-18"/>
      </w:pPr>
      <w:r>
        <w:rPr>
          <w:rFonts w:ascii="Calibri" w:hAnsi="Calibri"/>
          <w:color w:val="B32216"/>
          <w:sz w:val="20"/>
        </w:rPr>
        <w:t>ARTICLE 8. </w:t>
      </w:r>
      <w:r>
        <w:rPr>
          <w:color w:val="231F20"/>
        </w:rPr>
        <w:t>Les autorités universi- taires respecteront l’existence et </w:t>
      </w:r>
      <w:r>
        <w:rPr>
          <w:color w:val="231F20"/>
          <w:spacing w:val="-3"/>
        </w:rPr>
        <w:t>l’exercice </w:t>
      </w:r>
      <w:r>
        <w:rPr>
          <w:color w:val="231F20"/>
        </w:rPr>
        <w:t>des droits du travail ou de prestations de services profes- sionnels, aussi bien pour le per- sonnel académique qu’adminis- tratif, dans les termes et modalités </w:t>
      </w:r>
      <w:r>
        <w:rPr>
          <w:color w:val="231F20"/>
          <w:spacing w:val="-3"/>
        </w:rPr>
        <w:t>qu’établit </w:t>
      </w:r>
      <w:r>
        <w:rPr>
          <w:color w:val="231F20"/>
        </w:rPr>
        <w:t>la législation applicable.</w:t>
      </w:r>
    </w:p>
    <w:p>
      <w:pPr>
        <w:pStyle w:val="BodyText"/>
        <w:spacing w:line="321" w:lineRule="auto" w:before="25"/>
        <w:ind w:left="254" w:right="1362"/>
      </w:pPr>
      <w:r>
        <w:rPr/>
        <w:br w:type="column"/>
      </w:r>
      <w:r>
        <w:rPr>
          <w:color w:val="231F20"/>
        </w:rPr>
        <w:t>ganizzazione e funzionamento menzionate.</w:t>
      </w:r>
    </w:p>
    <w:p>
      <w:pPr>
        <w:pStyle w:val="BodyText"/>
        <w:spacing w:before="10"/>
        <w:rPr>
          <w:sz w:val="29"/>
        </w:rPr>
      </w:pPr>
    </w:p>
    <w:p>
      <w:pPr>
        <w:pStyle w:val="BodyText"/>
        <w:spacing w:line="321" w:lineRule="auto" w:before="1"/>
        <w:ind w:left="253" w:right="1362"/>
      </w:pPr>
      <w:r>
        <w:rPr>
          <w:rFonts w:ascii="Calibri" w:hAnsi="Calibri"/>
          <w:color w:val="B32216"/>
          <w:spacing w:val="-5"/>
          <w:sz w:val="20"/>
        </w:rPr>
        <w:t>ARTICOLO </w:t>
      </w:r>
      <w:r>
        <w:rPr>
          <w:rFonts w:ascii="Calibri" w:hAnsi="Calibri"/>
          <w:color w:val="B32216"/>
          <w:sz w:val="20"/>
        </w:rPr>
        <w:t>7. </w:t>
      </w:r>
      <w:r>
        <w:rPr>
          <w:color w:val="231F20"/>
        </w:rPr>
        <w:t>Lo </w:t>
      </w:r>
      <w:r>
        <w:rPr>
          <w:color w:val="231F20"/>
          <w:spacing w:val="-4"/>
        </w:rPr>
        <w:t>Statuto </w:t>
      </w:r>
      <w:r>
        <w:rPr>
          <w:color w:val="231F20"/>
          <w:spacing w:val="-5"/>
        </w:rPr>
        <w:t>dell’Univer- </w:t>
      </w:r>
      <w:r>
        <w:rPr>
          <w:color w:val="231F20"/>
          <w:spacing w:val="-4"/>
        </w:rPr>
        <w:t>sità </w:t>
      </w:r>
      <w:r>
        <w:rPr>
          <w:color w:val="231F20"/>
        </w:rPr>
        <w:t>e </w:t>
      </w:r>
      <w:r>
        <w:rPr>
          <w:color w:val="231F20"/>
          <w:spacing w:val="-3"/>
        </w:rPr>
        <w:t>la </w:t>
      </w:r>
      <w:r>
        <w:rPr>
          <w:color w:val="231F20"/>
          <w:spacing w:val="-5"/>
        </w:rPr>
        <w:t>regolamentazione derivata determineranno </w:t>
      </w:r>
      <w:r>
        <w:rPr>
          <w:color w:val="231F20"/>
          <w:spacing w:val="-3"/>
        </w:rPr>
        <w:t>le </w:t>
      </w:r>
      <w:r>
        <w:rPr>
          <w:color w:val="231F20"/>
          <w:spacing w:val="-4"/>
        </w:rPr>
        <w:t>forme </w:t>
      </w:r>
      <w:r>
        <w:rPr>
          <w:color w:val="231F20"/>
          <w:spacing w:val="-3"/>
        </w:rPr>
        <w:t>di </w:t>
      </w:r>
      <w:r>
        <w:rPr>
          <w:color w:val="231F20"/>
          <w:spacing w:val="-4"/>
        </w:rPr>
        <w:t>orga- </w:t>
      </w:r>
      <w:r>
        <w:rPr>
          <w:color w:val="231F20"/>
          <w:spacing w:val="-5"/>
        </w:rPr>
        <w:t>nizzazione </w:t>
      </w:r>
      <w:r>
        <w:rPr>
          <w:color w:val="231F20"/>
        </w:rPr>
        <w:t>e </w:t>
      </w:r>
      <w:r>
        <w:rPr>
          <w:color w:val="231F20"/>
          <w:spacing w:val="-3"/>
        </w:rPr>
        <w:t>di </w:t>
      </w:r>
      <w:r>
        <w:rPr>
          <w:color w:val="231F20"/>
          <w:spacing w:val="-6"/>
        </w:rPr>
        <w:t>funzionamento, </w:t>
      </w:r>
      <w:r>
        <w:rPr>
          <w:color w:val="231F20"/>
          <w:spacing w:val="-5"/>
        </w:rPr>
        <w:t>di integrazione </w:t>
      </w:r>
      <w:r>
        <w:rPr>
          <w:color w:val="231F20"/>
        </w:rPr>
        <w:t>e </w:t>
      </w:r>
      <w:r>
        <w:rPr>
          <w:color w:val="231F20"/>
          <w:spacing w:val="-3"/>
        </w:rPr>
        <w:t>le </w:t>
      </w:r>
      <w:r>
        <w:rPr>
          <w:color w:val="231F20"/>
          <w:spacing w:val="-5"/>
        </w:rPr>
        <w:t>altre </w:t>
      </w:r>
      <w:r>
        <w:rPr>
          <w:color w:val="231F20"/>
          <w:spacing w:val="-6"/>
        </w:rPr>
        <w:t>disposizioni </w:t>
      </w:r>
      <w:r>
        <w:rPr>
          <w:color w:val="231F20"/>
          <w:spacing w:val="-5"/>
        </w:rPr>
        <w:t>necessarie </w:t>
      </w:r>
      <w:r>
        <w:rPr>
          <w:color w:val="231F20"/>
          <w:spacing w:val="-3"/>
        </w:rPr>
        <w:t>al </w:t>
      </w:r>
      <w:r>
        <w:rPr>
          <w:color w:val="231F20"/>
          <w:spacing w:val="-5"/>
        </w:rPr>
        <w:t>sistema </w:t>
      </w:r>
      <w:r>
        <w:rPr>
          <w:color w:val="231F20"/>
          <w:spacing w:val="-3"/>
        </w:rPr>
        <w:t>di </w:t>
      </w:r>
      <w:r>
        <w:rPr>
          <w:color w:val="231F20"/>
          <w:spacing w:val="-4"/>
        </w:rPr>
        <w:t>pianifi- </w:t>
      </w:r>
      <w:r>
        <w:rPr>
          <w:color w:val="231F20"/>
          <w:spacing w:val="-5"/>
        </w:rPr>
        <w:t>cazione dell’università, nonché le caratteristiche, </w:t>
      </w:r>
      <w:r>
        <w:rPr>
          <w:color w:val="231F20"/>
          <w:spacing w:val="-3"/>
        </w:rPr>
        <w:t>le </w:t>
      </w:r>
      <w:r>
        <w:rPr>
          <w:color w:val="231F20"/>
          <w:spacing w:val="-5"/>
        </w:rPr>
        <w:t>modalità, </w:t>
      </w:r>
      <w:r>
        <w:rPr>
          <w:color w:val="231F20"/>
        </w:rPr>
        <w:t>i </w:t>
      </w:r>
      <w:r>
        <w:rPr>
          <w:color w:val="231F20"/>
          <w:spacing w:val="-5"/>
        </w:rPr>
        <w:t>termini </w:t>
      </w:r>
      <w:r>
        <w:rPr>
          <w:color w:val="231F20"/>
        </w:rPr>
        <w:t>e </w:t>
      </w:r>
      <w:r>
        <w:rPr>
          <w:color w:val="231F20"/>
          <w:spacing w:val="-3"/>
        </w:rPr>
        <w:t>le </w:t>
      </w:r>
      <w:r>
        <w:rPr>
          <w:color w:val="231F20"/>
          <w:spacing w:val="-5"/>
        </w:rPr>
        <w:t>previsioni </w:t>
      </w:r>
      <w:r>
        <w:rPr>
          <w:color w:val="231F20"/>
          <w:spacing w:val="-3"/>
        </w:rPr>
        <w:t>che </w:t>
      </w:r>
      <w:r>
        <w:rPr>
          <w:color w:val="231F20"/>
          <w:spacing w:val="-4"/>
        </w:rPr>
        <w:t>dovranno </w:t>
      </w:r>
      <w:r>
        <w:rPr>
          <w:color w:val="231F20"/>
          <w:spacing w:val="-5"/>
        </w:rPr>
        <w:t>essere rispettate </w:t>
      </w:r>
      <w:r>
        <w:rPr>
          <w:color w:val="231F20"/>
          <w:spacing w:val="-4"/>
        </w:rPr>
        <w:t>dagli </w:t>
      </w:r>
      <w:r>
        <w:rPr>
          <w:color w:val="231F20"/>
          <w:spacing w:val="-5"/>
        </w:rPr>
        <w:t>strumenti </w:t>
      </w:r>
      <w:r>
        <w:rPr>
          <w:color w:val="231F20"/>
          <w:spacing w:val="-3"/>
        </w:rPr>
        <w:t>di </w:t>
      </w:r>
      <w:r>
        <w:rPr>
          <w:color w:val="231F20"/>
          <w:spacing w:val="-5"/>
        </w:rPr>
        <w:t>piani- ficazione.</w:t>
      </w:r>
    </w:p>
    <w:p>
      <w:pPr>
        <w:pStyle w:val="BodyText"/>
        <w:rPr>
          <w:sz w:val="30"/>
        </w:rPr>
      </w:pPr>
    </w:p>
    <w:p>
      <w:pPr>
        <w:pStyle w:val="BodyText"/>
        <w:spacing w:line="321" w:lineRule="auto"/>
        <w:ind w:left="254" w:right="1277"/>
      </w:pPr>
      <w:r>
        <w:rPr>
          <w:rFonts w:ascii="Calibri" w:hAnsi="Calibri"/>
          <w:color w:val="B32216"/>
          <w:sz w:val="20"/>
        </w:rPr>
        <w:t>ARTICOLO 8. </w:t>
      </w:r>
      <w:r>
        <w:rPr>
          <w:color w:val="231F20"/>
        </w:rPr>
        <w:t>Le autorità universita- </w:t>
      </w:r>
      <w:r>
        <w:rPr>
          <w:color w:val="231F20"/>
          <w:w w:val="102"/>
        </w:rPr>
        <w:t>r</w:t>
      </w:r>
      <w:r>
        <w:rPr>
          <w:color w:val="231F20"/>
          <w:w w:val="96"/>
        </w:rPr>
        <w:t>ie</w:t>
      </w:r>
      <w:r>
        <w:rPr>
          <w:color w:val="231F20"/>
        </w:rPr>
        <w:t> </w:t>
      </w:r>
      <w:r>
        <w:rPr>
          <w:color w:val="231F20"/>
          <w:w w:val="102"/>
        </w:rPr>
        <w:t>r</w:t>
      </w:r>
      <w:r>
        <w:rPr>
          <w:color w:val="231F20"/>
          <w:w w:val="100"/>
        </w:rPr>
        <w:t>ispettar</w:t>
      </w:r>
      <w:r>
        <w:rPr>
          <w:color w:val="231F20"/>
          <w:w w:val="102"/>
        </w:rPr>
        <w:t>anno</w:t>
      </w:r>
      <w:r>
        <w:rPr>
          <w:color w:val="231F20"/>
        </w:rPr>
        <w:t> </w:t>
      </w:r>
      <w:r>
        <w:rPr>
          <w:color w:val="231F20"/>
          <w:w w:val="92"/>
        </w:rPr>
        <w:t>l</w:t>
      </w:r>
      <w:r>
        <w:rPr>
          <w:color w:val="231F20"/>
          <w:w w:val="57"/>
        </w:rPr>
        <w:t>’</w:t>
      </w:r>
      <w:r>
        <w:rPr>
          <w:color w:val="231F20"/>
          <w:w w:val="98"/>
        </w:rPr>
        <w:t>esistenz</w:t>
      </w:r>
      <w:r>
        <w:rPr>
          <w:color w:val="231F20"/>
          <w:w w:val="96"/>
        </w:rPr>
        <w:t>a</w:t>
      </w:r>
      <w:r>
        <w:rPr>
          <w:color w:val="231F20"/>
        </w:rPr>
        <w:t> </w:t>
      </w:r>
      <w:r>
        <w:rPr>
          <w:color w:val="231F20"/>
          <w:w w:val="95"/>
        </w:rPr>
        <w:t>e</w:t>
      </w:r>
      <w:r>
        <w:rPr>
          <w:color w:val="231F20"/>
        </w:rPr>
        <w:t> </w:t>
      </w:r>
      <w:r>
        <w:rPr>
          <w:color w:val="231F20"/>
          <w:w w:val="92"/>
        </w:rPr>
        <w:t>l</w:t>
      </w:r>
      <w:r>
        <w:rPr>
          <w:color w:val="231F20"/>
          <w:w w:val="57"/>
        </w:rPr>
        <w:t>’</w:t>
      </w:r>
      <w:r>
        <w:rPr>
          <w:color w:val="231F20"/>
          <w:w w:val="95"/>
        </w:rPr>
        <w:t>e</w:t>
      </w:r>
      <w:r>
        <w:rPr>
          <w:color w:val="231F20"/>
          <w:w w:val="121"/>
        </w:rPr>
        <w:t>- </w:t>
      </w:r>
      <w:r>
        <w:rPr>
          <w:color w:val="231F20"/>
        </w:rPr>
        <w:t>sercizio dei diritti del lavoro o di prestazione di servizi professiona- li, tanto degli accademici quanto del personale amministrativo, nei limiti e con le modalità stabilite dalla normativa applicabile.</w:t>
      </w:r>
    </w:p>
    <w:p>
      <w:pPr>
        <w:spacing w:after="0" w:line="321" w:lineRule="auto"/>
        <w:sectPr>
          <w:type w:val="continuous"/>
          <w:pgSz w:w="12760" w:h="12190" w:orient="landscape"/>
          <w:pgMar w:top="720" w:bottom="280" w:left="400" w:right="0"/>
          <w:cols w:num="3" w:equalWidth="0">
            <w:col w:w="4226" w:space="105"/>
            <w:col w:w="3265" w:space="119"/>
            <w:col w:w="4645"/>
          </w:cols>
        </w:sectPr>
      </w:pPr>
    </w:p>
    <w:p>
      <w:pPr>
        <w:pStyle w:val="BodyText"/>
        <w:rPr>
          <w:sz w:val="20"/>
        </w:rPr>
      </w:pPr>
    </w:p>
    <w:p>
      <w:pPr>
        <w:pStyle w:val="BodyText"/>
        <w:rPr>
          <w:sz w:val="20"/>
        </w:rPr>
      </w:pPr>
    </w:p>
    <w:p>
      <w:pPr>
        <w:pStyle w:val="BodyText"/>
        <w:spacing w:before="4"/>
        <w:rPr>
          <w:sz w:val="16"/>
        </w:rPr>
      </w:pPr>
    </w:p>
    <w:p>
      <w:pPr>
        <w:spacing w:after="0"/>
        <w:rPr>
          <w:sz w:val="16"/>
        </w:rPr>
        <w:sectPr>
          <w:pgSz w:w="12760" w:h="12190" w:orient="landscape"/>
          <w:pgMar w:header="1135" w:footer="849" w:top="1320" w:bottom="1040" w:left="0" w:right="400"/>
        </w:sectPr>
      </w:pPr>
    </w:p>
    <w:p>
      <w:pPr>
        <w:pStyle w:val="BodyText"/>
        <w:spacing w:line="321" w:lineRule="auto" w:before="24"/>
        <w:ind w:left="4747"/>
      </w:pPr>
      <w:r>
        <w:rPr/>
        <w:pict>
          <v:shape style="position:absolute;margin-left:.000008pt;margin-top:-24.517181pt;width:611.9pt;height:127pt;mso-position-horizontal-relative:page;mso-position-vertical-relative:paragraph;z-index:-127456" coordorigin="0,-490" coordsize="12238,2540" path="m0,-490l11721,-490,11721,2049,12237,2049e" filled="false" stroked="true" strokeweight=".25pt" strokecolor="#b32216">
            <v:path arrowok="t"/>
            <w10:wrap type="none"/>
          </v:shape>
        </w:pict>
      </w:r>
      <w:r>
        <w:rPr>
          <w:color w:val="231F20"/>
        </w:rPr>
        <w:t>of organization and operation mentioned.</w:t>
      </w:r>
    </w:p>
    <w:p>
      <w:pPr>
        <w:pStyle w:val="BodyText"/>
        <w:spacing w:line="321" w:lineRule="auto" w:before="25"/>
        <w:ind w:left="600" w:right="309"/>
      </w:pPr>
      <w:r>
        <w:rPr/>
        <w:br w:type="column"/>
      </w:r>
      <w:r>
        <w:rPr>
          <w:color w:val="231F20"/>
        </w:rPr>
        <w:t>organización y funcionamiento mencionadas.</w:t>
      </w:r>
    </w:p>
    <w:p>
      <w:pPr>
        <w:spacing w:after="0" w:line="321" w:lineRule="auto"/>
        <w:sectPr>
          <w:type w:val="continuous"/>
          <w:pgSz w:w="12760" w:h="12190" w:orient="landscape"/>
          <w:pgMar w:top="720" w:bottom="280" w:left="0" w:right="400"/>
          <w:cols w:num="2" w:equalWidth="0">
            <w:col w:w="7490" w:space="40"/>
            <w:col w:w="4830"/>
          </w:cols>
        </w:sectPr>
      </w:pPr>
    </w:p>
    <w:p>
      <w:pPr>
        <w:pStyle w:val="BodyText"/>
        <w:spacing w:before="1"/>
        <w:rPr>
          <w:sz w:val="25"/>
        </w:rPr>
      </w:pPr>
    </w:p>
    <w:p>
      <w:pPr>
        <w:spacing w:after="0"/>
        <w:rPr>
          <w:sz w:val="25"/>
        </w:rPr>
        <w:sectPr>
          <w:type w:val="continuous"/>
          <w:pgSz w:w="12760" w:h="12190" w:orient="landscape"/>
          <w:pgMar w:top="720" w:bottom="280" w:left="0" w:right="400"/>
        </w:sectPr>
      </w:pPr>
    </w:p>
    <w:p>
      <w:pPr>
        <w:pStyle w:val="BodyText"/>
        <w:spacing w:line="319" w:lineRule="auto" w:before="56"/>
        <w:ind w:left="1369" w:right="3" w:hanging="1"/>
      </w:pPr>
      <w:r>
        <w:rPr>
          <w:rFonts w:ascii="Calibri" w:hAnsi="Calibri"/>
          <w:color w:val="B32216"/>
          <w:sz w:val="20"/>
        </w:rPr>
        <w:t>ARTIGO 7. </w:t>
      </w:r>
      <w:r>
        <w:rPr>
          <w:color w:val="231F20"/>
        </w:rPr>
        <w:t>O Estatuto</w:t>
      </w:r>
      <w:r>
        <w:rPr>
          <w:color w:val="231F20"/>
          <w:spacing w:val="-30"/>
        </w:rPr>
        <w:t> </w:t>
      </w:r>
      <w:r>
        <w:rPr>
          <w:color w:val="231F20"/>
        </w:rPr>
        <w:t>Universitário e os regulamentos aplicáveis esta- belecerão as formas de organiza- ção e funcionamento,</w:t>
      </w:r>
      <w:r>
        <w:rPr>
          <w:color w:val="231F20"/>
          <w:spacing w:val="-32"/>
        </w:rPr>
        <w:t> </w:t>
      </w:r>
      <w:r>
        <w:rPr>
          <w:color w:val="231F20"/>
        </w:rPr>
        <w:t>integração</w:t>
      </w:r>
    </w:p>
    <w:p>
      <w:pPr>
        <w:pStyle w:val="BodyText"/>
        <w:spacing w:line="321" w:lineRule="auto" w:before="6"/>
        <w:ind w:left="1369" w:right="2"/>
      </w:pPr>
      <w:r>
        <w:rPr>
          <w:color w:val="231F20"/>
        </w:rPr>
        <w:t>e demais disposições necessárias tanto para o sistema de planeja- mento universitário, quanto para caraterísticas,</w:t>
      </w:r>
      <w:r>
        <w:rPr>
          <w:color w:val="231F20"/>
          <w:spacing w:val="-30"/>
        </w:rPr>
        <w:t> </w:t>
      </w:r>
      <w:r>
        <w:rPr>
          <w:color w:val="231F20"/>
        </w:rPr>
        <w:t>modalidades,</w:t>
      </w:r>
      <w:r>
        <w:rPr>
          <w:color w:val="231F20"/>
          <w:spacing w:val="-30"/>
        </w:rPr>
        <w:t> </w:t>
      </w:r>
      <w:r>
        <w:rPr>
          <w:color w:val="231F20"/>
        </w:rPr>
        <w:t>prazos e previsões que deverão seguir os instrumentos de</w:t>
      </w:r>
      <w:r>
        <w:rPr>
          <w:color w:val="231F20"/>
          <w:spacing w:val="21"/>
        </w:rPr>
        <w:t> </w:t>
      </w:r>
      <w:r>
        <w:rPr>
          <w:color w:val="231F20"/>
        </w:rPr>
        <w:t>planejamento.</w:t>
      </w:r>
    </w:p>
    <w:p>
      <w:pPr>
        <w:pStyle w:val="BodyText"/>
      </w:pPr>
    </w:p>
    <w:p>
      <w:pPr>
        <w:pStyle w:val="BodyText"/>
      </w:pPr>
    </w:p>
    <w:p>
      <w:pPr>
        <w:pStyle w:val="BodyText"/>
        <w:spacing w:line="321" w:lineRule="auto" w:before="179"/>
        <w:ind w:left="1369" w:right="-14" w:hanging="1"/>
      </w:pPr>
      <w:r>
        <w:rPr>
          <w:rFonts w:ascii="Calibri" w:hAnsi="Calibri"/>
          <w:color w:val="B32216"/>
          <w:sz w:val="20"/>
        </w:rPr>
        <w:t>ARTIGO 8. </w:t>
      </w:r>
      <w:r>
        <w:rPr>
          <w:color w:val="231F20"/>
        </w:rPr>
        <w:t>As autoridades univer- sitárias respeitarão a existência e exercício dos direitos laborais ou de</w:t>
      </w:r>
      <w:r>
        <w:rPr>
          <w:color w:val="231F20"/>
          <w:spacing w:val="-14"/>
        </w:rPr>
        <w:t> </w:t>
      </w:r>
      <w:r>
        <w:rPr>
          <w:color w:val="231F20"/>
        </w:rPr>
        <w:t>prestação</w:t>
      </w:r>
      <w:r>
        <w:rPr>
          <w:color w:val="231F20"/>
          <w:spacing w:val="-14"/>
        </w:rPr>
        <w:t> </w:t>
      </w:r>
      <w:r>
        <w:rPr>
          <w:color w:val="231F20"/>
        </w:rPr>
        <w:t>de</w:t>
      </w:r>
      <w:r>
        <w:rPr>
          <w:color w:val="231F20"/>
          <w:spacing w:val="-14"/>
        </w:rPr>
        <w:t> </w:t>
      </w:r>
      <w:r>
        <w:rPr>
          <w:color w:val="231F20"/>
        </w:rPr>
        <w:t>serviços</w:t>
      </w:r>
      <w:r>
        <w:rPr>
          <w:color w:val="231F20"/>
          <w:spacing w:val="-14"/>
        </w:rPr>
        <w:t> </w:t>
      </w:r>
      <w:r>
        <w:rPr>
          <w:color w:val="231F20"/>
        </w:rPr>
        <w:t>professio- nais, tanto do pessoal académico quanto do administrativo, em termos e com as modalidades es- tabelecidas</w:t>
      </w:r>
      <w:r>
        <w:rPr>
          <w:color w:val="231F20"/>
          <w:spacing w:val="-35"/>
        </w:rPr>
        <w:t> </w:t>
      </w:r>
      <w:r>
        <w:rPr>
          <w:color w:val="231F20"/>
        </w:rPr>
        <w:t>na</w:t>
      </w:r>
      <w:r>
        <w:rPr>
          <w:color w:val="231F20"/>
          <w:spacing w:val="-35"/>
        </w:rPr>
        <w:t> </w:t>
      </w:r>
      <w:r>
        <w:rPr>
          <w:color w:val="231F20"/>
        </w:rPr>
        <w:t>legislação</w:t>
      </w:r>
      <w:r>
        <w:rPr>
          <w:color w:val="231F20"/>
          <w:spacing w:val="-35"/>
        </w:rPr>
        <w:t> </w:t>
      </w:r>
      <w:r>
        <w:rPr>
          <w:color w:val="231F20"/>
        </w:rPr>
        <w:t>aplicável.</w:t>
      </w:r>
    </w:p>
    <w:p>
      <w:pPr>
        <w:pStyle w:val="BodyText"/>
        <w:spacing w:line="321" w:lineRule="auto" w:before="56"/>
        <w:ind w:left="321"/>
      </w:pPr>
      <w:r>
        <w:rPr/>
        <w:br w:type="column"/>
      </w:r>
      <w:r>
        <w:rPr>
          <w:rFonts w:ascii="Calibri"/>
          <w:color w:val="B32216"/>
          <w:sz w:val="20"/>
        </w:rPr>
        <w:t>ARTICLE 7. </w:t>
      </w:r>
      <w:r>
        <w:rPr>
          <w:color w:val="231F20"/>
        </w:rPr>
        <w:t>The University Statute and</w:t>
      </w:r>
      <w:r>
        <w:rPr>
          <w:color w:val="231F20"/>
          <w:spacing w:val="-11"/>
        </w:rPr>
        <w:t> </w:t>
      </w:r>
      <w:r>
        <w:rPr>
          <w:color w:val="231F20"/>
        </w:rPr>
        <w:t>the</w:t>
      </w:r>
      <w:r>
        <w:rPr>
          <w:color w:val="231F20"/>
          <w:spacing w:val="-11"/>
        </w:rPr>
        <w:t> </w:t>
      </w:r>
      <w:r>
        <w:rPr>
          <w:color w:val="231F20"/>
        </w:rPr>
        <w:t>respective</w:t>
      </w:r>
      <w:r>
        <w:rPr>
          <w:color w:val="231F20"/>
          <w:spacing w:val="-11"/>
        </w:rPr>
        <w:t> </w:t>
      </w:r>
      <w:r>
        <w:rPr>
          <w:color w:val="231F20"/>
        </w:rPr>
        <w:t>regulations</w:t>
      </w:r>
      <w:r>
        <w:rPr>
          <w:color w:val="231F20"/>
          <w:spacing w:val="-11"/>
        </w:rPr>
        <w:t> </w:t>
      </w:r>
      <w:r>
        <w:rPr>
          <w:color w:val="231F20"/>
        </w:rPr>
        <w:t>will determine the forms of organiza- tion and operation, integration and other provisions necessary for the University planning sys- tem,</w:t>
      </w:r>
      <w:r>
        <w:rPr>
          <w:color w:val="231F20"/>
          <w:spacing w:val="-20"/>
        </w:rPr>
        <w:t> </w:t>
      </w:r>
      <w:r>
        <w:rPr>
          <w:color w:val="231F20"/>
        </w:rPr>
        <w:t>as</w:t>
      </w:r>
      <w:r>
        <w:rPr>
          <w:color w:val="231F20"/>
          <w:spacing w:val="-7"/>
        </w:rPr>
        <w:t> </w:t>
      </w:r>
      <w:r>
        <w:rPr>
          <w:color w:val="231F20"/>
        </w:rPr>
        <w:t>well</w:t>
      </w:r>
      <w:r>
        <w:rPr>
          <w:color w:val="231F20"/>
          <w:spacing w:val="-7"/>
        </w:rPr>
        <w:t> </w:t>
      </w:r>
      <w:r>
        <w:rPr>
          <w:color w:val="231F20"/>
        </w:rPr>
        <w:t>as</w:t>
      </w:r>
      <w:r>
        <w:rPr>
          <w:color w:val="231F20"/>
          <w:spacing w:val="-7"/>
        </w:rPr>
        <w:t> </w:t>
      </w:r>
      <w:r>
        <w:rPr>
          <w:color w:val="231F20"/>
        </w:rPr>
        <w:t>the</w:t>
      </w:r>
      <w:r>
        <w:rPr>
          <w:color w:val="231F20"/>
          <w:spacing w:val="-7"/>
        </w:rPr>
        <w:t> </w:t>
      </w:r>
      <w:r>
        <w:rPr>
          <w:color w:val="231F20"/>
        </w:rPr>
        <w:t>characteristics, modes, terms and foresight to be observed by the planning instru- ments.</w:t>
      </w:r>
    </w:p>
    <w:p>
      <w:pPr>
        <w:pStyle w:val="BodyText"/>
      </w:pPr>
    </w:p>
    <w:p>
      <w:pPr>
        <w:pStyle w:val="BodyText"/>
      </w:pPr>
    </w:p>
    <w:p>
      <w:pPr>
        <w:pStyle w:val="BodyText"/>
        <w:spacing w:line="321" w:lineRule="auto" w:before="179"/>
        <w:ind w:left="321" w:right="19"/>
      </w:pPr>
      <w:r>
        <w:rPr>
          <w:rFonts w:ascii="Calibri"/>
          <w:color w:val="B32216"/>
          <w:sz w:val="20"/>
        </w:rPr>
        <w:t>ARTICLE</w:t>
      </w:r>
      <w:r>
        <w:rPr>
          <w:rFonts w:ascii="Calibri"/>
          <w:color w:val="B32216"/>
          <w:spacing w:val="-12"/>
          <w:sz w:val="20"/>
        </w:rPr>
        <w:t> </w:t>
      </w:r>
      <w:r>
        <w:rPr>
          <w:rFonts w:ascii="Calibri"/>
          <w:color w:val="B32216"/>
          <w:sz w:val="20"/>
        </w:rPr>
        <w:t>8.</w:t>
      </w:r>
      <w:r>
        <w:rPr>
          <w:rFonts w:ascii="Calibri"/>
          <w:color w:val="B32216"/>
          <w:spacing w:val="-12"/>
          <w:sz w:val="20"/>
        </w:rPr>
        <w:t> </w:t>
      </w:r>
      <w:r>
        <w:rPr>
          <w:color w:val="231F20"/>
        </w:rPr>
        <w:t>The</w:t>
      </w:r>
      <w:r>
        <w:rPr>
          <w:color w:val="231F20"/>
          <w:spacing w:val="-17"/>
        </w:rPr>
        <w:t> </w:t>
      </w:r>
      <w:r>
        <w:rPr>
          <w:color w:val="231F20"/>
        </w:rPr>
        <w:t>University</w:t>
      </w:r>
      <w:r>
        <w:rPr>
          <w:color w:val="231F20"/>
          <w:spacing w:val="-17"/>
        </w:rPr>
        <w:t> </w:t>
      </w:r>
      <w:r>
        <w:rPr>
          <w:color w:val="231F20"/>
        </w:rPr>
        <w:t>authori- ties will respect the existence and exercise of labor rights or rights regarding the provision of</w:t>
      </w:r>
      <w:r>
        <w:rPr>
          <w:color w:val="231F20"/>
          <w:spacing w:val="-17"/>
        </w:rPr>
        <w:t> </w:t>
      </w:r>
      <w:r>
        <w:rPr>
          <w:color w:val="231F20"/>
        </w:rPr>
        <w:t>profes- sional services, of both academic and administrative staff, under the terms of and in the manner </w:t>
      </w:r>
      <w:r>
        <w:rPr>
          <w:color w:val="231F20"/>
          <w:spacing w:val="3"/>
        </w:rPr>
        <w:t>established </w:t>
      </w:r>
      <w:r>
        <w:rPr>
          <w:color w:val="231F20"/>
        </w:rPr>
        <w:t>by </w:t>
      </w:r>
      <w:r>
        <w:rPr>
          <w:color w:val="231F20"/>
          <w:spacing w:val="2"/>
        </w:rPr>
        <w:t>the </w:t>
      </w:r>
      <w:r>
        <w:rPr>
          <w:color w:val="231F20"/>
          <w:spacing w:val="4"/>
        </w:rPr>
        <w:t>applicable </w:t>
      </w:r>
      <w:r>
        <w:rPr>
          <w:color w:val="231F20"/>
        </w:rPr>
        <w:t>legislation.</w:t>
      </w:r>
    </w:p>
    <w:p>
      <w:pPr>
        <w:spacing w:line="314" w:lineRule="auto" w:before="56"/>
        <w:ind w:left="361" w:right="1110" w:firstLine="0"/>
        <w:jc w:val="left"/>
        <w:rPr>
          <w:sz w:val="22"/>
        </w:rPr>
      </w:pPr>
      <w:r>
        <w:rPr/>
        <w:br w:type="column"/>
      </w:r>
      <w:r>
        <w:rPr>
          <w:rFonts w:ascii="Calibri" w:hAnsi="Calibri"/>
          <w:color w:val="B32216"/>
          <w:sz w:val="20"/>
        </w:rPr>
        <w:t>ARTÍCULO 7. </w:t>
      </w:r>
      <w:r>
        <w:rPr>
          <w:color w:val="231F20"/>
          <w:sz w:val="22"/>
        </w:rPr>
        <w:t>El Estatuto Uni- versitario y la reglamentación</w:t>
      </w:r>
    </w:p>
    <w:p>
      <w:pPr>
        <w:pStyle w:val="BodyText"/>
        <w:tabs>
          <w:tab w:pos="4396" w:val="right" w:leader="none"/>
        </w:tabs>
        <w:spacing w:before="11"/>
        <w:ind w:left="361"/>
        <w:rPr>
          <w:rFonts w:ascii="Calibri" w:hAnsi="Calibri"/>
          <w:sz w:val="16"/>
        </w:rPr>
      </w:pPr>
      <w:r>
        <w:rPr>
          <w:color w:val="231F20"/>
        </w:rPr>
        <w:t>correspondiente determinarán</w:t>
      </w:r>
      <w:r>
        <w:rPr>
          <w:rFonts w:ascii="Calibri" w:hAnsi="Calibri"/>
          <w:color w:val="58595B"/>
          <w:position w:val="-2"/>
          <w:sz w:val="16"/>
        </w:rPr>
        <w:tab/>
      </w:r>
      <w:r>
        <w:rPr>
          <w:rFonts w:ascii="Calibri" w:hAnsi="Calibri"/>
          <w:color w:val="58595B"/>
          <w:spacing w:val="4"/>
          <w:position w:val="-2"/>
          <w:sz w:val="16"/>
        </w:rPr>
        <w:t>3</w:t>
      </w:r>
      <w:r>
        <w:rPr>
          <w:rFonts w:ascii="Calibri" w:hAnsi="Calibri"/>
          <w:color w:val="58595B"/>
          <w:spacing w:val="36"/>
          <w:position w:val="-2"/>
          <w:sz w:val="16"/>
        </w:rPr>
        <w:t> </w:t>
      </w:r>
      <w:r>
        <w:rPr>
          <w:rFonts w:ascii="Calibri" w:hAnsi="Calibri"/>
          <w:color w:val="58595B"/>
          <w:position w:val="-2"/>
          <w:sz w:val="16"/>
        </w:rPr>
        <w:t>7 </w:t>
      </w:r>
      <w:r>
        <w:rPr>
          <w:rFonts w:ascii="Calibri" w:hAnsi="Calibri"/>
          <w:color w:val="58595B"/>
          <w:spacing w:val="4"/>
          <w:position w:val="-2"/>
          <w:sz w:val="16"/>
        </w:rPr>
        <w:t> </w:t>
      </w:r>
    </w:p>
    <w:p>
      <w:pPr>
        <w:pStyle w:val="BodyText"/>
        <w:spacing w:line="321" w:lineRule="auto" w:before="61"/>
        <w:ind w:left="361" w:right="1110"/>
      </w:pPr>
      <w:r>
        <w:rPr>
          <w:color w:val="231F20"/>
        </w:rPr>
        <w:t>las formas de organización y funcionamiento, integración y demás disposiciones necesarias para el sistema de planeación universitaria, así como las carac- terísticas, modalidades, plazos y previsiones que deberán observar los instrumentos de planeación.</w:t>
      </w:r>
    </w:p>
    <w:p>
      <w:pPr>
        <w:pStyle w:val="BodyText"/>
        <w:spacing w:line="321" w:lineRule="auto" w:before="345"/>
        <w:ind w:left="361" w:right="1394" w:hanging="1"/>
      </w:pPr>
      <w:r>
        <w:rPr>
          <w:rFonts w:ascii="Calibri" w:hAnsi="Calibri"/>
          <w:color w:val="B32216"/>
          <w:sz w:val="20"/>
        </w:rPr>
        <w:t>ARTÍCULO</w:t>
      </w:r>
      <w:r>
        <w:rPr>
          <w:rFonts w:ascii="Calibri" w:hAnsi="Calibri"/>
          <w:color w:val="B32216"/>
          <w:spacing w:val="-14"/>
          <w:sz w:val="20"/>
        </w:rPr>
        <w:t> </w:t>
      </w:r>
      <w:r>
        <w:rPr>
          <w:rFonts w:ascii="Calibri" w:hAnsi="Calibri"/>
          <w:color w:val="B32216"/>
          <w:sz w:val="20"/>
        </w:rPr>
        <w:t>8.</w:t>
      </w:r>
      <w:r>
        <w:rPr>
          <w:rFonts w:ascii="Calibri" w:hAnsi="Calibri"/>
          <w:color w:val="B32216"/>
          <w:spacing w:val="-9"/>
          <w:sz w:val="20"/>
        </w:rPr>
        <w:t> </w:t>
      </w:r>
      <w:r>
        <w:rPr>
          <w:color w:val="231F20"/>
        </w:rPr>
        <w:t>Las</w:t>
      </w:r>
      <w:r>
        <w:rPr>
          <w:color w:val="231F20"/>
          <w:spacing w:val="-19"/>
        </w:rPr>
        <w:t> </w:t>
      </w:r>
      <w:r>
        <w:rPr>
          <w:color w:val="231F20"/>
        </w:rPr>
        <w:t>autoridades</w:t>
      </w:r>
      <w:r>
        <w:rPr>
          <w:color w:val="231F20"/>
          <w:spacing w:val="-19"/>
        </w:rPr>
        <w:t> </w:t>
      </w:r>
      <w:r>
        <w:rPr>
          <w:color w:val="231F20"/>
        </w:rPr>
        <w:t>uni- versitarias respetarán la existen- cia y ejercicio de los derechos laborales o de prestación de servicios</w:t>
      </w:r>
      <w:r>
        <w:rPr>
          <w:color w:val="231F20"/>
          <w:spacing w:val="-17"/>
        </w:rPr>
        <w:t> </w:t>
      </w:r>
      <w:r>
        <w:rPr>
          <w:color w:val="231F20"/>
        </w:rPr>
        <w:t>profesionales,</w:t>
      </w:r>
      <w:r>
        <w:rPr>
          <w:color w:val="231F20"/>
          <w:spacing w:val="-28"/>
        </w:rPr>
        <w:t> </w:t>
      </w:r>
      <w:r>
        <w:rPr>
          <w:color w:val="231F20"/>
        </w:rPr>
        <w:t>tanto</w:t>
      </w:r>
      <w:r>
        <w:rPr>
          <w:color w:val="231F20"/>
          <w:spacing w:val="-17"/>
        </w:rPr>
        <w:t> </w:t>
      </w:r>
      <w:r>
        <w:rPr>
          <w:color w:val="231F20"/>
        </w:rPr>
        <w:t>del personal académico como del administrativo, en los términos y con las modalidades que esta- blezca</w:t>
      </w:r>
      <w:r>
        <w:rPr>
          <w:color w:val="231F20"/>
          <w:spacing w:val="-30"/>
        </w:rPr>
        <w:t> </w:t>
      </w:r>
      <w:r>
        <w:rPr>
          <w:color w:val="231F20"/>
        </w:rPr>
        <w:t>la</w:t>
      </w:r>
      <w:r>
        <w:rPr>
          <w:color w:val="231F20"/>
          <w:spacing w:val="-30"/>
        </w:rPr>
        <w:t> </w:t>
      </w:r>
      <w:r>
        <w:rPr>
          <w:color w:val="231F20"/>
        </w:rPr>
        <w:t>legislación</w:t>
      </w:r>
      <w:r>
        <w:rPr>
          <w:color w:val="231F20"/>
          <w:spacing w:val="-30"/>
        </w:rPr>
        <w:t> </w:t>
      </w:r>
      <w:r>
        <w:rPr>
          <w:color w:val="231F20"/>
        </w:rPr>
        <w:t>aplicable.</w:t>
      </w:r>
    </w:p>
    <w:p>
      <w:pPr>
        <w:spacing w:after="0" w:line="321" w:lineRule="auto"/>
        <w:sectPr>
          <w:type w:val="continuous"/>
          <w:pgSz w:w="12760" w:h="12190" w:orient="landscape"/>
          <w:pgMar w:top="720" w:bottom="280" w:left="0" w:right="400"/>
          <w:cols w:num="3" w:equalWidth="0">
            <w:col w:w="4386" w:space="40"/>
            <w:col w:w="3303" w:space="40"/>
            <w:col w:w="4591"/>
          </w:cols>
        </w:sectPr>
      </w:pPr>
    </w:p>
    <w:p>
      <w:pPr>
        <w:pStyle w:val="BodyText"/>
        <w:rPr>
          <w:sz w:val="28"/>
        </w:rPr>
      </w:pPr>
    </w:p>
    <w:p>
      <w:pPr>
        <w:pStyle w:val="BodyText"/>
        <w:spacing w:before="8"/>
        <w:rPr>
          <w:sz w:val="29"/>
        </w:rPr>
      </w:pPr>
    </w:p>
    <w:p>
      <w:pPr>
        <w:pStyle w:val="Heading2"/>
        <w:ind w:left="1492" w:right="294"/>
      </w:pPr>
      <w:r>
        <w:rPr/>
        <w:pict>
          <v:shape style="position:absolute;margin-left:25.244101pt;margin-top:-25.302935pt;width:612.550pt;height:126.9pt;mso-position-horizontal-relative:page;mso-position-vertical-relative:paragraph;z-index:-127432" coordorigin="505,-506" coordsize="12251,2538" path="m505,2031l1033,2031,1033,-506,12756,-506e" filled="false" stroked="true" strokeweight=".25pt" strokecolor="#b32216">
            <v:path arrowok="t"/>
            <w10:wrap type="none"/>
          </v:shape>
        </w:pict>
      </w:r>
      <w:r>
        <w:rPr>
          <w:color w:val="B32216"/>
          <w:spacing w:val="42"/>
        </w:rPr>
        <w:t>TEIL </w:t>
      </w:r>
      <w:r>
        <w:rPr>
          <w:color w:val="B32216"/>
        </w:rPr>
        <w:t>2</w:t>
      </w:r>
    </w:p>
    <w:p>
      <w:pPr>
        <w:spacing w:line="393" w:lineRule="auto" w:before="96"/>
        <w:ind w:left="1495" w:right="294" w:firstLine="0"/>
        <w:jc w:val="center"/>
        <w:rPr>
          <w:sz w:val="18"/>
        </w:rPr>
      </w:pPr>
      <w:r>
        <w:rPr>
          <w:color w:val="808285"/>
          <w:w w:val="110"/>
          <w:sz w:val="18"/>
        </w:rPr>
        <w:t>ÜBER DIE UNIVERSITÄRE GEMEINSCHAF T</w:t>
      </w:r>
    </w:p>
    <w:p>
      <w:pPr>
        <w:pStyle w:val="BodyText"/>
        <w:spacing w:before="9"/>
        <w:rPr>
          <w:sz w:val="26"/>
        </w:rPr>
      </w:pPr>
    </w:p>
    <w:p>
      <w:pPr>
        <w:spacing w:before="0"/>
        <w:ind w:left="1201" w:right="0" w:firstLine="0"/>
        <w:jc w:val="left"/>
        <w:rPr>
          <w:sz w:val="22"/>
        </w:rPr>
      </w:pPr>
      <w:r>
        <w:rPr>
          <w:rFonts w:ascii="Calibri" w:hAnsi="Calibri"/>
          <w:color w:val="B32216"/>
          <w:sz w:val="20"/>
        </w:rPr>
        <w:t>ARTIKEL 9. </w:t>
      </w:r>
      <w:r>
        <w:rPr>
          <w:color w:val="231F20"/>
          <w:sz w:val="22"/>
        </w:rPr>
        <w:t>Die universitäre Ge-</w:t>
      </w:r>
    </w:p>
    <w:p>
      <w:pPr>
        <w:pStyle w:val="BodyText"/>
        <w:tabs>
          <w:tab w:pos="1201" w:val="left" w:leader="none"/>
        </w:tabs>
        <w:spacing w:line="321" w:lineRule="auto" w:before="80"/>
        <w:ind w:left="1201" w:hanging="948"/>
      </w:pPr>
      <w:r>
        <w:rPr>
          <w:rFonts w:ascii="Calibri"/>
          <w:color w:val="58595B"/>
          <w:spacing w:val="4"/>
          <w:position w:val="2"/>
          <w:sz w:val="16"/>
        </w:rPr>
        <w:t>3</w:t>
      </w:r>
      <w:r>
        <w:rPr>
          <w:rFonts w:ascii="Calibri"/>
          <w:color w:val="58595B"/>
          <w:spacing w:val="32"/>
          <w:position w:val="2"/>
          <w:sz w:val="16"/>
        </w:rPr>
        <w:t> </w:t>
      </w:r>
      <w:r>
        <w:rPr>
          <w:rFonts w:ascii="Calibri"/>
          <w:color w:val="58595B"/>
          <w:position w:val="2"/>
          <w:sz w:val="16"/>
        </w:rPr>
        <w:t>8</w:t>
        <w:tab/>
      </w:r>
      <w:r>
        <w:rPr>
          <w:color w:val="231F20"/>
        </w:rPr>
        <w:t>meinschaft besteht</w:t>
      </w:r>
      <w:r>
        <w:rPr>
          <w:color w:val="231F20"/>
          <w:spacing w:val="27"/>
        </w:rPr>
        <w:t> </w:t>
      </w:r>
      <w:r>
        <w:rPr>
          <w:color w:val="231F20"/>
        </w:rPr>
        <w:t>aus</w:t>
      </w:r>
      <w:r>
        <w:rPr>
          <w:color w:val="231F20"/>
          <w:spacing w:val="13"/>
        </w:rPr>
        <w:t> </w:t>
      </w:r>
      <w:r>
        <w:rPr>
          <w:color w:val="231F20"/>
        </w:rPr>
        <w:t>Studenten,</w:t>
      </w:r>
      <w:r>
        <w:rPr>
          <w:color w:val="231F20"/>
          <w:w w:val="103"/>
        </w:rPr>
        <w:t> </w:t>
      </w:r>
      <w:r>
        <w:rPr>
          <w:color w:val="231F20"/>
        </w:rPr>
        <w:t>Dozenten und administrativen Mitarbeiternund entwickeln</w:t>
      </w:r>
      <w:r>
        <w:rPr>
          <w:color w:val="231F20"/>
          <w:spacing w:val="45"/>
        </w:rPr>
        <w:t> </w:t>
      </w:r>
      <w:r>
        <w:rPr>
          <w:color w:val="231F20"/>
        </w:rPr>
        <w:t>ihre</w:t>
      </w:r>
    </w:p>
    <w:p>
      <w:pPr>
        <w:pStyle w:val="BodyText"/>
        <w:spacing w:line="321" w:lineRule="auto" w:before="4"/>
        <w:ind w:left="1201"/>
      </w:pPr>
      <w:r>
        <w:rPr>
          <w:color w:val="231F20"/>
        </w:rPr>
        <w:t>intellektuellen Fähigkeiten, Arbeitsabläufe, um die Zwecke und die Ziele der Universität um- zusetzen.</w:t>
      </w:r>
    </w:p>
    <w:p>
      <w:pPr>
        <w:pStyle w:val="BodyText"/>
        <w:spacing w:before="10"/>
        <w:rPr>
          <w:sz w:val="29"/>
        </w:rPr>
      </w:pPr>
    </w:p>
    <w:p>
      <w:pPr>
        <w:pStyle w:val="BodyText"/>
        <w:spacing w:line="321" w:lineRule="auto"/>
        <w:ind w:left="1201" w:right="16" w:firstLine="359"/>
      </w:pPr>
      <w:r>
        <w:rPr>
          <w:color w:val="231F20"/>
        </w:rPr>
        <w:t>Die Zulassung zum Studium, Qualität, Förderung, Fortdauer und Abschluss der Mitglieder der universitären Gemeinschaft wer- den von den geltenden Gesetzen bestimmt.</w:t>
      </w:r>
    </w:p>
    <w:p>
      <w:pPr>
        <w:pStyle w:val="BodyText"/>
        <w:rPr>
          <w:sz w:val="30"/>
        </w:rPr>
      </w:pPr>
    </w:p>
    <w:p>
      <w:pPr>
        <w:pStyle w:val="BodyText"/>
        <w:spacing w:line="321" w:lineRule="auto"/>
        <w:ind w:left="1201" w:right="-4" w:hanging="1"/>
      </w:pPr>
      <w:r>
        <w:rPr>
          <w:rFonts w:ascii="Calibri" w:hAnsi="Calibri"/>
          <w:color w:val="B32216"/>
          <w:sz w:val="20"/>
        </w:rPr>
        <w:t>ARTIKEL 10. </w:t>
      </w:r>
      <w:r>
        <w:rPr>
          <w:color w:val="231F20"/>
        </w:rPr>
        <w:t>Das Universitätsgesetz und Regulierung sprechen der universitären Gemeinde Aufga- ben, Rechte und Pflichten gemäß den Bestimmungen von Artikel 3</w:t>
      </w:r>
    </w:p>
    <w:p>
      <w:pPr>
        <w:pStyle w:val="BodyText"/>
        <w:rPr>
          <w:sz w:val="28"/>
        </w:rPr>
      </w:pPr>
      <w:r>
        <w:rPr/>
        <w:br w:type="column"/>
      </w:r>
      <w:r>
        <w:rPr>
          <w:sz w:val="28"/>
        </w:rPr>
      </w:r>
    </w:p>
    <w:p>
      <w:pPr>
        <w:pStyle w:val="BodyText"/>
        <w:spacing w:before="8"/>
        <w:rPr>
          <w:sz w:val="29"/>
        </w:rPr>
      </w:pPr>
    </w:p>
    <w:p>
      <w:pPr>
        <w:pStyle w:val="Heading2"/>
        <w:ind w:left="842" w:right="519"/>
      </w:pPr>
      <w:r>
        <w:rPr>
          <w:color w:val="B32216"/>
        </w:rPr>
        <w:t>TITRE 2</w:t>
      </w:r>
    </w:p>
    <w:p>
      <w:pPr>
        <w:spacing w:line="393" w:lineRule="auto" w:before="96"/>
        <w:ind w:left="844" w:right="519" w:firstLine="0"/>
        <w:jc w:val="center"/>
        <w:rPr>
          <w:sz w:val="18"/>
        </w:rPr>
      </w:pPr>
      <w:r>
        <w:rPr>
          <w:color w:val="808285"/>
          <w:w w:val="110"/>
          <w:sz w:val="18"/>
        </w:rPr>
        <w:t>LA COMMUNAU TÉ UNIVERSITAIRE</w:t>
      </w:r>
    </w:p>
    <w:p>
      <w:pPr>
        <w:pStyle w:val="BodyText"/>
        <w:spacing w:before="9"/>
        <w:rPr>
          <w:sz w:val="26"/>
        </w:rPr>
      </w:pPr>
    </w:p>
    <w:p>
      <w:pPr>
        <w:pStyle w:val="BodyText"/>
        <w:spacing w:line="321" w:lineRule="auto"/>
        <w:ind w:left="253" w:right="33"/>
      </w:pPr>
      <w:r>
        <w:rPr>
          <w:rFonts w:ascii="Calibri" w:hAnsi="Calibri"/>
          <w:color w:val="B32216"/>
          <w:sz w:val="20"/>
        </w:rPr>
        <w:t>ARTICLE 9. </w:t>
      </w:r>
      <w:r>
        <w:rPr>
          <w:color w:val="231F20"/>
        </w:rPr>
        <w:t>La communauté uni- versitaire est composée d’élèves, du personnel académique et du personnel administratif, qui ap- portent et développent leurs ca- pacités intellectuelles, opératives et manuelles, pour la réalisation des objectifs et fins de l’Univer- sité.</w:t>
      </w:r>
    </w:p>
    <w:p>
      <w:pPr>
        <w:pStyle w:val="BodyText"/>
        <w:spacing w:line="321" w:lineRule="auto" w:before="4"/>
        <w:ind w:left="253" w:right="-16" w:firstLine="359"/>
      </w:pPr>
      <w:r>
        <w:rPr>
          <w:color w:val="231F20"/>
          <w:spacing w:val="-3"/>
        </w:rPr>
        <w:t>L’admission </w:t>
      </w:r>
      <w:r>
        <w:rPr>
          <w:color w:val="231F20"/>
        </w:rPr>
        <w:t>à l’Université, la qualité, la promotion, le main- tien et l’obtention de diplômes des membres de la communauté universitaire seront régies par les dispositions légales applicables.</w:t>
      </w:r>
    </w:p>
    <w:p>
      <w:pPr>
        <w:pStyle w:val="BodyText"/>
        <w:rPr>
          <w:sz w:val="30"/>
        </w:rPr>
      </w:pPr>
    </w:p>
    <w:p>
      <w:pPr>
        <w:pStyle w:val="BodyText"/>
        <w:spacing w:line="321" w:lineRule="auto"/>
        <w:ind w:left="254" w:right="-14"/>
      </w:pPr>
      <w:r>
        <w:rPr>
          <w:rFonts w:ascii="Calibri" w:hAnsi="Calibri"/>
          <w:color w:val="B32216"/>
          <w:sz w:val="20"/>
        </w:rPr>
        <w:t>ARTICLE</w:t>
      </w:r>
      <w:r>
        <w:rPr>
          <w:rFonts w:ascii="Calibri" w:hAnsi="Calibri"/>
          <w:color w:val="B32216"/>
          <w:spacing w:val="-14"/>
          <w:sz w:val="20"/>
        </w:rPr>
        <w:t> </w:t>
      </w:r>
      <w:r>
        <w:rPr>
          <w:rFonts w:ascii="Calibri" w:hAnsi="Calibri"/>
          <w:color w:val="B32216"/>
          <w:sz w:val="20"/>
        </w:rPr>
        <w:t>10.</w:t>
      </w:r>
      <w:r>
        <w:rPr>
          <w:rFonts w:ascii="Calibri" w:hAnsi="Calibri"/>
          <w:color w:val="B32216"/>
          <w:spacing w:val="-14"/>
          <w:sz w:val="20"/>
        </w:rPr>
        <w:t> </w:t>
      </w:r>
      <w:r>
        <w:rPr>
          <w:color w:val="231F20"/>
          <w:spacing w:val="2"/>
        </w:rPr>
        <w:t>Le</w:t>
      </w:r>
      <w:r>
        <w:rPr>
          <w:color w:val="231F20"/>
          <w:spacing w:val="-19"/>
        </w:rPr>
        <w:t> </w:t>
      </w:r>
      <w:r>
        <w:rPr>
          <w:color w:val="231F20"/>
        </w:rPr>
        <w:t>Statut</w:t>
      </w:r>
      <w:r>
        <w:rPr>
          <w:color w:val="231F20"/>
          <w:spacing w:val="-19"/>
        </w:rPr>
        <w:t> </w:t>
      </w:r>
      <w:r>
        <w:rPr>
          <w:color w:val="231F20"/>
        </w:rPr>
        <w:t>Universitaire et la réglementation qui en dé- coule détermineront à la commu- nauté les devoirs, droits et</w:t>
      </w:r>
      <w:r>
        <w:rPr>
          <w:color w:val="231F20"/>
          <w:spacing w:val="-34"/>
        </w:rPr>
        <w:t> </w:t>
      </w:r>
      <w:r>
        <w:rPr>
          <w:color w:val="231F20"/>
        </w:rPr>
        <w:t>obliga- tions,</w:t>
      </w:r>
      <w:r>
        <w:rPr>
          <w:color w:val="231F20"/>
          <w:spacing w:val="-25"/>
        </w:rPr>
        <w:t> </w:t>
      </w:r>
      <w:r>
        <w:rPr>
          <w:color w:val="231F20"/>
        </w:rPr>
        <w:t>selon</w:t>
      </w:r>
      <w:r>
        <w:rPr>
          <w:color w:val="231F20"/>
          <w:spacing w:val="-13"/>
        </w:rPr>
        <w:t> </w:t>
      </w:r>
      <w:r>
        <w:rPr>
          <w:color w:val="231F20"/>
        </w:rPr>
        <w:t>les</w:t>
      </w:r>
      <w:r>
        <w:rPr>
          <w:color w:val="231F20"/>
          <w:spacing w:val="-13"/>
        </w:rPr>
        <w:t> </w:t>
      </w:r>
      <w:r>
        <w:rPr>
          <w:color w:val="231F20"/>
        </w:rPr>
        <w:t>termes</w:t>
      </w:r>
      <w:r>
        <w:rPr>
          <w:color w:val="231F20"/>
          <w:spacing w:val="-13"/>
        </w:rPr>
        <w:t> </w:t>
      </w:r>
      <w:r>
        <w:rPr>
          <w:color w:val="231F20"/>
        </w:rPr>
        <w:t>de</w:t>
      </w:r>
      <w:r>
        <w:rPr>
          <w:color w:val="231F20"/>
          <w:spacing w:val="-13"/>
        </w:rPr>
        <w:t> </w:t>
      </w:r>
      <w:r>
        <w:rPr>
          <w:color w:val="231F20"/>
        </w:rPr>
        <w:t>l’article</w:t>
      </w:r>
    </w:p>
    <w:p>
      <w:pPr>
        <w:pStyle w:val="BodyText"/>
        <w:rPr>
          <w:sz w:val="28"/>
        </w:rPr>
      </w:pPr>
      <w:r>
        <w:rPr/>
        <w:br w:type="column"/>
      </w:r>
      <w:r>
        <w:rPr>
          <w:sz w:val="28"/>
        </w:rPr>
      </w:r>
    </w:p>
    <w:p>
      <w:pPr>
        <w:pStyle w:val="BodyText"/>
        <w:spacing w:before="8"/>
        <w:rPr>
          <w:sz w:val="29"/>
        </w:rPr>
      </w:pPr>
    </w:p>
    <w:p>
      <w:pPr>
        <w:pStyle w:val="Heading2"/>
        <w:ind w:left="498" w:right="1313"/>
        <w:jc w:val="left"/>
      </w:pPr>
      <w:r>
        <w:rPr>
          <w:color w:val="B32216"/>
          <w:spacing w:val="44"/>
          <w:w w:val="95"/>
        </w:rPr>
        <w:t>TITOL</w:t>
      </w:r>
      <w:r>
        <w:rPr>
          <w:color w:val="B32216"/>
          <w:spacing w:val="-20"/>
          <w:w w:val="95"/>
        </w:rPr>
        <w:t> </w:t>
      </w:r>
      <w:r>
        <w:rPr>
          <w:color w:val="B32216"/>
          <w:w w:val="95"/>
        </w:rPr>
        <w:t>O </w:t>
      </w:r>
      <w:r>
        <w:rPr>
          <w:color w:val="B32216"/>
          <w:spacing w:val="48"/>
          <w:w w:val="95"/>
        </w:rPr>
        <w:t>SECONDO</w:t>
      </w:r>
      <w:r>
        <w:rPr>
          <w:color w:val="B32216"/>
          <w:spacing w:val="-8"/>
        </w:rPr>
        <w:t> </w:t>
      </w:r>
    </w:p>
    <w:p>
      <w:pPr>
        <w:spacing w:line="393" w:lineRule="auto" w:before="96"/>
        <w:ind w:left="917" w:right="1313" w:firstLine="75"/>
        <w:jc w:val="left"/>
        <w:rPr>
          <w:sz w:val="18"/>
        </w:rPr>
      </w:pPr>
      <w:r>
        <w:rPr>
          <w:color w:val="808285"/>
          <w:w w:val="105"/>
          <w:sz w:val="18"/>
        </w:rPr>
        <w:t>LA COMUNITÀ UNIVERSITARIA</w:t>
      </w:r>
      <w:r>
        <w:rPr>
          <w:color w:val="808285"/>
          <w:sz w:val="18"/>
        </w:rPr>
        <w:t> </w:t>
      </w:r>
    </w:p>
    <w:p>
      <w:pPr>
        <w:pStyle w:val="BodyText"/>
        <w:spacing w:before="9"/>
        <w:rPr>
          <w:sz w:val="26"/>
        </w:rPr>
      </w:pPr>
    </w:p>
    <w:p>
      <w:pPr>
        <w:pStyle w:val="BodyText"/>
        <w:spacing w:line="321" w:lineRule="auto"/>
        <w:ind w:left="253" w:right="1362"/>
      </w:pPr>
      <w:r>
        <w:rPr>
          <w:rFonts w:ascii="Calibri" w:hAnsi="Calibri"/>
          <w:color w:val="B32216"/>
          <w:sz w:val="20"/>
        </w:rPr>
        <w:t>ARTICOLO 9. </w:t>
      </w:r>
      <w:r>
        <w:rPr>
          <w:color w:val="231F20"/>
        </w:rPr>
        <w:t>La comunità univer- sitaria è costituita dagli studenti, dai docenti e dal personale ammi- nistrativo che affidano e sviluppa- no le proprie capacità intellettuali, operative e manuali per l’adem- pimento degli obiettivi e dei fini dell’Università.</w:t>
      </w:r>
    </w:p>
    <w:p>
      <w:pPr>
        <w:pStyle w:val="BodyText"/>
        <w:spacing w:before="10"/>
        <w:rPr>
          <w:sz w:val="29"/>
        </w:rPr>
      </w:pPr>
    </w:p>
    <w:p>
      <w:pPr>
        <w:pStyle w:val="BodyText"/>
        <w:spacing w:line="321" w:lineRule="auto"/>
        <w:ind w:left="253" w:right="1313" w:firstLine="359"/>
      </w:pPr>
      <w:r>
        <w:rPr>
          <w:color w:val="231F20"/>
        </w:rPr>
        <w:t>L’ingresso all’Università, la qualità, la promozione, la perma- nenza e l’uscita dei membri della comunità universitaria saranno regolati dalle disposizioni appli- cabili.</w:t>
      </w:r>
    </w:p>
    <w:p>
      <w:pPr>
        <w:pStyle w:val="BodyText"/>
        <w:rPr>
          <w:sz w:val="30"/>
        </w:rPr>
      </w:pPr>
    </w:p>
    <w:p>
      <w:pPr>
        <w:pStyle w:val="BodyText"/>
        <w:spacing w:line="321" w:lineRule="auto"/>
        <w:ind w:left="254" w:right="1418" w:hanging="1"/>
      </w:pPr>
      <w:r>
        <w:rPr>
          <w:rFonts w:ascii="Calibri" w:hAnsi="Calibri"/>
          <w:color w:val="B32216"/>
          <w:sz w:val="20"/>
        </w:rPr>
        <w:t>ARTICOLO 10. </w:t>
      </w:r>
      <w:r>
        <w:rPr>
          <w:color w:val="231F20"/>
        </w:rPr>
        <w:t>Lo Statuto dell’Uni- versità e la regolamentazione de- rivata indicheranno alla comunità i doveri, i diritti e gliobblighi, se- condo i termini di cui all’articolo</w:t>
      </w:r>
    </w:p>
    <w:p>
      <w:pPr>
        <w:spacing w:after="0" w:line="321" w:lineRule="auto"/>
        <w:sectPr>
          <w:pgSz w:w="12760" w:h="12190" w:orient="landscape"/>
          <w:pgMar w:header="1135" w:footer="849" w:top="1320" w:bottom="1040" w:left="400" w:right="0"/>
          <w:cols w:num="3" w:equalWidth="0">
            <w:col w:w="4228" w:space="102"/>
            <w:col w:w="3208" w:space="175"/>
            <w:col w:w="4647"/>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Heading2"/>
        <w:spacing w:before="204"/>
        <w:ind w:left="1617" w:right="202"/>
      </w:pPr>
      <w:r>
        <w:rPr/>
        <w:pict>
          <v:shape style="position:absolute;margin-left:.000008pt;margin-top:-15.102935pt;width:611.9pt;height:127pt;mso-position-horizontal-relative:page;mso-position-vertical-relative:paragraph;z-index:-127408" coordorigin="0,-302" coordsize="12238,2540" path="m0,-302l11721,-302,11721,2238,12237,2238e" filled="false" stroked="true" strokeweight=".25pt" strokecolor="#b32216">
            <v:path arrowok="t"/>
            <w10:wrap type="none"/>
          </v:shape>
        </w:pict>
      </w:r>
      <w:r>
        <w:rPr>
          <w:color w:val="B32216"/>
          <w:spacing w:val="44"/>
          <w:w w:val="95"/>
        </w:rPr>
        <w:t>TÍTUL</w:t>
      </w:r>
      <w:r>
        <w:rPr>
          <w:color w:val="B32216"/>
          <w:spacing w:val="-26"/>
          <w:w w:val="95"/>
        </w:rPr>
        <w:t> </w:t>
      </w:r>
      <w:r>
        <w:rPr>
          <w:color w:val="B32216"/>
          <w:w w:val="95"/>
        </w:rPr>
        <w:t>O </w:t>
      </w:r>
      <w:r>
        <w:rPr>
          <w:color w:val="B32216"/>
          <w:spacing w:val="48"/>
          <w:w w:val="95"/>
        </w:rPr>
        <w:t>SEGUNDO</w:t>
      </w:r>
      <w:r>
        <w:rPr>
          <w:color w:val="B32216"/>
          <w:spacing w:val="-8"/>
        </w:rPr>
        <w:t> </w:t>
      </w:r>
    </w:p>
    <w:p>
      <w:pPr>
        <w:spacing w:line="393" w:lineRule="auto" w:before="96"/>
        <w:ind w:left="1583" w:right="202" w:firstLine="0"/>
        <w:jc w:val="center"/>
        <w:rPr>
          <w:sz w:val="18"/>
        </w:rPr>
      </w:pPr>
      <w:r>
        <w:rPr>
          <w:color w:val="808285"/>
          <w:w w:val="110"/>
          <w:sz w:val="18"/>
        </w:rPr>
        <w:t>DA COMUNIDADE UNIVERSITÁRIA</w:t>
      </w:r>
      <w:r>
        <w:rPr>
          <w:color w:val="808285"/>
          <w:sz w:val="18"/>
        </w:rPr>
        <w:t> </w:t>
      </w:r>
    </w:p>
    <w:p>
      <w:pPr>
        <w:pStyle w:val="BodyText"/>
        <w:spacing w:before="9"/>
        <w:rPr>
          <w:sz w:val="26"/>
        </w:rPr>
      </w:pPr>
    </w:p>
    <w:p>
      <w:pPr>
        <w:pStyle w:val="BodyText"/>
        <w:spacing w:line="321" w:lineRule="auto"/>
        <w:ind w:left="1369" w:right="-13" w:hanging="1"/>
      </w:pPr>
      <w:r>
        <w:rPr>
          <w:rFonts w:ascii="Calibri" w:hAnsi="Calibri"/>
          <w:color w:val="B32216"/>
          <w:sz w:val="20"/>
        </w:rPr>
        <w:t>ARTIGO 9. </w:t>
      </w:r>
      <w:r>
        <w:rPr>
          <w:color w:val="231F20"/>
        </w:rPr>
        <w:t>A comunidade universi- tária é composta por estudantes, professores e funcionários, que colaboram e desenvolvem suas capacidades intelectuais, manuais e operacionais, para cumprir os objetivos</w:t>
      </w:r>
      <w:r>
        <w:rPr>
          <w:color w:val="231F20"/>
          <w:spacing w:val="-13"/>
        </w:rPr>
        <w:t> </w:t>
      </w:r>
      <w:r>
        <w:rPr>
          <w:color w:val="231F20"/>
        </w:rPr>
        <w:t>e</w:t>
      </w:r>
      <w:r>
        <w:rPr>
          <w:color w:val="231F20"/>
          <w:spacing w:val="-13"/>
        </w:rPr>
        <w:t> </w:t>
      </w:r>
      <w:r>
        <w:rPr>
          <w:color w:val="231F20"/>
        </w:rPr>
        <w:t>metas</w:t>
      </w:r>
      <w:r>
        <w:rPr>
          <w:color w:val="231F20"/>
          <w:spacing w:val="-13"/>
        </w:rPr>
        <w:t> </w:t>
      </w:r>
      <w:r>
        <w:rPr>
          <w:color w:val="231F20"/>
        </w:rPr>
        <w:t>da</w:t>
      </w:r>
      <w:r>
        <w:rPr>
          <w:color w:val="231F20"/>
          <w:spacing w:val="-13"/>
        </w:rPr>
        <w:t> </w:t>
      </w:r>
      <w:r>
        <w:rPr>
          <w:color w:val="231F20"/>
        </w:rPr>
        <w:t>Universidade.</w:t>
      </w:r>
    </w:p>
    <w:p>
      <w:pPr>
        <w:pStyle w:val="BodyText"/>
      </w:pPr>
    </w:p>
    <w:p>
      <w:pPr>
        <w:pStyle w:val="BodyText"/>
      </w:pPr>
    </w:p>
    <w:p>
      <w:pPr>
        <w:pStyle w:val="BodyText"/>
        <w:spacing w:line="321" w:lineRule="auto" w:before="178"/>
        <w:ind w:left="1369" w:right="260" w:firstLine="359"/>
      </w:pPr>
      <w:r>
        <w:rPr>
          <w:color w:val="231F20"/>
        </w:rPr>
        <w:t>A entrada para a Universi- dade, a qualidade, a promoção, a permanência e graduação dos membros da comunidade uni- versitária são regidos pelas leis aplicáveis.</w:t>
      </w:r>
    </w:p>
    <w:p>
      <w:pPr>
        <w:pStyle w:val="BodyText"/>
        <w:rPr>
          <w:sz w:val="30"/>
        </w:rPr>
      </w:pPr>
    </w:p>
    <w:p>
      <w:pPr>
        <w:pStyle w:val="BodyText"/>
        <w:spacing w:line="321" w:lineRule="auto"/>
        <w:ind w:left="1369" w:right="-13"/>
      </w:pPr>
      <w:r>
        <w:rPr>
          <w:rFonts w:ascii="Calibri" w:hAnsi="Calibri"/>
          <w:color w:val="B32216"/>
          <w:sz w:val="20"/>
        </w:rPr>
        <w:t>ARTIGO 10. </w:t>
      </w:r>
      <w:r>
        <w:rPr>
          <w:color w:val="231F20"/>
        </w:rPr>
        <w:t>O Estatuto e o Regula- mento da Universidade estabele- cem para a comunidade deveres, direitos e obrigações, em termos do artigo 3 º desta Lei. Os</w:t>
      </w:r>
      <w:r>
        <w:rPr>
          <w:color w:val="231F20"/>
          <w:spacing w:val="51"/>
        </w:rPr>
        <w:t> </w:t>
      </w:r>
      <w:r>
        <w:rPr>
          <w:color w:val="231F20"/>
        </w:rPr>
        <w:t>mem-</w:t>
      </w:r>
    </w:p>
    <w:p>
      <w:pPr>
        <w:pStyle w:val="Heading2"/>
        <w:spacing w:before="204"/>
        <w:ind w:left="992" w:right="619"/>
      </w:pPr>
      <w:r>
        <w:rPr/>
        <w:br w:type="column"/>
      </w:r>
      <w:r>
        <w:rPr>
          <w:color w:val="B32216"/>
        </w:rPr>
        <w:t>P</w:t>
      </w:r>
      <w:r>
        <w:rPr>
          <w:color w:val="B32216"/>
          <w:spacing w:val="-51"/>
        </w:rPr>
        <w:t> </w:t>
      </w:r>
      <w:r>
        <w:rPr>
          <w:color w:val="B32216"/>
          <w:spacing w:val="37"/>
        </w:rPr>
        <w:t>ART TWO</w:t>
      </w:r>
      <w:r>
        <w:rPr>
          <w:color w:val="B32216"/>
          <w:spacing w:val="-8"/>
        </w:rPr>
        <w:t> </w:t>
      </w:r>
    </w:p>
    <w:p>
      <w:pPr>
        <w:spacing w:line="393" w:lineRule="auto" w:before="96"/>
        <w:ind w:left="992" w:right="672" w:firstLine="0"/>
        <w:jc w:val="center"/>
        <w:rPr>
          <w:sz w:val="18"/>
        </w:rPr>
      </w:pPr>
      <w:r>
        <w:rPr>
          <w:color w:val="808285"/>
          <w:w w:val="110"/>
          <w:sz w:val="18"/>
        </w:rPr>
        <w:t>THE UNIVERSITY COMMUNITY</w:t>
      </w:r>
    </w:p>
    <w:p>
      <w:pPr>
        <w:pStyle w:val="BodyText"/>
        <w:spacing w:before="9"/>
        <w:rPr>
          <w:sz w:val="26"/>
        </w:rPr>
      </w:pPr>
    </w:p>
    <w:p>
      <w:pPr>
        <w:pStyle w:val="BodyText"/>
        <w:spacing w:line="321" w:lineRule="auto"/>
        <w:ind w:left="310" w:right="-20"/>
      </w:pPr>
      <w:r>
        <w:rPr>
          <w:rFonts w:ascii="Calibri"/>
          <w:color w:val="B32216"/>
          <w:sz w:val="20"/>
        </w:rPr>
        <w:t>ARTICLE 9. </w:t>
      </w:r>
      <w:r>
        <w:rPr>
          <w:color w:val="231F20"/>
        </w:rPr>
        <w:t>The University commu- nity comprises students, academic staff and administrative staff that contribute and develop their in- tellectual, operational and manual abilities, for the fulfillment of</w:t>
      </w:r>
    </w:p>
    <w:p>
      <w:pPr>
        <w:pStyle w:val="BodyText"/>
        <w:spacing w:line="321" w:lineRule="auto" w:before="4"/>
        <w:ind w:left="310" w:right="95"/>
      </w:pPr>
      <w:r>
        <w:rPr>
          <w:color w:val="231F20"/>
        </w:rPr>
        <w:t>the objective and purposes of the University.</w:t>
      </w:r>
    </w:p>
    <w:p>
      <w:pPr>
        <w:pStyle w:val="BodyText"/>
        <w:spacing w:before="10"/>
        <w:rPr>
          <w:sz w:val="29"/>
        </w:rPr>
      </w:pPr>
    </w:p>
    <w:p>
      <w:pPr>
        <w:pStyle w:val="BodyText"/>
        <w:spacing w:line="321" w:lineRule="auto"/>
        <w:ind w:left="310" w:right="-20" w:firstLine="359"/>
      </w:pPr>
      <w:r>
        <w:rPr>
          <w:color w:val="231F20"/>
        </w:rPr>
        <w:t>The applicable laws will govern admission or entry to the University, quality, promotion, retention and graduation of mem- bers of the University </w:t>
      </w:r>
      <w:r>
        <w:rPr>
          <w:color w:val="231F20"/>
          <w:spacing w:val="-3"/>
        </w:rPr>
        <w:t>community.</w:t>
      </w:r>
    </w:p>
    <w:p>
      <w:pPr>
        <w:pStyle w:val="BodyText"/>
      </w:pPr>
    </w:p>
    <w:p>
      <w:pPr>
        <w:pStyle w:val="BodyText"/>
      </w:pPr>
    </w:p>
    <w:p>
      <w:pPr>
        <w:pStyle w:val="BodyText"/>
        <w:spacing w:line="321" w:lineRule="auto" w:before="179"/>
        <w:ind w:left="310" w:right="10"/>
      </w:pPr>
      <w:r>
        <w:rPr>
          <w:rFonts w:ascii="Calibri"/>
          <w:color w:val="B32216"/>
          <w:sz w:val="20"/>
        </w:rPr>
        <w:t>ARTICLE 10. </w:t>
      </w:r>
      <w:r>
        <w:rPr>
          <w:color w:val="231F20"/>
        </w:rPr>
        <w:t>The University Statute and its regulations will indicate to the community its duties, rights and obligations under the terms  of Article 3 of this </w:t>
      </w:r>
      <w:r>
        <w:rPr>
          <w:color w:val="231F20"/>
          <w:spacing w:val="-4"/>
        </w:rPr>
        <w:t>Law.</w:t>
      </w:r>
      <w:r>
        <w:rPr>
          <w:color w:val="231F20"/>
        </w:rPr>
        <w:t> Members</w:t>
      </w:r>
    </w:p>
    <w:p>
      <w:pPr>
        <w:pStyle w:val="Heading2"/>
        <w:spacing w:before="204"/>
        <w:ind w:left="580" w:right="1396"/>
      </w:pPr>
      <w:r>
        <w:rPr/>
        <w:br w:type="column"/>
      </w:r>
      <w:r>
        <w:rPr>
          <w:color w:val="B32216"/>
          <w:spacing w:val="44"/>
          <w:w w:val="95"/>
        </w:rPr>
        <w:t>TÍTUL</w:t>
      </w:r>
      <w:r>
        <w:rPr>
          <w:color w:val="B32216"/>
          <w:spacing w:val="-26"/>
          <w:w w:val="95"/>
        </w:rPr>
        <w:t> </w:t>
      </w:r>
      <w:r>
        <w:rPr>
          <w:color w:val="B32216"/>
          <w:w w:val="95"/>
        </w:rPr>
        <w:t>O </w:t>
      </w:r>
      <w:r>
        <w:rPr>
          <w:color w:val="B32216"/>
          <w:spacing w:val="48"/>
          <w:w w:val="95"/>
        </w:rPr>
        <w:t>SEGUNDO</w:t>
      </w:r>
      <w:r>
        <w:rPr>
          <w:color w:val="B32216"/>
          <w:spacing w:val="-8"/>
        </w:rPr>
        <w:t> </w:t>
      </w:r>
    </w:p>
    <w:p>
      <w:pPr>
        <w:spacing w:line="393" w:lineRule="auto" w:before="96"/>
        <w:ind w:left="544" w:right="1396" w:firstLine="0"/>
        <w:jc w:val="center"/>
        <w:rPr>
          <w:sz w:val="18"/>
        </w:rPr>
      </w:pPr>
      <w:r>
        <w:rPr>
          <w:color w:val="808285"/>
          <w:w w:val="110"/>
          <w:sz w:val="18"/>
        </w:rPr>
        <w:t>DE LA COMUNIDAD UNIVERSITARIA</w:t>
      </w:r>
      <w:r>
        <w:rPr>
          <w:color w:val="808285"/>
          <w:sz w:val="18"/>
        </w:rPr>
        <w:t> </w:t>
      </w:r>
    </w:p>
    <w:p>
      <w:pPr>
        <w:pStyle w:val="BodyText"/>
        <w:spacing w:before="9"/>
        <w:rPr>
          <w:sz w:val="26"/>
        </w:rPr>
      </w:pPr>
    </w:p>
    <w:p>
      <w:pPr>
        <w:spacing w:before="0"/>
        <w:ind w:left="327" w:right="0" w:firstLine="0"/>
        <w:jc w:val="left"/>
        <w:rPr>
          <w:sz w:val="22"/>
        </w:rPr>
      </w:pPr>
      <w:r>
        <w:rPr>
          <w:rFonts w:ascii="Calibri" w:hAnsi="Calibri"/>
          <w:color w:val="B32216"/>
          <w:sz w:val="20"/>
        </w:rPr>
        <w:t>ARTÍCULO 9. </w:t>
      </w:r>
      <w:r>
        <w:rPr>
          <w:color w:val="231F20"/>
          <w:sz w:val="22"/>
        </w:rPr>
        <w:t>La comunidad univer-</w:t>
      </w:r>
    </w:p>
    <w:p>
      <w:pPr>
        <w:pStyle w:val="BodyText"/>
        <w:tabs>
          <w:tab w:pos="4361" w:val="right" w:leader="none"/>
        </w:tabs>
        <w:spacing w:before="80"/>
        <w:ind w:left="327"/>
        <w:rPr>
          <w:rFonts w:ascii="Calibri" w:hAnsi="Calibri"/>
          <w:sz w:val="16"/>
        </w:rPr>
      </w:pPr>
      <w:r>
        <w:rPr>
          <w:color w:val="231F20"/>
        </w:rPr>
        <w:t>sitaria está integrada</w:t>
      </w:r>
      <w:r>
        <w:rPr>
          <w:color w:val="231F20"/>
          <w:spacing w:val="21"/>
        </w:rPr>
        <w:t> </w:t>
      </w:r>
      <w:r>
        <w:rPr>
          <w:color w:val="231F20"/>
        </w:rPr>
        <w:t>por</w:t>
      </w:r>
      <w:r>
        <w:rPr>
          <w:color w:val="231F20"/>
          <w:spacing w:val="7"/>
        </w:rPr>
        <w:t> </w:t>
      </w:r>
      <w:r>
        <w:rPr>
          <w:color w:val="231F20"/>
        </w:rPr>
        <w:t>alum-</w:t>
      </w:r>
      <w:r>
        <w:rPr>
          <w:rFonts w:ascii="Calibri" w:hAnsi="Calibri"/>
          <w:color w:val="58595B"/>
          <w:position w:val="2"/>
          <w:sz w:val="16"/>
        </w:rPr>
        <w:tab/>
      </w:r>
      <w:r>
        <w:rPr>
          <w:rFonts w:ascii="Calibri" w:hAnsi="Calibri"/>
          <w:color w:val="58595B"/>
          <w:spacing w:val="4"/>
          <w:position w:val="2"/>
          <w:sz w:val="16"/>
        </w:rPr>
        <w:t>3</w:t>
      </w:r>
      <w:r>
        <w:rPr>
          <w:rFonts w:ascii="Calibri" w:hAnsi="Calibri"/>
          <w:color w:val="58595B"/>
          <w:spacing w:val="36"/>
          <w:position w:val="2"/>
          <w:sz w:val="16"/>
        </w:rPr>
        <w:t> </w:t>
      </w:r>
      <w:r>
        <w:rPr>
          <w:rFonts w:ascii="Calibri" w:hAnsi="Calibri"/>
          <w:color w:val="58595B"/>
          <w:position w:val="2"/>
          <w:sz w:val="16"/>
        </w:rPr>
        <w:t>9 </w:t>
      </w:r>
      <w:r>
        <w:rPr>
          <w:rFonts w:ascii="Calibri" w:hAnsi="Calibri"/>
          <w:color w:val="58595B"/>
          <w:spacing w:val="4"/>
          <w:position w:val="2"/>
          <w:sz w:val="16"/>
        </w:rPr>
        <w:t> </w:t>
      </w:r>
    </w:p>
    <w:p>
      <w:pPr>
        <w:pStyle w:val="BodyText"/>
        <w:spacing w:line="321" w:lineRule="auto" w:before="87"/>
        <w:ind w:left="327" w:right="1273"/>
      </w:pPr>
      <w:r>
        <w:rPr>
          <w:color w:val="231F20"/>
        </w:rPr>
        <w:t>nos, personal académico y perso- nal  administrativo, que  aportan y desarrollan sus capacidades intelectuales, operativas y ma- nuales, para el cumplimiento del objeto y fines de la Universidad.</w:t>
      </w:r>
    </w:p>
    <w:p>
      <w:pPr>
        <w:pStyle w:val="BodyText"/>
        <w:spacing w:before="10"/>
        <w:rPr>
          <w:sz w:val="29"/>
        </w:rPr>
      </w:pPr>
    </w:p>
    <w:p>
      <w:pPr>
        <w:pStyle w:val="BodyText"/>
        <w:spacing w:line="321" w:lineRule="auto"/>
        <w:ind w:left="327" w:right="1399" w:firstLine="359"/>
      </w:pPr>
      <w:r>
        <w:rPr>
          <w:color w:val="231F20"/>
        </w:rPr>
        <w:t>El ingreso a la Universidad, la calidad, promoción, per- manencia y egreso de los integrantes de la comunidad universitaria se regirán por las </w:t>
      </w:r>
      <w:r>
        <w:rPr>
          <w:color w:val="231F20"/>
          <w:w w:val="95"/>
        </w:rPr>
        <w:t>disposiciones  legales aplicables.</w:t>
      </w:r>
    </w:p>
    <w:p>
      <w:pPr>
        <w:pStyle w:val="BodyText"/>
        <w:rPr>
          <w:sz w:val="30"/>
        </w:rPr>
      </w:pPr>
    </w:p>
    <w:p>
      <w:pPr>
        <w:pStyle w:val="BodyText"/>
        <w:spacing w:line="319" w:lineRule="auto"/>
        <w:ind w:left="327" w:right="1250" w:hanging="1"/>
      </w:pPr>
      <w:r>
        <w:rPr>
          <w:rFonts w:ascii="Calibri" w:hAnsi="Calibri"/>
          <w:color w:val="B32216"/>
          <w:spacing w:val="-8"/>
          <w:sz w:val="20"/>
        </w:rPr>
        <w:t>ARTÍCULO</w:t>
      </w:r>
      <w:r>
        <w:rPr>
          <w:rFonts w:ascii="Calibri" w:hAnsi="Calibri"/>
          <w:color w:val="B32216"/>
          <w:spacing w:val="-28"/>
          <w:sz w:val="20"/>
        </w:rPr>
        <w:t> </w:t>
      </w:r>
      <w:r>
        <w:rPr>
          <w:rFonts w:ascii="Calibri" w:hAnsi="Calibri"/>
          <w:color w:val="B32216"/>
          <w:spacing w:val="-6"/>
          <w:sz w:val="20"/>
        </w:rPr>
        <w:t>10.</w:t>
      </w:r>
      <w:r>
        <w:rPr>
          <w:rFonts w:ascii="Calibri" w:hAnsi="Calibri"/>
          <w:color w:val="B32216"/>
          <w:spacing w:val="-28"/>
          <w:sz w:val="20"/>
        </w:rPr>
        <w:t> </w:t>
      </w:r>
      <w:r>
        <w:rPr>
          <w:color w:val="231F20"/>
          <w:spacing w:val="-5"/>
        </w:rPr>
        <w:t>El</w:t>
      </w:r>
      <w:r>
        <w:rPr>
          <w:color w:val="231F20"/>
          <w:spacing w:val="-34"/>
        </w:rPr>
        <w:t> </w:t>
      </w:r>
      <w:r>
        <w:rPr>
          <w:color w:val="231F20"/>
          <w:spacing w:val="-8"/>
        </w:rPr>
        <w:t>Estatuto</w:t>
      </w:r>
      <w:r>
        <w:rPr>
          <w:color w:val="231F20"/>
          <w:spacing w:val="-34"/>
        </w:rPr>
        <w:t> </w:t>
      </w:r>
      <w:r>
        <w:rPr>
          <w:color w:val="231F20"/>
          <w:spacing w:val="-9"/>
        </w:rPr>
        <w:t>Universitario </w:t>
      </w:r>
      <w:r>
        <w:rPr>
          <w:color w:val="231F20"/>
        </w:rPr>
        <w:t>y</w:t>
      </w:r>
      <w:r>
        <w:rPr>
          <w:color w:val="231F20"/>
          <w:spacing w:val="-24"/>
        </w:rPr>
        <w:t> </w:t>
      </w:r>
      <w:r>
        <w:rPr>
          <w:color w:val="231F20"/>
          <w:spacing w:val="-7"/>
        </w:rPr>
        <w:t>reglamentación</w:t>
      </w:r>
      <w:r>
        <w:rPr>
          <w:color w:val="231F20"/>
          <w:spacing w:val="-24"/>
        </w:rPr>
        <w:t> </w:t>
      </w:r>
      <w:r>
        <w:rPr>
          <w:color w:val="231F20"/>
          <w:spacing w:val="-6"/>
        </w:rPr>
        <w:t>derivada</w:t>
      </w:r>
      <w:r>
        <w:rPr>
          <w:color w:val="231F20"/>
          <w:spacing w:val="-24"/>
        </w:rPr>
        <w:t> </w:t>
      </w:r>
      <w:r>
        <w:rPr>
          <w:color w:val="231F20"/>
          <w:spacing w:val="-7"/>
        </w:rPr>
        <w:t>señalarán </w:t>
      </w:r>
      <w:r>
        <w:rPr>
          <w:color w:val="231F20"/>
        </w:rPr>
        <w:t>a </w:t>
      </w:r>
      <w:r>
        <w:rPr>
          <w:color w:val="231F20"/>
          <w:spacing w:val="-4"/>
        </w:rPr>
        <w:t>la </w:t>
      </w:r>
      <w:r>
        <w:rPr>
          <w:color w:val="231F20"/>
          <w:spacing w:val="-7"/>
        </w:rPr>
        <w:t>comunidad deberes, derechos </w:t>
      </w:r>
      <w:r>
        <w:rPr>
          <w:color w:val="231F20"/>
        </w:rPr>
        <w:t>y </w:t>
      </w:r>
      <w:r>
        <w:rPr>
          <w:color w:val="231F20"/>
          <w:spacing w:val="-3"/>
        </w:rPr>
        <w:t>obligaciones, </w:t>
      </w:r>
      <w:r>
        <w:rPr>
          <w:color w:val="231F20"/>
        </w:rPr>
        <w:t>en los </w:t>
      </w:r>
      <w:r>
        <w:rPr>
          <w:color w:val="231F20"/>
          <w:spacing w:val="-3"/>
        </w:rPr>
        <w:t>términos del artículo </w:t>
      </w:r>
      <w:r>
        <w:rPr>
          <w:color w:val="231F20"/>
        </w:rPr>
        <w:t>3</w:t>
      </w:r>
      <w:r>
        <w:rPr>
          <w:rFonts w:ascii="Calibri" w:hAnsi="Calibri"/>
          <w:color w:val="231F20"/>
        </w:rPr>
        <w:t>° </w:t>
      </w:r>
      <w:r>
        <w:rPr>
          <w:color w:val="231F20"/>
        </w:rPr>
        <w:t>de la </w:t>
      </w:r>
      <w:r>
        <w:rPr>
          <w:color w:val="231F20"/>
          <w:spacing w:val="-3"/>
        </w:rPr>
        <w:t>presente</w:t>
      </w:r>
      <w:r>
        <w:rPr>
          <w:color w:val="231F20"/>
          <w:spacing w:val="-39"/>
        </w:rPr>
        <w:t> </w:t>
      </w:r>
      <w:r>
        <w:rPr>
          <w:color w:val="231F20"/>
          <w:spacing w:val="-6"/>
        </w:rPr>
        <w:t>Ley.</w:t>
      </w:r>
    </w:p>
    <w:p>
      <w:pPr>
        <w:spacing w:after="0" w:line="319" w:lineRule="auto"/>
        <w:sectPr>
          <w:type w:val="continuous"/>
          <w:pgSz w:w="12760" w:h="12190" w:orient="landscape"/>
          <w:pgMar w:top="720" w:bottom="280" w:left="0" w:right="400"/>
          <w:cols w:num="3" w:equalWidth="0">
            <w:col w:w="4398" w:space="40"/>
            <w:col w:w="3327" w:space="40"/>
            <w:col w:w="4555"/>
          </w:cols>
        </w:sectPr>
      </w:pPr>
    </w:p>
    <w:p>
      <w:pPr>
        <w:pStyle w:val="BodyText"/>
        <w:rPr>
          <w:sz w:val="20"/>
        </w:rPr>
      </w:pPr>
    </w:p>
    <w:p>
      <w:pPr>
        <w:pStyle w:val="BodyText"/>
        <w:rPr>
          <w:sz w:val="20"/>
        </w:rPr>
      </w:pPr>
    </w:p>
    <w:p>
      <w:pPr>
        <w:pStyle w:val="BodyText"/>
        <w:spacing w:before="3"/>
        <w:rPr>
          <w:sz w:val="16"/>
        </w:rPr>
      </w:pPr>
    </w:p>
    <w:p>
      <w:pPr>
        <w:spacing w:after="0"/>
        <w:rPr>
          <w:sz w:val="16"/>
        </w:rPr>
        <w:sectPr>
          <w:pgSz w:w="12760" w:h="12190" w:orient="landscape"/>
          <w:pgMar w:header="1135" w:footer="849" w:top="1320" w:bottom="1040" w:left="400" w:right="0"/>
        </w:sectPr>
      </w:pPr>
    </w:p>
    <w:p>
      <w:pPr>
        <w:pStyle w:val="BodyText"/>
        <w:spacing w:line="321" w:lineRule="auto" w:before="24"/>
        <w:ind w:left="1201"/>
      </w:pPr>
      <w:r>
        <w:rPr/>
        <w:pict>
          <v:shape style="position:absolute;margin-left:25.244101pt;margin-top:-24.486176pt;width:612.550pt;height:126.9pt;mso-position-horizontal-relative:page;mso-position-vertical-relative:paragraph;z-index:-127384" coordorigin="505,-490" coordsize="12251,2538" path="m505,2047l1033,2047,1033,-490,12756,-490e" filled="false" stroked="true" strokeweight=".25pt" strokecolor="#b32216">
            <v:path arrowok="t"/>
            <w10:wrap type="none"/>
          </v:shape>
        </w:pict>
      </w:r>
      <w:r>
        <w:rPr>
          <w:color w:val="231F20"/>
        </w:rPr>
        <w:t>dieses Gesetzes zu. Die Mitglie- der der universitären Gemein- schaft können sich treffen, frei organisieren und werden demo- kratisch wie sie es festschreiben,</w:t>
      </w:r>
    </w:p>
    <w:p>
      <w:pPr>
        <w:pStyle w:val="BodyText"/>
        <w:tabs>
          <w:tab w:pos="1201" w:val="left" w:leader="none"/>
        </w:tabs>
        <w:spacing w:line="316" w:lineRule="auto" w:before="4"/>
        <w:ind w:left="1201" w:hanging="948"/>
      </w:pPr>
      <w:r>
        <w:rPr>
          <w:rFonts w:ascii="Calibri" w:hAnsi="Calibri"/>
          <w:color w:val="58595B"/>
          <w:spacing w:val="4"/>
          <w:position w:val="-2"/>
          <w:sz w:val="16"/>
        </w:rPr>
        <w:t>4</w:t>
      </w:r>
      <w:r>
        <w:rPr>
          <w:rFonts w:ascii="Calibri" w:hAnsi="Calibri"/>
          <w:color w:val="58595B"/>
          <w:spacing w:val="33"/>
          <w:position w:val="-2"/>
          <w:sz w:val="16"/>
        </w:rPr>
        <w:t> </w:t>
      </w:r>
      <w:r>
        <w:rPr>
          <w:rFonts w:ascii="Calibri" w:hAnsi="Calibri"/>
          <w:color w:val="58595B"/>
          <w:position w:val="-2"/>
          <w:sz w:val="16"/>
        </w:rPr>
        <w:t>0</w:t>
        <w:tab/>
      </w:r>
      <w:r>
        <w:rPr>
          <w:color w:val="231F20"/>
        </w:rPr>
        <w:t>bestimmt.</w:t>
      </w:r>
      <w:r>
        <w:rPr>
          <w:color w:val="231F20"/>
          <w:spacing w:val="5"/>
        </w:rPr>
        <w:t> </w:t>
      </w:r>
      <w:r>
        <w:rPr>
          <w:color w:val="231F20"/>
        </w:rPr>
        <w:t>Diese</w:t>
      </w:r>
      <w:r>
        <w:rPr>
          <w:color w:val="231F20"/>
          <w:spacing w:val="27"/>
        </w:rPr>
        <w:t> </w:t>
      </w:r>
      <w:r>
        <w:rPr>
          <w:color w:val="231F20"/>
        </w:rPr>
        <w:t>Organisationen</w:t>
      </w:r>
      <w:r>
        <w:rPr>
          <w:color w:val="231F20"/>
          <w:w w:val="103"/>
        </w:rPr>
        <w:t> </w:t>
      </w:r>
      <w:r>
        <w:rPr>
          <w:color w:val="231F20"/>
        </w:rPr>
        <w:t>beobachten die interne Rechts- ordnung und sind völlig unabhän- gig von staatlichen Stellen und wissenschaftlichen</w:t>
      </w:r>
      <w:r>
        <w:rPr>
          <w:color w:val="231F20"/>
          <w:spacing w:val="13"/>
        </w:rPr>
        <w:t> </w:t>
      </w:r>
      <w:r>
        <w:rPr>
          <w:color w:val="231F20"/>
        </w:rPr>
        <w:t>Mitarbeitern.</w:t>
      </w:r>
    </w:p>
    <w:p>
      <w:pPr>
        <w:pStyle w:val="BodyText"/>
        <w:spacing w:before="6"/>
        <w:rPr>
          <w:sz w:val="30"/>
        </w:rPr>
      </w:pPr>
    </w:p>
    <w:p>
      <w:pPr>
        <w:pStyle w:val="BodyText"/>
        <w:spacing w:line="321" w:lineRule="auto"/>
        <w:ind w:left="1201" w:hanging="1"/>
      </w:pPr>
      <w:r>
        <w:rPr>
          <w:rFonts w:ascii="Calibri" w:hAnsi="Calibri"/>
          <w:color w:val="B32216"/>
          <w:sz w:val="20"/>
        </w:rPr>
        <w:t>ARTIKEL 11. </w:t>
      </w:r>
      <w:r>
        <w:rPr>
          <w:color w:val="231F20"/>
        </w:rPr>
        <w:t>Die Universität hat die Fähigkeit zur Anerkennung von Leistung, Verantwortung und der Kreativität der Wissenschaftler und all denen, die würdig sind durch ihre hervorragende Arbeit. Auch obliegt ihr die Verleihung von Anerkennungen und Anrei- zen für die Mitglieder der uni- versitären Gemeinschaft, die sich in ihrer institutionellen Tätigkeit hervorgetan haben. In beiden Fällen sollen die Bestimmungen der Rechtsverordnungen beachtet werden.</w:t>
      </w:r>
    </w:p>
    <w:p>
      <w:pPr>
        <w:pStyle w:val="BodyText"/>
        <w:spacing w:line="321" w:lineRule="auto" w:before="24"/>
        <w:ind w:left="254" w:right="-13"/>
      </w:pPr>
      <w:r>
        <w:rPr/>
        <w:br w:type="column"/>
      </w:r>
      <w:r>
        <w:rPr>
          <w:color w:val="231F20"/>
        </w:rPr>
        <w:t>3 de la présente Loi. Les</w:t>
      </w:r>
      <w:r>
        <w:rPr>
          <w:color w:val="231F20"/>
          <w:spacing w:val="-8"/>
        </w:rPr>
        <w:t> </w:t>
      </w:r>
      <w:r>
        <w:rPr>
          <w:color w:val="231F20"/>
        </w:rPr>
        <w:t>membres de la communauté universitaire pourront se réunir et s’organiser librement  et  démocratiquement de la manière qu’ils</w:t>
      </w:r>
      <w:r>
        <w:rPr>
          <w:color w:val="231F20"/>
          <w:spacing w:val="-34"/>
        </w:rPr>
        <w:t> </w:t>
      </w:r>
      <w:r>
        <w:rPr>
          <w:color w:val="231F20"/>
        </w:rPr>
        <w:t>souhaitent.</w:t>
      </w:r>
    </w:p>
    <w:p>
      <w:pPr>
        <w:pStyle w:val="BodyText"/>
        <w:spacing w:line="321" w:lineRule="auto" w:before="4"/>
        <w:ind w:left="254" w:right="-3"/>
      </w:pPr>
      <w:r>
        <w:rPr>
          <w:color w:val="231F20"/>
        </w:rPr>
        <w:t>Ces organisations respecteront l’ordre juridique interne et seront totalement indépendantes des or- ganes de direction et académiques universitaires.</w:t>
      </w:r>
    </w:p>
    <w:p>
      <w:pPr>
        <w:pStyle w:val="BodyText"/>
        <w:spacing w:before="1"/>
        <w:rPr>
          <w:sz w:val="30"/>
        </w:rPr>
      </w:pPr>
    </w:p>
    <w:p>
      <w:pPr>
        <w:pStyle w:val="BodyText"/>
        <w:spacing w:line="321" w:lineRule="auto"/>
        <w:ind w:left="254" w:right="-16" w:hanging="1"/>
      </w:pPr>
      <w:r>
        <w:rPr>
          <w:rFonts w:ascii="Calibri" w:hAnsi="Calibri"/>
          <w:color w:val="B32216"/>
          <w:spacing w:val="-3"/>
          <w:sz w:val="20"/>
        </w:rPr>
        <w:t>ARTICLE </w:t>
      </w:r>
      <w:r>
        <w:rPr>
          <w:rFonts w:ascii="Calibri" w:hAnsi="Calibri"/>
          <w:color w:val="B32216"/>
          <w:sz w:val="20"/>
        </w:rPr>
        <w:t>11. </w:t>
      </w:r>
      <w:r>
        <w:rPr>
          <w:color w:val="231F20"/>
          <w:spacing w:val="-6"/>
        </w:rPr>
        <w:t>L’Université </w:t>
      </w:r>
      <w:r>
        <w:rPr>
          <w:color w:val="231F20"/>
        </w:rPr>
        <w:t>a la </w:t>
      </w:r>
      <w:r>
        <w:rPr>
          <w:color w:val="231F20"/>
          <w:spacing w:val="-5"/>
        </w:rPr>
        <w:t>faculté </w:t>
      </w:r>
      <w:r>
        <w:rPr>
          <w:color w:val="231F20"/>
        </w:rPr>
        <w:t>de </w:t>
      </w:r>
      <w:r>
        <w:rPr>
          <w:color w:val="231F20"/>
          <w:spacing w:val="-5"/>
        </w:rPr>
        <w:t>reconnaître </w:t>
      </w:r>
      <w:r>
        <w:rPr>
          <w:color w:val="231F20"/>
          <w:spacing w:val="-4"/>
        </w:rPr>
        <w:t>publiquement les mérites </w:t>
      </w:r>
      <w:r>
        <w:rPr>
          <w:color w:val="231F20"/>
        </w:rPr>
        <w:t>de </w:t>
      </w:r>
      <w:r>
        <w:rPr>
          <w:color w:val="231F20"/>
          <w:spacing w:val="-4"/>
        </w:rPr>
        <w:t>surpassement, </w:t>
      </w:r>
      <w:r>
        <w:rPr>
          <w:color w:val="231F20"/>
        </w:rPr>
        <w:t>la </w:t>
      </w:r>
      <w:r>
        <w:rPr>
          <w:color w:val="231F20"/>
          <w:spacing w:val="-4"/>
        </w:rPr>
        <w:t>respon- sabilité </w:t>
      </w:r>
      <w:r>
        <w:rPr>
          <w:color w:val="231F20"/>
        </w:rPr>
        <w:t>et la </w:t>
      </w:r>
      <w:r>
        <w:rPr>
          <w:color w:val="231F20"/>
          <w:spacing w:val="-4"/>
        </w:rPr>
        <w:t>créativité, </w:t>
      </w:r>
      <w:r>
        <w:rPr>
          <w:color w:val="231F20"/>
          <w:spacing w:val="-3"/>
        </w:rPr>
        <w:t>aux </w:t>
      </w:r>
      <w:r>
        <w:rPr>
          <w:color w:val="231F20"/>
          <w:spacing w:val="-4"/>
        </w:rPr>
        <w:t>univer- sitaires </w:t>
      </w:r>
      <w:r>
        <w:rPr>
          <w:color w:val="231F20"/>
        </w:rPr>
        <w:t>et à </w:t>
      </w:r>
      <w:r>
        <w:rPr>
          <w:color w:val="231F20"/>
          <w:spacing w:val="-4"/>
        </w:rPr>
        <w:t>toutes autres </w:t>
      </w:r>
      <w:r>
        <w:rPr>
          <w:color w:val="231F20"/>
          <w:spacing w:val="-5"/>
        </w:rPr>
        <w:t>personnes </w:t>
      </w:r>
      <w:r>
        <w:rPr>
          <w:color w:val="231F20"/>
          <w:spacing w:val="-4"/>
        </w:rPr>
        <w:t>méritant </w:t>
      </w:r>
      <w:r>
        <w:rPr>
          <w:color w:val="231F20"/>
          <w:spacing w:val="-3"/>
        </w:rPr>
        <w:t>une telle </w:t>
      </w:r>
      <w:r>
        <w:rPr>
          <w:color w:val="231F20"/>
          <w:spacing w:val="-4"/>
        </w:rPr>
        <w:t>distinction qui auraient réalisé </w:t>
      </w:r>
      <w:r>
        <w:rPr>
          <w:color w:val="231F20"/>
        </w:rPr>
        <w:t>un </w:t>
      </w:r>
      <w:r>
        <w:rPr>
          <w:color w:val="231F20"/>
          <w:spacing w:val="-4"/>
        </w:rPr>
        <w:t>travail éminent. </w:t>
      </w:r>
      <w:r>
        <w:rPr>
          <w:color w:val="231F20"/>
          <w:spacing w:val="-3"/>
        </w:rPr>
        <w:t>Elle </w:t>
      </w:r>
      <w:r>
        <w:rPr>
          <w:color w:val="231F20"/>
          <w:spacing w:val="-4"/>
        </w:rPr>
        <w:t>décernera </w:t>
      </w:r>
      <w:r>
        <w:rPr>
          <w:color w:val="231F20"/>
          <w:spacing w:val="-3"/>
        </w:rPr>
        <w:t>des </w:t>
      </w:r>
      <w:r>
        <w:rPr>
          <w:color w:val="231F20"/>
          <w:spacing w:val="-5"/>
        </w:rPr>
        <w:t>reconnaissances </w:t>
      </w:r>
      <w:r>
        <w:rPr>
          <w:color w:val="231F20"/>
        </w:rPr>
        <w:t>de </w:t>
      </w:r>
      <w:r>
        <w:rPr>
          <w:color w:val="231F20"/>
          <w:spacing w:val="-4"/>
        </w:rPr>
        <w:t>mérites </w:t>
      </w:r>
      <w:r>
        <w:rPr>
          <w:color w:val="231F20"/>
        </w:rPr>
        <w:t>et </w:t>
      </w:r>
      <w:r>
        <w:rPr>
          <w:color w:val="231F20"/>
          <w:spacing w:val="-3"/>
        </w:rPr>
        <w:t>des </w:t>
      </w:r>
      <w:r>
        <w:rPr>
          <w:color w:val="231F20"/>
          <w:spacing w:val="-5"/>
        </w:rPr>
        <w:t>récompenses</w:t>
      </w:r>
    </w:p>
    <w:p>
      <w:pPr>
        <w:pStyle w:val="BodyText"/>
        <w:spacing w:line="321" w:lineRule="auto" w:before="4"/>
        <w:ind w:left="254" w:right="24"/>
      </w:pPr>
      <w:r>
        <w:rPr>
          <w:color w:val="231F20"/>
          <w:spacing w:val="-3"/>
        </w:rPr>
        <w:t>aux </w:t>
      </w:r>
      <w:r>
        <w:rPr>
          <w:color w:val="231F20"/>
          <w:spacing w:val="-4"/>
        </w:rPr>
        <w:t>membres </w:t>
      </w:r>
      <w:r>
        <w:rPr>
          <w:color w:val="231F20"/>
        </w:rPr>
        <w:t>de la </w:t>
      </w:r>
      <w:r>
        <w:rPr>
          <w:color w:val="231F20"/>
          <w:spacing w:val="-5"/>
        </w:rPr>
        <w:t>communauté </w:t>
      </w:r>
      <w:r>
        <w:rPr>
          <w:color w:val="231F20"/>
          <w:spacing w:val="-4"/>
        </w:rPr>
        <w:t>universitaire </w:t>
      </w:r>
      <w:r>
        <w:rPr>
          <w:color w:val="231F20"/>
          <w:spacing w:val="-3"/>
        </w:rPr>
        <w:t>qui </w:t>
      </w:r>
      <w:r>
        <w:rPr>
          <w:color w:val="231F20"/>
          <w:spacing w:val="-4"/>
        </w:rPr>
        <w:t>auront </w:t>
      </w:r>
      <w:r>
        <w:rPr>
          <w:color w:val="231F20"/>
        </w:rPr>
        <w:t>su se </w:t>
      </w:r>
      <w:r>
        <w:rPr>
          <w:color w:val="231F20"/>
          <w:spacing w:val="-4"/>
        </w:rPr>
        <w:t>faire distinguer </w:t>
      </w:r>
      <w:r>
        <w:rPr>
          <w:color w:val="231F20"/>
          <w:spacing w:val="-3"/>
        </w:rPr>
        <w:t>par leur </w:t>
      </w:r>
      <w:r>
        <w:rPr>
          <w:color w:val="231F20"/>
          <w:spacing w:val="-4"/>
        </w:rPr>
        <w:t>activité institu- tionnelle. </w:t>
      </w:r>
      <w:r>
        <w:rPr>
          <w:color w:val="231F20"/>
          <w:spacing w:val="-3"/>
        </w:rPr>
        <w:t>Dans les deux cas, </w:t>
      </w:r>
      <w:r>
        <w:rPr>
          <w:color w:val="231F20"/>
        </w:rPr>
        <w:t>il </w:t>
      </w:r>
      <w:r>
        <w:rPr>
          <w:color w:val="231F20"/>
          <w:spacing w:val="-3"/>
        </w:rPr>
        <w:t>sera </w:t>
      </w:r>
      <w:r>
        <w:rPr>
          <w:color w:val="231F20"/>
          <w:spacing w:val="-4"/>
        </w:rPr>
        <w:t>respecté </w:t>
      </w:r>
      <w:r>
        <w:rPr>
          <w:color w:val="231F20"/>
        </w:rPr>
        <w:t>ce </w:t>
      </w:r>
      <w:r>
        <w:rPr>
          <w:color w:val="231F20"/>
          <w:spacing w:val="-3"/>
        </w:rPr>
        <w:t>qui est </w:t>
      </w:r>
      <w:r>
        <w:rPr>
          <w:color w:val="231F20"/>
          <w:spacing w:val="-4"/>
        </w:rPr>
        <w:t>établi </w:t>
      </w:r>
      <w:r>
        <w:rPr>
          <w:color w:val="231F20"/>
          <w:spacing w:val="-3"/>
        </w:rPr>
        <w:t>dans </w:t>
      </w:r>
      <w:r>
        <w:rPr>
          <w:color w:val="231F20"/>
          <w:spacing w:val="-4"/>
        </w:rPr>
        <w:t>les ordonnances </w:t>
      </w:r>
      <w:r>
        <w:rPr>
          <w:color w:val="231F20"/>
          <w:spacing w:val="-5"/>
        </w:rPr>
        <w:t>relatives.</w:t>
      </w:r>
    </w:p>
    <w:p>
      <w:pPr>
        <w:pStyle w:val="BodyText"/>
        <w:spacing w:line="321" w:lineRule="auto" w:before="26"/>
        <w:ind w:left="253" w:right="1359"/>
      </w:pPr>
      <w:r>
        <w:rPr/>
        <w:br w:type="column"/>
      </w:r>
      <w:r>
        <w:rPr>
          <w:color w:val="231F20"/>
        </w:rPr>
        <w:t>3 della presente legge. I membri della comunità universitaria po- tranno riunirsi ed organizzarsi liberamente e democraticamente, secondo le modalità stabilite da loro. Queste organizzazioni osser- varanno l’ordine giuridico interno e saranno completamente indi- pendenti dagli organi di governo </w:t>
      </w:r>
      <w:r>
        <w:rPr>
          <w:color w:val="231F20"/>
          <w:w w:val="95"/>
        </w:rPr>
        <w:t>ed  accademici dell’Università.</w:t>
      </w:r>
    </w:p>
    <w:p>
      <w:pPr>
        <w:pStyle w:val="BodyText"/>
        <w:rPr>
          <w:sz w:val="30"/>
        </w:rPr>
      </w:pPr>
    </w:p>
    <w:p>
      <w:pPr>
        <w:pStyle w:val="BodyText"/>
        <w:spacing w:line="321" w:lineRule="auto"/>
        <w:ind w:left="254" w:right="1294" w:hanging="1"/>
      </w:pPr>
      <w:r>
        <w:rPr>
          <w:rFonts w:ascii="Calibri" w:hAnsi="Calibri"/>
          <w:color w:val="B32216"/>
          <w:sz w:val="20"/>
        </w:rPr>
        <w:t>ARTICOLO 11. </w:t>
      </w:r>
      <w:r>
        <w:rPr>
          <w:color w:val="231F20"/>
        </w:rPr>
        <w:t>L’Università ha l’autorità di riconoscere pubbli- camente i meriti relativi al perfe- zionamento personale, il senso di responsabilità e la creatività dei docenti universitari e di tutti co- loro degni di tale distinzione che abbiano realizzato un lavoro emi- nente. Concederá premi ed in- centivi ai membri della comunità universitaria che si siano distinti nella loro attività istituzionale. In entrambi i casi, si osserveranno le disposizioni delle ordinanze legali.</w:t>
      </w:r>
    </w:p>
    <w:p>
      <w:pPr>
        <w:spacing w:after="0" w:line="321" w:lineRule="auto"/>
        <w:sectPr>
          <w:type w:val="continuous"/>
          <w:pgSz w:w="12760" w:h="12190" w:orient="landscape"/>
          <w:pgMar w:top="720" w:bottom="280" w:left="400" w:right="0"/>
          <w:cols w:num="3" w:equalWidth="0">
            <w:col w:w="4220" w:space="111"/>
            <w:col w:w="3277" w:space="106"/>
            <w:col w:w="4646"/>
          </w:cols>
        </w:sectPr>
      </w:pPr>
    </w:p>
    <w:p>
      <w:pPr>
        <w:pStyle w:val="BodyText"/>
        <w:rPr>
          <w:sz w:val="20"/>
        </w:rPr>
      </w:pPr>
    </w:p>
    <w:p>
      <w:pPr>
        <w:pStyle w:val="BodyText"/>
        <w:rPr>
          <w:sz w:val="20"/>
        </w:rPr>
      </w:pPr>
    </w:p>
    <w:p>
      <w:pPr>
        <w:pStyle w:val="BodyText"/>
        <w:spacing w:before="3"/>
        <w:rPr>
          <w:sz w:val="16"/>
        </w:rPr>
      </w:pPr>
    </w:p>
    <w:p>
      <w:pPr>
        <w:spacing w:after="0"/>
        <w:rPr>
          <w:sz w:val="16"/>
        </w:rPr>
        <w:sectPr>
          <w:pgSz w:w="12760" w:h="12190" w:orient="landscape"/>
          <w:pgMar w:header="1135" w:footer="849" w:top="1320" w:bottom="1040" w:left="0" w:right="400"/>
        </w:sectPr>
      </w:pPr>
    </w:p>
    <w:p>
      <w:pPr>
        <w:pStyle w:val="BodyText"/>
        <w:spacing w:line="321" w:lineRule="auto" w:before="24"/>
        <w:ind w:left="1369" w:right="15"/>
      </w:pPr>
      <w:r>
        <w:rPr/>
        <w:pict>
          <v:shape style="position:absolute;margin-left:.000008pt;margin-top:-24.486176pt;width:611.9pt;height:127pt;mso-position-horizontal-relative:page;mso-position-vertical-relative:paragraph;z-index:-127360" coordorigin="0,-490" coordsize="12238,2540" path="m0,-490l11721,-490,11721,2050,12237,2050e" filled="false" stroked="true" strokeweight=".25pt" strokecolor="#b32216">
            <v:path arrowok="t"/>
            <w10:wrap type="none"/>
          </v:shape>
        </w:pict>
      </w:r>
      <w:r>
        <w:rPr>
          <w:color w:val="231F20"/>
        </w:rPr>
        <w:t>bros da comunidade universitária podem se reunir e organizar livre e democraticamente na forma de- terminada por eles mesmos. Estas organizações irão observar a or- dem jurídica interna e ser inteira- mente independentes dos órgãos governamentais e acadêmicos da universidade.</w:t>
      </w:r>
    </w:p>
    <w:p>
      <w:pPr>
        <w:pStyle w:val="BodyText"/>
      </w:pPr>
    </w:p>
    <w:p>
      <w:pPr>
        <w:pStyle w:val="BodyText"/>
      </w:pPr>
    </w:p>
    <w:p>
      <w:pPr>
        <w:pStyle w:val="BodyText"/>
        <w:spacing w:line="321" w:lineRule="auto" w:before="180"/>
        <w:ind w:left="1369" w:right="-15"/>
      </w:pPr>
      <w:r>
        <w:rPr>
          <w:rFonts w:ascii="Calibri" w:hAnsi="Calibri"/>
          <w:color w:val="B32216"/>
          <w:sz w:val="20"/>
        </w:rPr>
        <w:t>ARTIGO 11. </w:t>
      </w:r>
      <w:r>
        <w:rPr>
          <w:color w:val="231F20"/>
        </w:rPr>
        <w:t>A Universidade tem a autoridade para reconhecer publi- camente os méritos de realização, responsabilidade e criatividade, dos</w:t>
      </w:r>
      <w:r>
        <w:rPr>
          <w:color w:val="231F20"/>
          <w:spacing w:val="-10"/>
        </w:rPr>
        <w:t> </w:t>
      </w:r>
      <w:r>
        <w:rPr>
          <w:color w:val="231F20"/>
        </w:rPr>
        <w:t>acadêmicos</w:t>
      </w:r>
      <w:r>
        <w:rPr>
          <w:color w:val="231F20"/>
          <w:spacing w:val="-10"/>
        </w:rPr>
        <w:t> </w:t>
      </w:r>
      <w:r>
        <w:rPr>
          <w:color w:val="231F20"/>
        </w:rPr>
        <w:t>e</w:t>
      </w:r>
      <w:r>
        <w:rPr>
          <w:color w:val="231F20"/>
          <w:spacing w:val="-10"/>
        </w:rPr>
        <w:t> </w:t>
      </w:r>
      <w:r>
        <w:rPr>
          <w:color w:val="231F20"/>
        </w:rPr>
        <w:t>de</w:t>
      </w:r>
      <w:r>
        <w:rPr>
          <w:color w:val="231F20"/>
          <w:spacing w:val="-10"/>
        </w:rPr>
        <w:t> </w:t>
      </w:r>
      <w:r>
        <w:rPr>
          <w:color w:val="231F20"/>
        </w:rPr>
        <w:t>todos</w:t>
      </w:r>
      <w:r>
        <w:rPr>
          <w:color w:val="231F20"/>
          <w:spacing w:val="-10"/>
        </w:rPr>
        <w:t> </w:t>
      </w:r>
      <w:r>
        <w:rPr>
          <w:color w:val="231F20"/>
        </w:rPr>
        <w:t>aqueles merecedores dessal distinção que tivessem feito um trabalho so- bressaliente. Concederá prêmios e apoios para os membros da</w:t>
      </w:r>
      <w:r>
        <w:rPr>
          <w:color w:val="231F20"/>
          <w:spacing w:val="-9"/>
        </w:rPr>
        <w:t> </w:t>
      </w:r>
      <w:r>
        <w:rPr>
          <w:color w:val="231F20"/>
        </w:rPr>
        <w:t>comu- nidade universitária que tiverem realizado atividades institucionais de destaque. Nesses casos, terão de se observar as disposições dos </w:t>
      </w:r>
      <w:r>
        <w:rPr>
          <w:color w:val="231F20"/>
          <w:w w:val="95"/>
        </w:rPr>
        <w:t>regulamentos </w:t>
      </w:r>
      <w:r>
        <w:rPr>
          <w:color w:val="231F20"/>
          <w:spacing w:val="5"/>
          <w:w w:val="95"/>
        </w:rPr>
        <w:t> </w:t>
      </w:r>
      <w:r>
        <w:rPr>
          <w:color w:val="231F20"/>
          <w:w w:val="95"/>
        </w:rPr>
        <w:t>aplicáveis.</w:t>
      </w:r>
    </w:p>
    <w:p>
      <w:pPr>
        <w:pStyle w:val="BodyText"/>
        <w:spacing w:line="321" w:lineRule="auto" w:before="24"/>
        <w:ind w:left="327" w:right="-6"/>
      </w:pPr>
      <w:r>
        <w:rPr/>
        <w:br w:type="column"/>
      </w:r>
      <w:r>
        <w:rPr>
          <w:color w:val="231F20"/>
        </w:rPr>
        <w:t>of the University community can meet and organize freely and democratically in the manner they themselves define. These organi- zations will observe the internal law and will be fully independent from governing and academic bodies of the University.</w:t>
      </w:r>
    </w:p>
    <w:p>
      <w:pPr>
        <w:pStyle w:val="BodyText"/>
      </w:pPr>
    </w:p>
    <w:p>
      <w:pPr>
        <w:pStyle w:val="BodyText"/>
      </w:pPr>
    </w:p>
    <w:p>
      <w:pPr>
        <w:pStyle w:val="BodyText"/>
      </w:pPr>
    </w:p>
    <w:p>
      <w:pPr>
        <w:pStyle w:val="BodyText"/>
        <w:spacing w:before="2"/>
        <w:rPr>
          <w:sz w:val="23"/>
        </w:rPr>
      </w:pPr>
    </w:p>
    <w:p>
      <w:pPr>
        <w:pStyle w:val="BodyText"/>
        <w:spacing w:line="319" w:lineRule="auto"/>
        <w:ind w:left="327" w:right="245"/>
      </w:pPr>
      <w:r>
        <w:rPr>
          <w:rFonts w:ascii="Calibri"/>
          <w:color w:val="B32216"/>
          <w:sz w:val="20"/>
        </w:rPr>
        <w:t>ARTICLE 11. </w:t>
      </w:r>
      <w:r>
        <w:rPr>
          <w:color w:val="231F20"/>
        </w:rPr>
        <w:t>The University has the authority to publicly recog- nize the merits of achievement, responsibility and creativity of</w:t>
      </w:r>
    </w:p>
    <w:p>
      <w:pPr>
        <w:pStyle w:val="BodyText"/>
        <w:spacing w:line="321" w:lineRule="auto" w:before="6"/>
        <w:ind w:left="327" w:right="-6"/>
      </w:pPr>
      <w:r>
        <w:rPr>
          <w:color w:val="231F20"/>
        </w:rPr>
        <w:t>University members and all those worthy of such distinction who have produced outstanding work. The University will give awards and incentives to members of</w:t>
      </w:r>
    </w:p>
    <w:p>
      <w:pPr>
        <w:pStyle w:val="BodyText"/>
        <w:spacing w:line="321" w:lineRule="auto" w:before="4"/>
        <w:ind w:left="327" w:right="6"/>
      </w:pPr>
      <w:r>
        <w:rPr>
          <w:color w:val="231F20"/>
        </w:rPr>
        <w:t>the University community who have excelled in their institutional activities. In both cases the provi- sions of the relative legal ordi- nances will be observed.</w:t>
      </w:r>
    </w:p>
    <w:p>
      <w:pPr>
        <w:pStyle w:val="BodyText"/>
        <w:spacing w:line="321" w:lineRule="auto" w:before="26"/>
        <w:ind w:left="324" w:right="1184" w:firstLine="359"/>
      </w:pPr>
      <w:r>
        <w:rPr/>
        <w:br w:type="column"/>
      </w:r>
      <w:r>
        <w:rPr>
          <w:color w:val="231F20"/>
        </w:rPr>
        <w:t>Los </w:t>
      </w:r>
      <w:r>
        <w:rPr>
          <w:color w:val="231F20"/>
          <w:spacing w:val="-5"/>
        </w:rPr>
        <w:t>miembros </w:t>
      </w:r>
      <w:r>
        <w:rPr>
          <w:color w:val="231F20"/>
          <w:spacing w:val="-3"/>
        </w:rPr>
        <w:t>de la </w:t>
      </w:r>
      <w:r>
        <w:rPr>
          <w:color w:val="231F20"/>
          <w:spacing w:val="-5"/>
        </w:rPr>
        <w:t>comunidad </w:t>
      </w:r>
      <w:r>
        <w:rPr>
          <w:color w:val="231F20"/>
        </w:rPr>
        <w:t>universitaria podrán reunirse</w:t>
      </w:r>
    </w:p>
    <w:p>
      <w:pPr>
        <w:pStyle w:val="BodyText"/>
        <w:spacing w:line="321" w:lineRule="auto" w:before="4"/>
        <w:ind w:left="324" w:right="1171"/>
      </w:pPr>
      <w:r>
        <w:rPr>
          <w:color w:val="231F20"/>
        </w:rPr>
        <w:t>y organizarse libre y democrática- mente en la forma que ellos mismos determinen. Estas</w:t>
      </w:r>
    </w:p>
    <w:p>
      <w:pPr>
        <w:pStyle w:val="BodyText"/>
        <w:tabs>
          <w:tab w:pos="4358" w:val="right" w:leader="none"/>
        </w:tabs>
        <w:spacing w:before="4"/>
        <w:ind w:left="324"/>
        <w:rPr>
          <w:rFonts w:ascii="Calibri" w:hAnsi="Calibri"/>
          <w:sz w:val="16"/>
        </w:rPr>
      </w:pPr>
      <w:r>
        <w:rPr>
          <w:color w:val="231F20"/>
        </w:rPr>
        <w:t>organizaciones</w:t>
      </w:r>
      <w:r>
        <w:rPr>
          <w:color w:val="231F20"/>
          <w:spacing w:val="-2"/>
        </w:rPr>
        <w:t> </w:t>
      </w:r>
      <w:r>
        <w:rPr>
          <w:color w:val="231F20"/>
        </w:rPr>
        <w:t>observarán</w:t>
      </w:r>
      <w:r>
        <w:rPr>
          <w:rFonts w:ascii="Calibri" w:hAnsi="Calibri"/>
          <w:color w:val="58595B"/>
          <w:position w:val="-2"/>
          <w:sz w:val="16"/>
        </w:rPr>
        <w:tab/>
      </w:r>
      <w:r>
        <w:rPr>
          <w:rFonts w:ascii="Calibri" w:hAnsi="Calibri"/>
          <w:color w:val="58595B"/>
          <w:spacing w:val="4"/>
          <w:position w:val="-2"/>
          <w:sz w:val="16"/>
        </w:rPr>
        <w:t>4</w:t>
      </w:r>
      <w:r>
        <w:rPr>
          <w:rFonts w:ascii="Calibri" w:hAnsi="Calibri"/>
          <w:color w:val="58595B"/>
          <w:spacing w:val="36"/>
          <w:position w:val="-2"/>
          <w:sz w:val="16"/>
        </w:rPr>
        <w:t> </w:t>
      </w:r>
      <w:r>
        <w:rPr>
          <w:rFonts w:ascii="Calibri" w:hAnsi="Calibri"/>
          <w:color w:val="58595B"/>
          <w:position w:val="-2"/>
          <w:sz w:val="16"/>
        </w:rPr>
        <w:t>1 </w:t>
      </w:r>
      <w:r>
        <w:rPr>
          <w:rFonts w:ascii="Calibri" w:hAnsi="Calibri"/>
          <w:color w:val="58595B"/>
          <w:spacing w:val="4"/>
          <w:position w:val="-2"/>
          <w:sz w:val="16"/>
        </w:rPr>
        <w:t> </w:t>
      </w:r>
    </w:p>
    <w:p>
      <w:pPr>
        <w:pStyle w:val="BodyText"/>
        <w:spacing w:line="321" w:lineRule="auto" w:before="61"/>
        <w:ind w:left="324" w:right="1392"/>
      </w:pPr>
      <w:r>
        <w:rPr>
          <w:color w:val="231F20"/>
        </w:rPr>
        <w:t>el orden jurídico interno y serán totalmente independientes</w:t>
      </w:r>
    </w:p>
    <w:p>
      <w:pPr>
        <w:pStyle w:val="BodyText"/>
        <w:spacing w:line="321" w:lineRule="auto" w:before="4"/>
        <w:ind w:left="324" w:right="1171"/>
      </w:pPr>
      <w:r>
        <w:rPr>
          <w:color w:val="231F20"/>
        </w:rPr>
        <w:t>de los órganos de gobierno y </w:t>
      </w:r>
      <w:r>
        <w:rPr>
          <w:color w:val="231F20"/>
          <w:w w:val="95"/>
        </w:rPr>
        <w:t>académicos  universitarios.</w:t>
      </w:r>
    </w:p>
    <w:p>
      <w:pPr>
        <w:pStyle w:val="BodyText"/>
        <w:rPr>
          <w:sz w:val="30"/>
        </w:rPr>
      </w:pPr>
    </w:p>
    <w:p>
      <w:pPr>
        <w:pStyle w:val="BodyText"/>
        <w:spacing w:line="321" w:lineRule="auto"/>
        <w:ind w:left="324" w:right="1125"/>
      </w:pPr>
      <w:r>
        <w:rPr>
          <w:rFonts w:ascii="Calibri" w:hAnsi="Calibri"/>
          <w:color w:val="B32216"/>
          <w:sz w:val="20"/>
        </w:rPr>
        <w:t>ARTÍCULO 11. </w:t>
      </w:r>
      <w:r>
        <w:rPr>
          <w:color w:val="231F20"/>
        </w:rPr>
        <w:t>La Universidad tiene la facultad de reconocer pública- mente los méritos de superación, responsabilidad y creatividad, a los universitarios y a todas aquellas personas merecedoras de tal dis- tinción que hayan realizado una labor eminente. Otorgará recono- cimientos y estímulos a los inte- grantes de la comunidad univer- sitaria que hayan destacado en su actividad institucional. En ambos casos se observará lo establecido en los ordenamientos relativos.</w:t>
      </w:r>
    </w:p>
    <w:p>
      <w:pPr>
        <w:spacing w:after="0" w:line="321" w:lineRule="auto"/>
        <w:sectPr>
          <w:type w:val="continuous"/>
          <w:pgSz w:w="12760" w:h="12190" w:orient="landscape"/>
          <w:pgMar w:top="720" w:bottom="280" w:left="0" w:right="400"/>
          <w:cols w:num="3" w:equalWidth="0">
            <w:col w:w="4380" w:space="40"/>
            <w:col w:w="3347" w:space="40"/>
            <w:col w:w="4553"/>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400" w:right="0"/>
        </w:sectPr>
      </w:pPr>
    </w:p>
    <w:p>
      <w:pPr>
        <w:pStyle w:val="BodyText"/>
        <w:spacing w:before="6"/>
        <w:rPr>
          <w:sz w:val="18"/>
        </w:rPr>
      </w:pPr>
    </w:p>
    <w:p>
      <w:pPr>
        <w:pStyle w:val="BodyText"/>
        <w:spacing w:line="321" w:lineRule="auto"/>
        <w:ind w:left="1201" w:hanging="1"/>
      </w:pPr>
      <w:r>
        <w:rPr/>
        <w:pict>
          <v:shape style="position:absolute;margin-left:25.244101pt;margin-top:-25.752153pt;width:612.550pt;height:126.9pt;mso-position-horizontal-relative:page;mso-position-vertical-relative:paragraph;z-index:-127336" coordorigin="505,-515" coordsize="12251,2538" path="m505,2022l1033,2022,1033,-515,12756,-515e" filled="false" stroked="true" strokeweight=".25pt" strokecolor="#b32216">
            <v:path arrowok="t"/>
            <w10:wrap type="none"/>
          </v:shape>
        </w:pict>
      </w:r>
      <w:r>
        <w:rPr>
          <w:rFonts w:ascii="Calibri" w:hAnsi="Calibri"/>
          <w:color w:val="B32216"/>
          <w:sz w:val="20"/>
        </w:rPr>
        <w:t>ARTIKEL 12. </w:t>
      </w:r>
      <w:r>
        <w:rPr>
          <w:color w:val="231F20"/>
        </w:rPr>
        <w:t>Die </w:t>
      </w:r>
      <w:r>
        <w:rPr>
          <w:color w:val="231F20"/>
          <w:spacing w:val="-3"/>
        </w:rPr>
        <w:t>Universität, vertre- </w:t>
      </w:r>
      <w:r>
        <w:rPr>
          <w:color w:val="231F20"/>
        </w:rPr>
        <w:t>ten </w:t>
      </w:r>
      <w:r>
        <w:rPr>
          <w:color w:val="231F20"/>
          <w:spacing w:val="-3"/>
        </w:rPr>
        <w:t>durch </w:t>
      </w:r>
      <w:r>
        <w:rPr>
          <w:color w:val="231F20"/>
        </w:rPr>
        <w:t>die </w:t>
      </w:r>
      <w:r>
        <w:rPr>
          <w:color w:val="231F20"/>
          <w:spacing w:val="-3"/>
        </w:rPr>
        <w:t>entsprechenden Gre- mien, kennen, entscheiden und, wenn nötig bestrafen </w:t>
      </w:r>
      <w:r>
        <w:rPr>
          <w:color w:val="231F20"/>
          <w:spacing w:val="-6"/>
        </w:rPr>
        <w:t>Verstöße </w:t>
      </w:r>
      <w:r>
        <w:rPr>
          <w:color w:val="231F20"/>
          <w:spacing w:val="-3"/>
        </w:rPr>
        <w:t>gegen</w:t>
      </w:r>
      <w:r>
        <w:rPr>
          <w:color w:val="231F20"/>
          <w:spacing w:val="-15"/>
        </w:rPr>
        <w:t> </w:t>
      </w:r>
      <w:r>
        <w:rPr>
          <w:color w:val="231F20"/>
        </w:rPr>
        <w:t>das</w:t>
      </w:r>
      <w:r>
        <w:rPr>
          <w:color w:val="231F20"/>
          <w:spacing w:val="-15"/>
        </w:rPr>
        <w:t> </w:t>
      </w:r>
      <w:r>
        <w:rPr>
          <w:color w:val="231F20"/>
          <w:spacing w:val="-3"/>
        </w:rPr>
        <w:t>Universitätsgesetz,</w:t>
      </w:r>
      <w:r>
        <w:rPr>
          <w:color w:val="231F20"/>
          <w:spacing w:val="-27"/>
        </w:rPr>
        <w:t> </w:t>
      </w:r>
      <w:r>
        <w:rPr>
          <w:color w:val="231F20"/>
        </w:rPr>
        <w:t>die</w:t>
      </w:r>
      <w:r>
        <w:rPr>
          <w:color w:val="231F20"/>
          <w:spacing w:val="-15"/>
        </w:rPr>
        <w:t> </w:t>
      </w:r>
      <w:r>
        <w:rPr>
          <w:color w:val="231F20"/>
          <w:spacing w:val="-3"/>
        </w:rPr>
        <w:t>in</w:t>
      </w:r>
    </w:p>
    <w:p>
      <w:pPr>
        <w:pStyle w:val="BodyText"/>
        <w:tabs>
          <w:tab w:pos="1201" w:val="left" w:leader="none"/>
        </w:tabs>
        <w:spacing w:line="321" w:lineRule="auto" w:before="4"/>
        <w:ind w:left="1201" w:right="6" w:hanging="948"/>
      </w:pPr>
      <w:r>
        <w:rPr>
          <w:rFonts w:ascii="Calibri" w:hAnsi="Calibri"/>
          <w:color w:val="58595B"/>
          <w:spacing w:val="4"/>
          <w:position w:val="-2"/>
          <w:sz w:val="16"/>
        </w:rPr>
        <w:t>4</w:t>
      </w:r>
      <w:r>
        <w:rPr>
          <w:rFonts w:ascii="Calibri" w:hAnsi="Calibri"/>
          <w:color w:val="58595B"/>
          <w:spacing w:val="33"/>
          <w:position w:val="-2"/>
          <w:sz w:val="16"/>
        </w:rPr>
        <w:t> </w:t>
      </w:r>
      <w:r>
        <w:rPr>
          <w:rFonts w:ascii="Calibri" w:hAnsi="Calibri"/>
          <w:color w:val="58595B"/>
          <w:position w:val="-2"/>
          <w:sz w:val="16"/>
        </w:rPr>
        <w:t>2</w:t>
        <w:tab/>
      </w:r>
      <w:r>
        <w:rPr>
          <w:color w:val="231F20"/>
        </w:rPr>
        <w:t>die </w:t>
      </w:r>
      <w:r>
        <w:rPr>
          <w:color w:val="231F20"/>
          <w:spacing w:val="-4"/>
        </w:rPr>
        <w:t>Verantwortung</w:t>
      </w:r>
      <w:r>
        <w:rPr>
          <w:color w:val="231F20"/>
          <w:spacing w:val="6"/>
        </w:rPr>
        <w:t> </w:t>
      </w:r>
      <w:r>
        <w:rPr>
          <w:color w:val="231F20"/>
          <w:spacing w:val="-3"/>
        </w:rPr>
        <w:t>innerhalb</w:t>
      </w:r>
      <w:r>
        <w:rPr>
          <w:color w:val="231F20"/>
          <w:spacing w:val="5"/>
        </w:rPr>
        <w:t> </w:t>
      </w:r>
      <w:r>
        <w:rPr>
          <w:color w:val="231F20"/>
          <w:spacing w:val="-3"/>
        </w:rPr>
        <w:t>der</w:t>
      </w:r>
      <w:r>
        <w:rPr>
          <w:color w:val="231F20"/>
          <w:spacing w:val="-3"/>
          <w:w w:val="100"/>
        </w:rPr>
        <w:t> </w:t>
      </w:r>
      <w:r>
        <w:rPr>
          <w:color w:val="231F20"/>
          <w:spacing w:val="-3"/>
        </w:rPr>
        <w:t>Institution fallen durch Mitglieder </w:t>
      </w:r>
      <w:r>
        <w:rPr>
          <w:color w:val="231F20"/>
        </w:rPr>
        <w:t>der </w:t>
      </w:r>
      <w:r>
        <w:rPr>
          <w:color w:val="231F20"/>
          <w:spacing w:val="-3"/>
        </w:rPr>
        <w:t>universitären Gemeinschaft, </w:t>
      </w:r>
      <w:r>
        <w:rPr>
          <w:color w:val="231F20"/>
        </w:rPr>
        <w:t>einzeln </w:t>
      </w:r>
      <w:r>
        <w:rPr>
          <w:color w:val="231F20"/>
          <w:spacing w:val="-3"/>
        </w:rPr>
        <w:t>oder gemeinsam, unabhän- </w:t>
      </w:r>
      <w:r>
        <w:rPr>
          <w:color w:val="231F20"/>
        </w:rPr>
        <w:t>gig ob </w:t>
      </w:r>
      <w:r>
        <w:rPr>
          <w:color w:val="231F20"/>
          <w:spacing w:val="-3"/>
        </w:rPr>
        <w:t>diese </w:t>
      </w:r>
      <w:r>
        <w:rPr>
          <w:color w:val="231F20"/>
        </w:rPr>
        <w:t>in ein </w:t>
      </w:r>
      <w:r>
        <w:rPr>
          <w:color w:val="231F20"/>
          <w:spacing w:val="-3"/>
        </w:rPr>
        <w:t>anderen rechtli- </w:t>
      </w:r>
      <w:r>
        <w:rPr>
          <w:color w:val="231F20"/>
        </w:rPr>
        <w:t>chen </w:t>
      </w:r>
      <w:r>
        <w:rPr>
          <w:color w:val="231F20"/>
          <w:spacing w:val="-3"/>
        </w:rPr>
        <w:t>Bereich fallen. </w:t>
      </w:r>
      <w:r>
        <w:rPr>
          <w:color w:val="231F20"/>
        </w:rPr>
        <w:t>Die </w:t>
      </w:r>
      <w:r>
        <w:rPr>
          <w:color w:val="231F20"/>
          <w:spacing w:val="-3"/>
        </w:rPr>
        <w:t>zuständi- gen Gremien </w:t>
      </w:r>
      <w:r>
        <w:rPr>
          <w:color w:val="231F20"/>
        </w:rPr>
        <w:t>der </w:t>
      </w:r>
      <w:r>
        <w:rPr>
          <w:color w:val="231F20"/>
          <w:spacing w:val="-3"/>
        </w:rPr>
        <w:t>Universität sind kompetent </w:t>
      </w:r>
      <w:r>
        <w:rPr>
          <w:color w:val="231F20"/>
        </w:rPr>
        <w:t>in der </w:t>
      </w:r>
      <w:r>
        <w:rPr>
          <w:color w:val="231F20"/>
          <w:spacing w:val="-4"/>
        </w:rPr>
        <w:t>universitären Verantwortung </w:t>
      </w:r>
      <w:r>
        <w:rPr>
          <w:color w:val="231F20"/>
        </w:rPr>
        <w:t>und in verwal- </w:t>
      </w:r>
      <w:r>
        <w:rPr>
          <w:color w:val="231F20"/>
          <w:spacing w:val="-3"/>
        </w:rPr>
        <w:t>tungsrechtlichen Streitigkeiten, handeln </w:t>
      </w:r>
      <w:r>
        <w:rPr>
          <w:color w:val="231F20"/>
        </w:rPr>
        <w:t>mit </w:t>
      </w:r>
      <w:r>
        <w:rPr>
          <w:color w:val="231F20"/>
          <w:spacing w:val="-3"/>
        </w:rPr>
        <w:t>Respekt </w:t>
      </w:r>
      <w:r>
        <w:rPr>
          <w:color w:val="231F20"/>
        </w:rPr>
        <w:t>den </w:t>
      </w:r>
      <w:r>
        <w:rPr>
          <w:color w:val="231F20"/>
          <w:spacing w:val="-3"/>
        </w:rPr>
        <w:t>internen Richtlinien folgend, hören </w:t>
      </w:r>
      <w:r>
        <w:rPr>
          <w:color w:val="231F20"/>
        </w:rPr>
        <w:t>die In- </w:t>
      </w:r>
      <w:r>
        <w:rPr>
          <w:color w:val="231F20"/>
          <w:spacing w:val="-3"/>
        </w:rPr>
        <w:t>teressensgruppen </w:t>
      </w:r>
      <w:r>
        <w:rPr>
          <w:color w:val="231F20"/>
        </w:rPr>
        <w:t>und </w:t>
      </w:r>
      <w:r>
        <w:rPr>
          <w:color w:val="231F20"/>
          <w:spacing w:val="-3"/>
        </w:rPr>
        <w:t>beobachten </w:t>
      </w:r>
      <w:r>
        <w:rPr>
          <w:color w:val="231F20"/>
        </w:rPr>
        <w:t>die </w:t>
      </w:r>
      <w:r>
        <w:rPr>
          <w:color w:val="231F20"/>
          <w:spacing w:val="-3"/>
        </w:rPr>
        <w:t>Instanzen, Ressourcen </w:t>
      </w:r>
      <w:r>
        <w:rPr>
          <w:color w:val="231F20"/>
        </w:rPr>
        <w:t>und </w:t>
      </w:r>
      <w:r>
        <w:rPr>
          <w:color w:val="231F20"/>
          <w:spacing w:val="-3"/>
        </w:rPr>
        <w:t>die laufenden</w:t>
      </w:r>
      <w:r>
        <w:rPr>
          <w:color w:val="231F20"/>
          <w:spacing w:val="-1"/>
        </w:rPr>
        <w:t> </w:t>
      </w:r>
      <w:r>
        <w:rPr>
          <w:color w:val="231F20"/>
          <w:spacing w:val="-5"/>
        </w:rPr>
        <w:t>Verfahren.</w:t>
      </w:r>
    </w:p>
    <w:p>
      <w:pPr>
        <w:pStyle w:val="BodyText"/>
        <w:spacing w:before="8"/>
        <w:rPr>
          <w:sz w:val="24"/>
        </w:rPr>
      </w:pPr>
    </w:p>
    <w:p>
      <w:pPr>
        <w:pStyle w:val="Heading2"/>
        <w:spacing w:before="1"/>
        <w:ind w:left="1686"/>
      </w:pPr>
      <w:r>
        <w:rPr>
          <w:color w:val="B32216"/>
          <w:spacing w:val="42"/>
        </w:rPr>
        <w:t>TEIL </w:t>
      </w:r>
      <w:r>
        <w:rPr>
          <w:color w:val="B32216"/>
        </w:rPr>
        <w:t>3</w:t>
      </w:r>
    </w:p>
    <w:p>
      <w:pPr>
        <w:spacing w:before="96"/>
        <w:ind w:left="1686" w:right="485" w:firstLine="0"/>
        <w:jc w:val="center"/>
        <w:rPr>
          <w:sz w:val="18"/>
        </w:rPr>
      </w:pPr>
      <w:r>
        <w:rPr>
          <w:color w:val="808285"/>
          <w:w w:val="110"/>
          <w:sz w:val="18"/>
        </w:rPr>
        <w:t>ÜBER DIE AKADEMIE</w:t>
      </w:r>
    </w:p>
    <w:p>
      <w:pPr>
        <w:pStyle w:val="BodyText"/>
        <w:rPr>
          <w:sz w:val="18"/>
        </w:rPr>
      </w:pPr>
    </w:p>
    <w:p>
      <w:pPr>
        <w:pStyle w:val="BodyText"/>
        <w:spacing w:before="6"/>
        <w:rPr>
          <w:sz w:val="19"/>
        </w:rPr>
      </w:pPr>
    </w:p>
    <w:p>
      <w:pPr>
        <w:pStyle w:val="BodyText"/>
        <w:spacing w:line="307" w:lineRule="auto"/>
        <w:ind w:left="1201" w:right="12"/>
      </w:pPr>
      <w:r>
        <w:rPr>
          <w:rFonts w:ascii="Calibri"/>
          <w:color w:val="B32216"/>
          <w:spacing w:val="-6"/>
        </w:rPr>
        <w:t>ARTIKEL </w:t>
      </w:r>
      <w:r>
        <w:rPr>
          <w:rFonts w:ascii="Calibri"/>
          <w:color w:val="B32216"/>
          <w:spacing w:val="-4"/>
        </w:rPr>
        <w:t>13. </w:t>
      </w:r>
      <w:r>
        <w:rPr>
          <w:color w:val="231F20"/>
          <w:spacing w:val="-4"/>
        </w:rPr>
        <w:t>Die </w:t>
      </w:r>
      <w:r>
        <w:rPr>
          <w:color w:val="231F20"/>
          <w:spacing w:val="-6"/>
        </w:rPr>
        <w:t>Akademie </w:t>
      </w:r>
      <w:r>
        <w:rPr>
          <w:color w:val="231F20"/>
          <w:spacing w:val="-4"/>
        </w:rPr>
        <w:t>ist </w:t>
      </w:r>
      <w:r>
        <w:rPr>
          <w:color w:val="231F20"/>
          <w:spacing w:val="-6"/>
        </w:rPr>
        <w:t>die Integration </w:t>
      </w:r>
      <w:r>
        <w:rPr>
          <w:color w:val="231F20"/>
          <w:spacing w:val="-5"/>
        </w:rPr>
        <w:t>von </w:t>
      </w:r>
      <w:r>
        <w:rPr>
          <w:color w:val="231F20"/>
          <w:spacing w:val="-7"/>
        </w:rPr>
        <w:t>Freiwilligen, </w:t>
      </w:r>
      <w:r>
        <w:rPr>
          <w:color w:val="231F20"/>
          <w:spacing w:val="-4"/>
        </w:rPr>
        <w:t>der </w:t>
      </w:r>
      <w:r>
        <w:rPr>
          <w:color w:val="231F20"/>
          <w:spacing w:val="-6"/>
        </w:rPr>
        <w:t>der</w:t>
      </w:r>
    </w:p>
    <w:p>
      <w:pPr>
        <w:pStyle w:val="BodyText"/>
        <w:spacing w:before="6"/>
        <w:rPr>
          <w:sz w:val="18"/>
        </w:rPr>
      </w:pPr>
      <w:r>
        <w:rPr/>
        <w:br w:type="column"/>
      </w:r>
      <w:r>
        <w:rPr>
          <w:sz w:val="18"/>
        </w:rPr>
      </w:r>
    </w:p>
    <w:p>
      <w:pPr>
        <w:pStyle w:val="BodyText"/>
        <w:spacing w:line="321" w:lineRule="auto"/>
        <w:ind w:left="253" w:right="-15"/>
      </w:pPr>
      <w:r>
        <w:rPr>
          <w:rFonts w:ascii="Calibri" w:hAnsi="Calibri"/>
          <w:color w:val="B32216"/>
          <w:sz w:val="20"/>
        </w:rPr>
        <w:t>ARTICLE</w:t>
      </w:r>
      <w:r>
        <w:rPr>
          <w:rFonts w:ascii="Calibri" w:hAnsi="Calibri"/>
          <w:color w:val="B32216"/>
          <w:spacing w:val="-21"/>
          <w:sz w:val="20"/>
        </w:rPr>
        <w:t> </w:t>
      </w:r>
      <w:r>
        <w:rPr>
          <w:rFonts w:ascii="Calibri" w:hAnsi="Calibri"/>
          <w:color w:val="B32216"/>
          <w:sz w:val="20"/>
        </w:rPr>
        <w:t>12.</w:t>
      </w:r>
      <w:r>
        <w:rPr>
          <w:rFonts w:ascii="Calibri" w:hAnsi="Calibri"/>
          <w:color w:val="B32216"/>
          <w:spacing w:val="-21"/>
          <w:sz w:val="20"/>
        </w:rPr>
        <w:t> </w:t>
      </w:r>
      <w:r>
        <w:rPr>
          <w:color w:val="231F20"/>
          <w:spacing w:val="-2"/>
        </w:rPr>
        <w:t>L’Université,</w:t>
      </w:r>
      <w:r>
        <w:rPr>
          <w:color w:val="231F20"/>
          <w:spacing w:val="-35"/>
        </w:rPr>
        <w:t> </w:t>
      </w:r>
      <w:r>
        <w:rPr>
          <w:color w:val="231F20"/>
        </w:rPr>
        <w:t>au</w:t>
      </w:r>
      <w:r>
        <w:rPr>
          <w:color w:val="231F20"/>
          <w:spacing w:val="-27"/>
        </w:rPr>
        <w:t> </w:t>
      </w:r>
      <w:r>
        <w:rPr>
          <w:color w:val="231F20"/>
        </w:rPr>
        <w:t>travers de ses organes correspondants, sera informée, résoudra selon le cas, sanctionnera les fautes de conduites irrespectueuses à la responsabilité universitaire </w:t>
      </w:r>
      <w:r>
        <w:rPr>
          <w:color w:val="231F20"/>
          <w:spacing w:val="5"/>
        </w:rPr>
        <w:t>com- </w:t>
      </w:r>
      <w:r>
        <w:rPr>
          <w:color w:val="231F20"/>
          <w:spacing w:val="6"/>
        </w:rPr>
        <w:t>mises </w:t>
      </w:r>
      <w:r>
        <w:rPr>
          <w:color w:val="231F20"/>
          <w:spacing w:val="5"/>
        </w:rPr>
        <w:t>par les </w:t>
      </w:r>
      <w:r>
        <w:rPr>
          <w:color w:val="231F20"/>
          <w:spacing w:val="6"/>
        </w:rPr>
        <w:t>membres </w:t>
      </w:r>
      <w:r>
        <w:rPr>
          <w:color w:val="231F20"/>
          <w:spacing w:val="4"/>
        </w:rPr>
        <w:t>de </w:t>
      </w:r>
      <w:r>
        <w:rPr>
          <w:color w:val="231F20"/>
        </w:rPr>
        <w:t>la communauté universitaire, de manière individuelle ou collective au sein de l’Institution, indépen- damment que de tels faits ou actes engendreraient une responsabilité </w:t>
      </w:r>
      <w:r>
        <w:rPr>
          <w:color w:val="231F20"/>
          <w:spacing w:val="-3"/>
        </w:rPr>
        <w:t>d’ordre </w:t>
      </w:r>
      <w:r>
        <w:rPr>
          <w:color w:val="231F20"/>
        </w:rPr>
        <w:t>juridique. Les organes compétents en matière de respon- sabilité universitaire et contro- verses administratives, agiront en suivant </w:t>
      </w:r>
      <w:r>
        <w:rPr>
          <w:color w:val="231F20"/>
          <w:spacing w:val="-4"/>
        </w:rPr>
        <w:t>l’ordre </w:t>
      </w:r>
      <w:r>
        <w:rPr>
          <w:color w:val="231F20"/>
        </w:rPr>
        <w:t>juridique interne, en écoutant les intéressés et en respectant les instances,</w:t>
      </w:r>
      <w:r>
        <w:rPr>
          <w:color w:val="231F20"/>
          <w:spacing w:val="-44"/>
        </w:rPr>
        <w:t> </w:t>
      </w:r>
      <w:r>
        <w:rPr>
          <w:color w:val="231F20"/>
        </w:rPr>
        <w:t>recours et procédés qui en</w:t>
      </w:r>
      <w:r>
        <w:rPr>
          <w:color w:val="231F20"/>
          <w:spacing w:val="-10"/>
        </w:rPr>
        <w:t> </w:t>
      </w:r>
      <w:r>
        <w:rPr>
          <w:color w:val="231F20"/>
        </w:rPr>
        <w:t>découlent.</w:t>
      </w:r>
    </w:p>
    <w:p>
      <w:pPr>
        <w:pStyle w:val="BodyText"/>
        <w:spacing w:before="8"/>
        <w:rPr>
          <w:sz w:val="24"/>
        </w:rPr>
      </w:pPr>
    </w:p>
    <w:p>
      <w:pPr>
        <w:pStyle w:val="Heading2"/>
        <w:spacing w:before="1"/>
        <w:ind w:left="1140" w:right="882"/>
      </w:pPr>
      <w:r>
        <w:rPr>
          <w:color w:val="B32216"/>
        </w:rPr>
        <w:t>TITRE 3</w:t>
      </w:r>
    </w:p>
    <w:p>
      <w:pPr>
        <w:spacing w:before="96"/>
        <w:ind w:left="1140" w:right="882" w:firstLine="0"/>
        <w:jc w:val="center"/>
        <w:rPr>
          <w:sz w:val="18"/>
        </w:rPr>
      </w:pPr>
      <w:r>
        <w:rPr>
          <w:color w:val="808285"/>
          <w:sz w:val="18"/>
        </w:rPr>
        <w:t>L’  ACADÉMIE</w:t>
      </w:r>
    </w:p>
    <w:p>
      <w:pPr>
        <w:pStyle w:val="BodyText"/>
        <w:rPr>
          <w:sz w:val="18"/>
        </w:rPr>
      </w:pPr>
    </w:p>
    <w:p>
      <w:pPr>
        <w:pStyle w:val="BodyText"/>
        <w:spacing w:before="6"/>
        <w:rPr>
          <w:sz w:val="19"/>
        </w:rPr>
      </w:pPr>
    </w:p>
    <w:p>
      <w:pPr>
        <w:pStyle w:val="BodyText"/>
        <w:spacing w:line="307" w:lineRule="auto"/>
        <w:ind w:left="253" w:right="-15"/>
      </w:pPr>
      <w:r>
        <w:rPr>
          <w:rFonts w:ascii="Calibri" w:hAnsi="Calibri"/>
          <w:color w:val="B32216"/>
        </w:rPr>
        <w:t>ARTICLE 13. </w:t>
      </w:r>
      <w:r>
        <w:rPr>
          <w:color w:val="231F20"/>
        </w:rPr>
        <w:t>L’Académie est la fusion des volontés de la commu-</w:t>
      </w:r>
    </w:p>
    <w:p>
      <w:pPr>
        <w:pStyle w:val="BodyText"/>
        <w:spacing w:before="6"/>
        <w:rPr>
          <w:sz w:val="18"/>
        </w:rPr>
      </w:pPr>
      <w:r>
        <w:rPr/>
        <w:br w:type="column"/>
      </w:r>
      <w:r>
        <w:rPr>
          <w:sz w:val="18"/>
        </w:rPr>
      </w:r>
    </w:p>
    <w:p>
      <w:pPr>
        <w:pStyle w:val="BodyText"/>
        <w:spacing w:line="321" w:lineRule="auto"/>
        <w:ind w:left="253" w:right="1363"/>
      </w:pPr>
      <w:r>
        <w:rPr>
          <w:rFonts w:ascii="Calibri" w:hAnsi="Calibri"/>
          <w:color w:val="B32216"/>
          <w:sz w:val="20"/>
        </w:rPr>
        <w:t>ARTÍCULO 12. </w:t>
      </w:r>
      <w:r>
        <w:rPr>
          <w:color w:val="231F20"/>
        </w:rPr>
        <w:t>L’Università, me- diante gli organi competenti, co- noscerà, decidirà e, se necessario, punirà le violazioni della respon- sabilità universitaria che i membri della comunità universitaria rea- lizzino all’interno dell’istituzione, individualmente o collettivamen- te, indipendentemente dal fatto che tali azioni vengano punite come responsabilità dentro altri ambiti legali. Gli organi compe- tenti in materia di responsabilità universitaria e di controversie am- ministrative agiranno nel rispetto dell’ordinamento legale interno, ascoltando gli interessati ed os- servando le istanze, le risorse e le </w:t>
      </w:r>
      <w:r>
        <w:rPr>
          <w:color w:val="231F20"/>
          <w:w w:val="95"/>
        </w:rPr>
        <w:t>procedure relative.</w:t>
      </w:r>
    </w:p>
    <w:p>
      <w:pPr>
        <w:pStyle w:val="BodyText"/>
      </w:pPr>
    </w:p>
    <w:p>
      <w:pPr>
        <w:pStyle w:val="BodyText"/>
        <w:spacing w:before="3"/>
        <w:rPr>
          <w:sz w:val="32"/>
        </w:rPr>
      </w:pPr>
    </w:p>
    <w:p>
      <w:pPr>
        <w:pStyle w:val="Heading2"/>
        <w:spacing w:before="1"/>
        <w:ind w:right="1377"/>
      </w:pPr>
      <w:r>
        <w:rPr>
          <w:color w:val="B32216"/>
          <w:spacing w:val="44"/>
          <w:w w:val="95"/>
        </w:rPr>
        <w:t>TITOL</w:t>
      </w:r>
      <w:r>
        <w:rPr>
          <w:color w:val="B32216"/>
          <w:spacing w:val="-9"/>
          <w:w w:val="95"/>
        </w:rPr>
        <w:t> </w:t>
      </w:r>
      <w:r>
        <w:rPr>
          <w:color w:val="B32216"/>
          <w:w w:val="95"/>
        </w:rPr>
        <w:t>O </w:t>
      </w:r>
      <w:r>
        <w:rPr>
          <w:color w:val="B32216"/>
          <w:spacing w:val="44"/>
          <w:w w:val="95"/>
        </w:rPr>
        <w:t>TERZO</w:t>
      </w:r>
      <w:r>
        <w:rPr>
          <w:color w:val="B32216"/>
          <w:spacing w:val="-8"/>
        </w:rPr>
        <w:t> </w:t>
      </w:r>
    </w:p>
    <w:p>
      <w:pPr>
        <w:spacing w:before="96"/>
        <w:ind w:left="320" w:right="1412" w:firstLine="0"/>
        <w:jc w:val="center"/>
        <w:rPr>
          <w:sz w:val="18"/>
        </w:rPr>
      </w:pPr>
      <w:r>
        <w:rPr>
          <w:color w:val="808285"/>
          <w:sz w:val="18"/>
        </w:rPr>
        <w:t>L’  ACCADEMIA </w:t>
      </w:r>
    </w:p>
    <w:p>
      <w:pPr>
        <w:pStyle w:val="BodyText"/>
        <w:rPr>
          <w:sz w:val="18"/>
        </w:rPr>
      </w:pPr>
    </w:p>
    <w:p>
      <w:pPr>
        <w:pStyle w:val="BodyText"/>
        <w:spacing w:before="6"/>
        <w:rPr>
          <w:sz w:val="19"/>
        </w:rPr>
      </w:pPr>
    </w:p>
    <w:p>
      <w:pPr>
        <w:pStyle w:val="BodyText"/>
        <w:spacing w:line="307" w:lineRule="auto"/>
        <w:ind w:left="253" w:right="1410"/>
      </w:pPr>
      <w:r>
        <w:rPr>
          <w:rFonts w:ascii="Calibri" w:hAnsi="Calibri"/>
          <w:color w:val="B32216"/>
          <w:spacing w:val="-3"/>
        </w:rPr>
        <w:t>ARTICOLO </w:t>
      </w:r>
      <w:r>
        <w:rPr>
          <w:rFonts w:ascii="Calibri" w:hAnsi="Calibri"/>
          <w:color w:val="B32216"/>
        </w:rPr>
        <w:t>13. </w:t>
      </w:r>
      <w:r>
        <w:rPr>
          <w:color w:val="231F20"/>
          <w:spacing w:val="-3"/>
        </w:rPr>
        <w:t>L’Accademia </w:t>
      </w:r>
      <w:r>
        <w:rPr>
          <w:color w:val="231F20"/>
        </w:rPr>
        <w:t>rap- presenta l’integrazione delle vo-</w:t>
      </w:r>
    </w:p>
    <w:p>
      <w:pPr>
        <w:spacing w:after="0" w:line="307" w:lineRule="auto"/>
        <w:sectPr>
          <w:type w:val="continuous"/>
          <w:pgSz w:w="12760" w:h="12190" w:orient="landscape"/>
          <w:pgMar w:top="720" w:bottom="280" w:left="400" w:right="0"/>
          <w:cols w:num="3" w:equalWidth="0">
            <w:col w:w="4225" w:space="106"/>
            <w:col w:w="3273" w:space="110"/>
            <w:col w:w="4646"/>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BodyText"/>
        <w:spacing w:before="6"/>
        <w:rPr>
          <w:sz w:val="18"/>
        </w:rPr>
      </w:pPr>
    </w:p>
    <w:p>
      <w:pPr>
        <w:pStyle w:val="BodyText"/>
        <w:spacing w:line="319" w:lineRule="auto"/>
        <w:ind w:left="1369" w:right="18"/>
        <w:jc w:val="both"/>
      </w:pPr>
      <w:r>
        <w:rPr/>
        <w:pict>
          <v:shape style="position:absolute;margin-left:.000008pt;margin-top:-25.752153pt;width:611.9pt;height:127pt;mso-position-horizontal-relative:page;mso-position-vertical-relative:paragraph;z-index:-127312" coordorigin="0,-515" coordsize="12238,2540" path="m0,-515l11721,-515,11721,2025,12237,2025e" filled="false" stroked="true" strokeweight=".25pt" strokecolor="#b32216">
            <v:path arrowok="t"/>
            <w10:wrap type="none"/>
          </v:shape>
        </w:pict>
      </w:r>
      <w:r>
        <w:rPr>
          <w:rFonts w:ascii="Calibri" w:hAnsi="Calibri"/>
          <w:color w:val="B32216"/>
          <w:sz w:val="20"/>
        </w:rPr>
        <w:t>ARTIGO</w:t>
      </w:r>
      <w:r>
        <w:rPr>
          <w:rFonts w:ascii="Calibri" w:hAnsi="Calibri"/>
          <w:color w:val="B32216"/>
          <w:spacing w:val="-27"/>
          <w:sz w:val="20"/>
        </w:rPr>
        <w:t> </w:t>
      </w:r>
      <w:r>
        <w:rPr>
          <w:rFonts w:ascii="Calibri" w:hAnsi="Calibri"/>
          <w:color w:val="B32216"/>
          <w:sz w:val="20"/>
        </w:rPr>
        <w:t>12.</w:t>
      </w:r>
      <w:r>
        <w:rPr>
          <w:rFonts w:ascii="Calibri" w:hAnsi="Calibri"/>
          <w:color w:val="B32216"/>
          <w:spacing w:val="-27"/>
          <w:sz w:val="20"/>
        </w:rPr>
        <w:t> </w:t>
      </w:r>
      <w:r>
        <w:rPr>
          <w:color w:val="231F20"/>
        </w:rPr>
        <w:t>A</w:t>
      </w:r>
      <w:r>
        <w:rPr>
          <w:color w:val="231F20"/>
          <w:spacing w:val="-34"/>
        </w:rPr>
        <w:t> </w:t>
      </w:r>
      <w:r>
        <w:rPr>
          <w:color w:val="231F20"/>
        </w:rPr>
        <w:t>Universidade,</w:t>
      </w:r>
      <w:r>
        <w:rPr>
          <w:color w:val="231F20"/>
          <w:spacing w:val="-40"/>
        </w:rPr>
        <w:t> </w:t>
      </w:r>
      <w:r>
        <w:rPr>
          <w:color w:val="231F20"/>
        </w:rPr>
        <w:t>através dos</w:t>
      </w:r>
      <w:r>
        <w:rPr>
          <w:color w:val="231F20"/>
          <w:spacing w:val="-11"/>
        </w:rPr>
        <w:t> </w:t>
      </w:r>
      <w:r>
        <w:rPr>
          <w:color w:val="231F20"/>
        </w:rPr>
        <w:t>órgãos</w:t>
      </w:r>
      <w:r>
        <w:rPr>
          <w:color w:val="231F20"/>
          <w:spacing w:val="-11"/>
        </w:rPr>
        <w:t> </w:t>
      </w:r>
      <w:r>
        <w:rPr>
          <w:color w:val="231F20"/>
        </w:rPr>
        <w:t>competentes,</w:t>
      </w:r>
      <w:r>
        <w:rPr>
          <w:color w:val="231F20"/>
          <w:spacing w:val="-23"/>
        </w:rPr>
        <w:t> </w:t>
      </w:r>
      <w:r>
        <w:rPr>
          <w:color w:val="231F20"/>
        </w:rPr>
        <w:t>receberá, decidirá</w:t>
      </w:r>
      <w:r>
        <w:rPr>
          <w:color w:val="231F20"/>
          <w:spacing w:val="-14"/>
        </w:rPr>
        <w:t> </w:t>
      </w:r>
      <w:r>
        <w:rPr>
          <w:color w:val="231F20"/>
        </w:rPr>
        <w:t>e,</w:t>
      </w:r>
      <w:r>
        <w:rPr>
          <w:color w:val="231F20"/>
          <w:spacing w:val="-25"/>
        </w:rPr>
        <w:t> </w:t>
      </w:r>
      <w:r>
        <w:rPr>
          <w:color w:val="231F20"/>
        </w:rPr>
        <w:t>se</w:t>
      </w:r>
      <w:r>
        <w:rPr>
          <w:color w:val="231F20"/>
          <w:spacing w:val="-14"/>
        </w:rPr>
        <w:t> </w:t>
      </w:r>
      <w:r>
        <w:rPr>
          <w:color w:val="231F20"/>
        </w:rPr>
        <w:t>necessário,</w:t>
      </w:r>
      <w:r>
        <w:rPr>
          <w:color w:val="231F20"/>
          <w:spacing w:val="-25"/>
        </w:rPr>
        <w:t> </w:t>
      </w:r>
      <w:r>
        <w:rPr>
          <w:color w:val="231F20"/>
        </w:rPr>
        <w:t>punirá</w:t>
      </w:r>
    </w:p>
    <w:p>
      <w:pPr>
        <w:pStyle w:val="BodyText"/>
        <w:spacing w:line="321" w:lineRule="auto" w:before="6"/>
        <w:ind w:left="1369" w:right="-17"/>
      </w:pPr>
      <w:r>
        <w:rPr>
          <w:color w:val="231F20"/>
        </w:rPr>
        <w:t>os desvios de comportamento e infrações à Lei feitas dentro da instituição pelos membros da co- munidade universitária,</w:t>
      </w:r>
      <w:r>
        <w:rPr>
          <w:color w:val="231F20"/>
          <w:spacing w:val="-37"/>
        </w:rPr>
        <w:t> </w:t>
      </w:r>
      <w:r>
        <w:rPr>
          <w:color w:val="231F20"/>
        </w:rPr>
        <w:t>individual ou coletivamente, sem importar que tais fatos ou atos constituam infrações legais em outras legis- lações. Os órgãos competentes para receber casos de infrações universitárias e disputas adminis- trativas, agirão segundo a ordem jurídica interna, ouvindo às partes interessadas e observando as ins- tâncias, recursos e procedimentos aplicáveis.</w:t>
      </w:r>
    </w:p>
    <w:p>
      <w:pPr>
        <w:pStyle w:val="BodyText"/>
      </w:pPr>
    </w:p>
    <w:p>
      <w:pPr>
        <w:pStyle w:val="BodyText"/>
      </w:pPr>
    </w:p>
    <w:p>
      <w:pPr>
        <w:pStyle w:val="BodyText"/>
      </w:pPr>
    </w:p>
    <w:p>
      <w:pPr>
        <w:pStyle w:val="BodyText"/>
        <w:spacing w:before="10"/>
        <w:rPr>
          <w:sz w:val="17"/>
        </w:rPr>
      </w:pPr>
    </w:p>
    <w:p>
      <w:pPr>
        <w:pStyle w:val="Heading2"/>
        <w:ind w:left="1671" w:right="218"/>
      </w:pPr>
      <w:r>
        <w:rPr>
          <w:color w:val="B32216"/>
          <w:spacing w:val="44"/>
          <w:w w:val="95"/>
        </w:rPr>
        <w:t>TÍTUL</w:t>
      </w:r>
      <w:r>
        <w:rPr>
          <w:color w:val="B32216"/>
          <w:spacing w:val="-27"/>
          <w:w w:val="95"/>
        </w:rPr>
        <w:t> </w:t>
      </w:r>
      <w:r>
        <w:rPr>
          <w:color w:val="B32216"/>
          <w:w w:val="95"/>
        </w:rPr>
        <w:t>O </w:t>
      </w:r>
      <w:r>
        <w:rPr>
          <w:color w:val="B32216"/>
          <w:spacing w:val="48"/>
          <w:w w:val="95"/>
        </w:rPr>
        <w:t>TERCERO</w:t>
      </w:r>
      <w:r>
        <w:rPr>
          <w:color w:val="B32216"/>
          <w:spacing w:val="-8"/>
        </w:rPr>
        <w:t> </w:t>
      </w:r>
    </w:p>
    <w:p>
      <w:pPr>
        <w:spacing w:before="96"/>
        <w:ind w:left="1635" w:right="218" w:firstLine="0"/>
        <w:jc w:val="center"/>
        <w:rPr>
          <w:sz w:val="18"/>
        </w:rPr>
      </w:pPr>
      <w:r>
        <w:rPr>
          <w:color w:val="808285"/>
          <w:w w:val="110"/>
          <w:sz w:val="18"/>
        </w:rPr>
        <w:t>DA ACADEMIA</w:t>
      </w:r>
      <w:r>
        <w:rPr>
          <w:color w:val="808285"/>
          <w:sz w:val="18"/>
        </w:rPr>
        <w:t> </w:t>
      </w:r>
    </w:p>
    <w:p>
      <w:pPr>
        <w:pStyle w:val="BodyText"/>
        <w:rPr>
          <w:sz w:val="18"/>
        </w:rPr>
      </w:pPr>
    </w:p>
    <w:p>
      <w:pPr>
        <w:pStyle w:val="BodyText"/>
        <w:spacing w:before="6"/>
        <w:rPr>
          <w:sz w:val="19"/>
        </w:rPr>
      </w:pPr>
    </w:p>
    <w:p>
      <w:pPr>
        <w:pStyle w:val="BodyText"/>
        <w:spacing w:line="307" w:lineRule="auto"/>
        <w:ind w:left="1369" w:right="30"/>
      </w:pPr>
      <w:r>
        <w:rPr>
          <w:rFonts w:ascii="Calibri" w:hAnsi="Calibri"/>
          <w:color w:val="B32216"/>
        </w:rPr>
        <w:t>ARTIGO 13. </w:t>
      </w:r>
      <w:r>
        <w:rPr>
          <w:color w:val="231F20"/>
        </w:rPr>
        <w:t>A Academia é a inte- gração de vontades da comuni-</w:t>
      </w:r>
    </w:p>
    <w:p>
      <w:pPr>
        <w:pStyle w:val="BodyText"/>
        <w:spacing w:before="6"/>
        <w:rPr>
          <w:sz w:val="18"/>
        </w:rPr>
      </w:pPr>
      <w:r>
        <w:rPr/>
        <w:br w:type="column"/>
      </w:r>
      <w:r>
        <w:rPr>
          <w:sz w:val="18"/>
        </w:rPr>
      </w:r>
    </w:p>
    <w:p>
      <w:pPr>
        <w:pStyle w:val="BodyText"/>
        <w:spacing w:line="321" w:lineRule="auto"/>
        <w:ind w:left="347" w:right="-14"/>
      </w:pPr>
      <w:r>
        <w:rPr>
          <w:rFonts w:ascii="Calibri"/>
          <w:color w:val="B32216"/>
          <w:sz w:val="20"/>
        </w:rPr>
        <w:t>ARTICLE</w:t>
      </w:r>
      <w:r>
        <w:rPr>
          <w:rFonts w:ascii="Calibri"/>
          <w:color w:val="B32216"/>
          <w:spacing w:val="-16"/>
          <w:sz w:val="20"/>
        </w:rPr>
        <w:t> </w:t>
      </w:r>
      <w:r>
        <w:rPr>
          <w:rFonts w:ascii="Calibri"/>
          <w:color w:val="B32216"/>
          <w:sz w:val="20"/>
        </w:rPr>
        <w:t>12.</w:t>
      </w:r>
      <w:r>
        <w:rPr>
          <w:rFonts w:ascii="Calibri"/>
          <w:color w:val="B32216"/>
          <w:spacing w:val="-16"/>
          <w:sz w:val="20"/>
        </w:rPr>
        <w:t> </w:t>
      </w:r>
      <w:r>
        <w:rPr>
          <w:color w:val="231F20"/>
        </w:rPr>
        <w:t>Through</w:t>
      </w:r>
      <w:r>
        <w:rPr>
          <w:color w:val="231F20"/>
          <w:spacing w:val="-21"/>
        </w:rPr>
        <w:t> </w:t>
      </w:r>
      <w:r>
        <w:rPr>
          <w:color w:val="231F20"/>
        </w:rPr>
        <w:t>the</w:t>
      </w:r>
      <w:r>
        <w:rPr>
          <w:color w:val="231F20"/>
          <w:spacing w:val="-21"/>
        </w:rPr>
        <w:t> </w:t>
      </w:r>
      <w:r>
        <w:rPr>
          <w:color w:val="231F20"/>
        </w:rPr>
        <w:t>respective authorities, the University will </w:t>
      </w:r>
      <w:r>
        <w:rPr>
          <w:color w:val="231F20"/>
          <w:spacing w:val="-4"/>
        </w:rPr>
        <w:t>know, </w:t>
      </w:r>
      <w:r>
        <w:rPr>
          <w:color w:val="231F20"/>
        </w:rPr>
        <w:t>resolve and, if necessary, punish individual or collective breaches of University responsi- bility on the part of members of the University community within the institution, irrespective of whether such facts or acts consti- tute legal responsibility of</w:t>
      </w:r>
      <w:r>
        <w:rPr>
          <w:color w:val="231F20"/>
          <w:spacing w:val="-17"/>
        </w:rPr>
        <w:t> </w:t>
      </w:r>
      <w:r>
        <w:rPr>
          <w:color w:val="231F20"/>
        </w:rPr>
        <w:t>another field. The competent authorities for University responsibility and administrative disputes will</w:t>
      </w:r>
      <w:r>
        <w:rPr>
          <w:color w:val="231F20"/>
          <w:spacing w:val="-32"/>
        </w:rPr>
        <w:t> </w:t>
      </w:r>
      <w:r>
        <w:rPr>
          <w:color w:val="231F20"/>
        </w:rPr>
        <w:t>act</w:t>
      </w:r>
    </w:p>
    <w:p>
      <w:pPr>
        <w:pStyle w:val="BodyText"/>
        <w:spacing w:line="321" w:lineRule="auto" w:before="4"/>
        <w:ind w:left="347" w:right="-14"/>
      </w:pPr>
      <w:r>
        <w:rPr>
          <w:color w:val="231F20"/>
        </w:rPr>
        <w:t>in adherence to the internal laws, listening to those involved and observing the appropriate author- ities, resources and procedures.</w:t>
      </w:r>
    </w:p>
    <w:p>
      <w:pPr>
        <w:pStyle w:val="BodyText"/>
      </w:pPr>
    </w:p>
    <w:p>
      <w:pPr>
        <w:pStyle w:val="BodyText"/>
      </w:pPr>
    </w:p>
    <w:p>
      <w:pPr>
        <w:pStyle w:val="BodyText"/>
      </w:pPr>
    </w:p>
    <w:p>
      <w:pPr>
        <w:pStyle w:val="BodyText"/>
      </w:pPr>
    </w:p>
    <w:p>
      <w:pPr>
        <w:pStyle w:val="BodyText"/>
        <w:spacing w:before="5"/>
        <w:rPr>
          <w:sz w:val="25"/>
        </w:rPr>
      </w:pPr>
    </w:p>
    <w:p>
      <w:pPr>
        <w:pStyle w:val="Heading2"/>
        <w:ind w:left="1174" w:right="754"/>
      </w:pPr>
      <w:r>
        <w:rPr>
          <w:color w:val="B32216"/>
          <w:w w:val="95"/>
        </w:rPr>
        <w:t>P ART THREE</w:t>
      </w:r>
      <w:r>
        <w:rPr>
          <w:color w:val="B32216"/>
        </w:rPr>
        <w:t> </w:t>
      </w:r>
    </w:p>
    <w:p>
      <w:pPr>
        <w:spacing w:before="96"/>
        <w:ind w:left="1138" w:right="754" w:firstLine="0"/>
        <w:jc w:val="center"/>
        <w:rPr>
          <w:sz w:val="18"/>
        </w:rPr>
      </w:pPr>
      <w:r>
        <w:rPr>
          <w:color w:val="808285"/>
          <w:w w:val="110"/>
          <w:sz w:val="18"/>
        </w:rPr>
        <w:t>ACADEMIA</w:t>
      </w:r>
      <w:r>
        <w:rPr>
          <w:color w:val="808285"/>
          <w:sz w:val="18"/>
        </w:rPr>
        <w:t> </w:t>
      </w:r>
    </w:p>
    <w:p>
      <w:pPr>
        <w:pStyle w:val="BodyText"/>
        <w:rPr>
          <w:sz w:val="18"/>
        </w:rPr>
      </w:pPr>
    </w:p>
    <w:p>
      <w:pPr>
        <w:pStyle w:val="BodyText"/>
        <w:spacing w:before="6"/>
        <w:rPr>
          <w:sz w:val="19"/>
        </w:rPr>
      </w:pPr>
    </w:p>
    <w:p>
      <w:pPr>
        <w:pStyle w:val="BodyText"/>
        <w:spacing w:line="307" w:lineRule="auto"/>
        <w:ind w:left="347" w:right="8"/>
      </w:pPr>
      <w:r>
        <w:rPr>
          <w:rFonts w:ascii="Calibri"/>
          <w:color w:val="B32216"/>
        </w:rPr>
        <w:t>ARTICLE 13. </w:t>
      </w:r>
      <w:r>
        <w:rPr>
          <w:color w:val="231F20"/>
        </w:rPr>
        <w:t>Academia is the inte- gration of wills of the University</w:t>
      </w:r>
    </w:p>
    <w:p>
      <w:pPr>
        <w:pStyle w:val="BodyText"/>
        <w:spacing w:before="6"/>
        <w:rPr>
          <w:sz w:val="18"/>
        </w:rPr>
      </w:pPr>
      <w:r>
        <w:rPr/>
        <w:br w:type="column"/>
      </w:r>
      <w:r>
        <w:rPr>
          <w:sz w:val="18"/>
        </w:rPr>
      </w:r>
    </w:p>
    <w:p>
      <w:pPr>
        <w:pStyle w:val="BodyText"/>
        <w:spacing w:line="321" w:lineRule="auto"/>
        <w:ind w:left="336" w:right="1282"/>
      </w:pPr>
      <w:r>
        <w:rPr>
          <w:rFonts w:ascii="Calibri" w:hAnsi="Calibri"/>
          <w:color w:val="B32216"/>
          <w:sz w:val="20"/>
        </w:rPr>
        <w:t>ARTÍCULO 12. </w:t>
      </w:r>
      <w:r>
        <w:rPr>
          <w:color w:val="231F20"/>
        </w:rPr>
        <w:t>La Universidad, a través de los órganos correspon- dientes, conocerá, resolverá y, en su caso, sancionará las conductas de faltas a la responsabilidad</w:t>
      </w:r>
    </w:p>
    <w:p>
      <w:pPr>
        <w:pStyle w:val="BodyText"/>
        <w:tabs>
          <w:tab w:pos="4370" w:val="right" w:leader="none"/>
        </w:tabs>
        <w:spacing w:before="4"/>
        <w:ind w:left="336"/>
        <w:rPr>
          <w:rFonts w:ascii="Calibri"/>
          <w:sz w:val="16"/>
        </w:rPr>
      </w:pPr>
      <w:r>
        <w:rPr>
          <w:color w:val="231F20"/>
          <w:spacing w:val="-7"/>
        </w:rPr>
        <w:t>universitaria </w:t>
      </w:r>
      <w:r>
        <w:rPr>
          <w:color w:val="231F20"/>
          <w:spacing w:val="-5"/>
        </w:rPr>
        <w:t>que </w:t>
      </w:r>
      <w:r>
        <w:rPr>
          <w:color w:val="231F20"/>
          <w:spacing w:val="-7"/>
        </w:rPr>
        <w:t>realicen</w:t>
      </w:r>
      <w:r>
        <w:rPr>
          <w:color w:val="231F20"/>
          <w:spacing w:val="-28"/>
        </w:rPr>
        <w:t> </w:t>
      </w:r>
      <w:r>
        <w:rPr>
          <w:color w:val="231F20"/>
          <w:spacing w:val="-7"/>
        </w:rPr>
        <w:t>dentro</w:t>
      </w:r>
      <w:r>
        <w:rPr>
          <w:color w:val="231F20"/>
          <w:spacing w:val="-14"/>
        </w:rPr>
        <w:t> </w:t>
      </w:r>
      <w:r>
        <w:rPr>
          <w:color w:val="231F20"/>
          <w:spacing w:val="-7"/>
        </w:rPr>
        <w:t>de</w:t>
      </w:r>
      <w:r>
        <w:rPr>
          <w:rFonts w:ascii="Calibri"/>
          <w:color w:val="58595B"/>
          <w:spacing w:val="-7"/>
          <w:position w:val="-2"/>
          <w:sz w:val="16"/>
        </w:rPr>
        <w:tab/>
      </w:r>
      <w:r>
        <w:rPr>
          <w:rFonts w:ascii="Calibri"/>
          <w:color w:val="58595B"/>
          <w:spacing w:val="4"/>
          <w:position w:val="-2"/>
          <w:sz w:val="16"/>
        </w:rPr>
        <w:t>4</w:t>
      </w:r>
      <w:r>
        <w:rPr>
          <w:rFonts w:ascii="Calibri"/>
          <w:color w:val="58595B"/>
          <w:spacing w:val="36"/>
          <w:position w:val="-2"/>
          <w:sz w:val="16"/>
        </w:rPr>
        <w:t> </w:t>
      </w:r>
      <w:r>
        <w:rPr>
          <w:rFonts w:ascii="Calibri"/>
          <w:color w:val="58595B"/>
          <w:position w:val="-2"/>
          <w:sz w:val="16"/>
        </w:rPr>
        <w:t>3 </w:t>
      </w:r>
      <w:r>
        <w:rPr>
          <w:rFonts w:ascii="Calibri"/>
          <w:color w:val="58595B"/>
          <w:spacing w:val="4"/>
          <w:position w:val="-2"/>
          <w:sz w:val="16"/>
        </w:rPr>
        <w:t> </w:t>
      </w:r>
    </w:p>
    <w:p>
      <w:pPr>
        <w:pStyle w:val="BodyText"/>
        <w:spacing w:line="321" w:lineRule="auto" w:before="61"/>
        <w:ind w:left="336" w:right="1220"/>
      </w:pPr>
      <w:r>
        <w:rPr>
          <w:color w:val="231F20"/>
          <w:spacing w:val="-4"/>
        </w:rPr>
        <w:t>la </w:t>
      </w:r>
      <w:r>
        <w:rPr>
          <w:color w:val="231F20"/>
          <w:spacing w:val="-7"/>
        </w:rPr>
        <w:t>Institución </w:t>
      </w:r>
      <w:r>
        <w:rPr>
          <w:color w:val="231F20"/>
          <w:spacing w:val="-5"/>
        </w:rPr>
        <w:t>los </w:t>
      </w:r>
      <w:r>
        <w:rPr>
          <w:color w:val="231F20"/>
          <w:spacing w:val="-7"/>
        </w:rPr>
        <w:t>integrantes </w:t>
      </w:r>
      <w:r>
        <w:rPr>
          <w:color w:val="231F20"/>
          <w:spacing w:val="-4"/>
        </w:rPr>
        <w:t>de </w:t>
      </w:r>
      <w:r>
        <w:rPr>
          <w:color w:val="231F20"/>
          <w:spacing w:val="-7"/>
        </w:rPr>
        <w:t>la comunidad universitaria, </w:t>
      </w:r>
      <w:r>
        <w:rPr>
          <w:color w:val="231F20"/>
        </w:rPr>
        <w:t>individual o colectivamente, independien- temente de que tales hechos o actos constituyan responsabili- dad de otro ámbito jurídico.</w:t>
      </w:r>
    </w:p>
    <w:p>
      <w:pPr>
        <w:pStyle w:val="BodyText"/>
        <w:spacing w:line="321" w:lineRule="auto" w:before="4"/>
        <w:ind w:left="336" w:right="1426" w:firstLine="359"/>
      </w:pPr>
      <w:r>
        <w:rPr>
          <w:color w:val="231F20"/>
        </w:rPr>
        <w:t>Los órganos competentes en materia de responsabilidad universitaria y controversias administrativas, actuarán con apego al orden jurídico interior, escuchando a los interesados y</w:t>
      </w:r>
    </w:p>
    <w:p>
      <w:pPr>
        <w:pStyle w:val="BodyText"/>
        <w:spacing w:line="321" w:lineRule="auto" w:before="4"/>
        <w:ind w:left="336" w:right="1220"/>
      </w:pPr>
      <w:r>
        <w:rPr>
          <w:color w:val="231F20"/>
        </w:rPr>
        <w:t>observando</w:t>
      </w:r>
      <w:r>
        <w:rPr>
          <w:color w:val="231F20"/>
          <w:spacing w:val="-28"/>
        </w:rPr>
        <w:t> </w:t>
      </w:r>
      <w:r>
        <w:rPr>
          <w:color w:val="231F20"/>
        </w:rPr>
        <w:t>las</w:t>
      </w:r>
      <w:r>
        <w:rPr>
          <w:color w:val="231F20"/>
          <w:spacing w:val="-28"/>
        </w:rPr>
        <w:t> </w:t>
      </w:r>
      <w:r>
        <w:rPr>
          <w:color w:val="231F20"/>
        </w:rPr>
        <w:t>instancias,</w:t>
      </w:r>
      <w:r>
        <w:rPr>
          <w:color w:val="231F20"/>
          <w:spacing w:val="-35"/>
        </w:rPr>
        <w:t> </w:t>
      </w:r>
      <w:r>
        <w:rPr>
          <w:color w:val="231F20"/>
        </w:rPr>
        <w:t>recursos y procedimientos</w:t>
      </w:r>
      <w:r>
        <w:rPr>
          <w:color w:val="231F20"/>
          <w:spacing w:val="-16"/>
        </w:rPr>
        <w:t> </w:t>
      </w:r>
      <w:r>
        <w:rPr>
          <w:color w:val="231F20"/>
        </w:rPr>
        <w:t>conducentes.</w:t>
      </w:r>
    </w:p>
    <w:p>
      <w:pPr>
        <w:pStyle w:val="BodyText"/>
        <w:spacing w:before="8"/>
        <w:rPr>
          <w:sz w:val="24"/>
        </w:rPr>
      </w:pPr>
    </w:p>
    <w:p>
      <w:pPr>
        <w:pStyle w:val="Heading2"/>
        <w:spacing w:before="1"/>
        <w:ind w:left="632" w:right="1282"/>
        <w:jc w:val="left"/>
      </w:pPr>
      <w:r>
        <w:rPr>
          <w:color w:val="B32216"/>
          <w:spacing w:val="44"/>
          <w:w w:val="95"/>
        </w:rPr>
        <w:t>TÍTUL</w:t>
      </w:r>
      <w:r>
        <w:rPr>
          <w:color w:val="B32216"/>
          <w:spacing w:val="-27"/>
          <w:w w:val="95"/>
        </w:rPr>
        <w:t> </w:t>
      </w:r>
      <w:r>
        <w:rPr>
          <w:color w:val="B32216"/>
          <w:w w:val="95"/>
        </w:rPr>
        <w:t>O </w:t>
      </w:r>
      <w:r>
        <w:rPr>
          <w:color w:val="B32216"/>
          <w:spacing w:val="48"/>
          <w:w w:val="95"/>
        </w:rPr>
        <w:t>TERCERO</w:t>
      </w:r>
      <w:r>
        <w:rPr>
          <w:color w:val="B32216"/>
          <w:spacing w:val="-8"/>
        </w:rPr>
        <w:t> </w:t>
      </w:r>
    </w:p>
    <w:p>
      <w:pPr>
        <w:spacing w:before="96"/>
        <w:ind w:left="994" w:right="1836" w:firstLine="0"/>
        <w:jc w:val="center"/>
        <w:rPr>
          <w:sz w:val="18"/>
        </w:rPr>
      </w:pPr>
      <w:r>
        <w:rPr>
          <w:color w:val="808285"/>
          <w:w w:val="110"/>
          <w:sz w:val="18"/>
        </w:rPr>
        <w:t>DE LA ACADEMIA</w:t>
      </w:r>
      <w:r>
        <w:rPr>
          <w:color w:val="808285"/>
          <w:sz w:val="18"/>
        </w:rPr>
        <w:t> </w:t>
      </w:r>
    </w:p>
    <w:p>
      <w:pPr>
        <w:pStyle w:val="BodyText"/>
        <w:rPr>
          <w:sz w:val="18"/>
        </w:rPr>
      </w:pPr>
    </w:p>
    <w:p>
      <w:pPr>
        <w:pStyle w:val="BodyText"/>
        <w:spacing w:before="6"/>
        <w:rPr>
          <w:sz w:val="19"/>
        </w:rPr>
      </w:pPr>
    </w:p>
    <w:p>
      <w:pPr>
        <w:pStyle w:val="BodyText"/>
        <w:spacing w:line="307" w:lineRule="auto"/>
        <w:ind w:left="336" w:right="1426"/>
      </w:pPr>
      <w:r>
        <w:rPr>
          <w:rFonts w:ascii="Calibri" w:hAnsi="Calibri"/>
          <w:color w:val="B32216"/>
        </w:rPr>
        <w:t>ARTÍCULO 13. </w:t>
      </w:r>
      <w:r>
        <w:rPr>
          <w:color w:val="231F20"/>
        </w:rPr>
        <w:t>La Academia es la integración de voluntades de</w:t>
      </w:r>
    </w:p>
    <w:p>
      <w:pPr>
        <w:spacing w:after="0" w:line="307" w:lineRule="auto"/>
        <w:sectPr>
          <w:type w:val="continuous"/>
          <w:pgSz w:w="12760" w:h="12190" w:orient="landscape"/>
          <w:pgMar w:top="720" w:bottom="280" w:left="0" w:right="400"/>
          <w:cols w:num="3" w:equalWidth="0">
            <w:col w:w="4360" w:space="40"/>
            <w:col w:w="3355" w:space="40"/>
            <w:col w:w="4565"/>
          </w:cols>
        </w:sectPr>
      </w:pPr>
    </w:p>
    <w:p>
      <w:pPr>
        <w:pStyle w:val="BodyText"/>
        <w:rPr>
          <w:sz w:val="20"/>
        </w:rPr>
      </w:pPr>
    </w:p>
    <w:p>
      <w:pPr>
        <w:pStyle w:val="BodyText"/>
        <w:rPr>
          <w:sz w:val="20"/>
        </w:rPr>
      </w:pPr>
    </w:p>
    <w:p>
      <w:pPr>
        <w:pStyle w:val="BodyText"/>
        <w:rPr>
          <w:sz w:val="16"/>
        </w:rPr>
      </w:pPr>
    </w:p>
    <w:p>
      <w:pPr>
        <w:spacing w:after="0"/>
        <w:rPr>
          <w:sz w:val="16"/>
        </w:rPr>
        <w:sectPr>
          <w:pgSz w:w="12760" w:h="12190" w:orient="landscape"/>
          <w:pgMar w:header="1135" w:footer="849" w:top="1320" w:bottom="1040" w:left="400" w:right="0"/>
        </w:sectPr>
      </w:pPr>
    </w:p>
    <w:p>
      <w:pPr>
        <w:pStyle w:val="BodyText"/>
        <w:spacing w:line="321" w:lineRule="auto" w:before="24"/>
        <w:ind w:left="1201" w:right="131"/>
        <w:jc w:val="both"/>
      </w:pPr>
      <w:r>
        <w:rPr/>
        <w:pict>
          <v:shape style="position:absolute;margin-left:25.244101pt;margin-top:-24.332184pt;width:612.550pt;height:126.9pt;mso-position-horizontal-relative:page;mso-position-vertical-relative:paragraph;z-index:-127288" coordorigin="505,-487" coordsize="12251,2538" path="m505,2051l1033,2051,1033,-487,12756,-487e" filled="false" stroked="true" strokeweight=".25pt" strokecolor="#b32216">
            <v:path arrowok="t"/>
            <w10:wrap type="none"/>
          </v:shape>
        </w:pict>
      </w:r>
      <w:r>
        <w:rPr>
          <w:color w:val="231F20"/>
          <w:spacing w:val="-6"/>
        </w:rPr>
        <w:t>universitären </w:t>
      </w:r>
      <w:r>
        <w:rPr>
          <w:color w:val="231F20"/>
          <w:spacing w:val="-5"/>
        </w:rPr>
        <w:t>Gemeinschaft ange- </w:t>
      </w:r>
      <w:r>
        <w:rPr>
          <w:color w:val="231F20"/>
          <w:spacing w:val="-6"/>
        </w:rPr>
        <w:t>hören, </w:t>
      </w:r>
      <w:r>
        <w:rPr>
          <w:color w:val="231F20"/>
          <w:spacing w:val="-5"/>
        </w:rPr>
        <w:t>nach </w:t>
      </w:r>
      <w:r>
        <w:rPr>
          <w:color w:val="231F20"/>
          <w:spacing w:val="-4"/>
        </w:rPr>
        <w:t>den </w:t>
      </w:r>
      <w:r>
        <w:rPr>
          <w:color w:val="231F20"/>
          <w:spacing w:val="-6"/>
        </w:rPr>
        <w:t>Grundprinzipien </w:t>
      </w:r>
      <w:r>
        <w:rPr>
          <w:color w:val="231F20"/>
          <w:spacing w:val="-4"/>
        </w:rPr>
        <w:t>der </w:t>
      </w:r>
      <w:r>
        <w:rPr>
          <w:color w:val="231F20"/>
          <w:spacing w:val="-6"/>
        </w:rPr>
        <w:t>Universität, </w:t>
      </w:r>
      <w:r>
        <w:rPr>
          <w:color w:val="231F20"/>
          <w:spacing w:val="-4"/>
        </w:rPr>
        <w:t>die zur </w:t>
      </w:r>
      <w:r>
        <w:rPr>
          <w:color w:val="231F20"/>
          <w:spacing w:val="-7"/>
        </w:rPr>
        <w:t>Verwirkli- </w:t>
      </w:r>
      <w:r>
        <w:rPr>
          <w:color w:val="231F20"/>
          <w:spacing w:val="-5"/>
        </w:rPr>
        <w:t>chung </w:t>
      </w:r>
      <w:r>
        <w:rPr>
          <w:color w:val="231F20"/>
          <w:spacing w:val="-4"/>
        </w:rPr>
        <w:t>der </w:t>
      </w:r>
      <w:r>
        <w:rPr>
          <w:color w:val="231F20"/>
          <w:spacing w:val="-5"/>
        </w:rPr>
        <w:t>Ziele </w:t>
      </w:r>
      <w:r>
        <w:rPr>
          <w:color w:val="231F20"/>
          <w:spacing w:val="-4"/>
        </w:rPr>
        <w:t>und </w:t>
      </w:r>
      <w:r>
        <w:rPr>
          <w:color w:val="231F20"/>
          <w:spacing w:val="-6"/>
        </w:rPr>
        <w:t>institutionelle </w:t>
      </w:r>
      <w:r>
        <w:rPr>
          <w:color w:val="231F20"/>
          <w:spacing w:val="-5"/>
        </w:rPr>
        <w:t>Zwecke </w:t>
      </w:r>
      <w:r>
        <w:rPr>
          <w:color w:val="231F20"/>
          <w:spacing w:val="-6"/>
        </w:rPr>
        <w:t>dienen; </w:t>
      </w:r>
      <w:r>
        <w:rPr>
          <w:color w:val="231F20"/>
          <w:spacing w:val="-4"/>
        </w:rPr>
        <w:t>Die </w:t>
      </w:r>
      <w:r>
        <w:rPr>
          <w:color w:val="231F20"/>
          <w:spacing w:val="-6"/>
        </w:rPr>
        <w:t>Entwicklung</w:t>
      </w:r>
    </w:p>
    <w:p>
      <w:pPr>
        <w:pStyle w:val="BodyText"/>
        <w:tabs>
          <w:tab w:pos="1201" w:val="left" w:leader="none"/>
        </w:tabs>
        <w:spacing w:line="312" w:lineRule="auto" w:before="4"/>
        <w:ind w:left="1201" w:right="144" w:hanging="948"/>
      </w:pPr>
      <w:r>
        <w:rPr>
          <w:rFonts w:ascii="Calibri" w:hAnsi="Calibri"/>
          <w:color w:val="58595B"/>
          <w:spacing w:val="4"/>
          <w:position w:val="-3"/>
          <w:sz w:val="16"/>
        </w:rPr>
        <w:t>4</w:t>
      </w:r>
      <w:r>
        <w:rPr>
          <w:rFonts w:ascii="Calibri" w:hAnsi="Calibri"/>
          <w:color w:val="58595B"/>
          <w:spacing w:val="33"/>
          <w:position w:val="-3"/>
          <w:sz w:val="16"/>
        </w:rPr>
        <w:t> </w:t>
      </w:r>
      <w:r>
        <w:rPr>
          <w:rFonts w:ascii="Calibri" w:hAnsi="Calibri"/>
          <w:color w:val="58595B"/>
          <w:position w:val="-3"/>
          <w:sz w:val="16"/>
        </w:rPr>
        <w:t>4</w:t>
        <w:tab/>
      </w:r>
      <w:r>
        <w:rPr>
          <w:color w:val="231F20"/>
          <w:spacing w:val="-4"/>
        </w:rPr>
        <w:t>und </w:t>
      </w:r>
      <w:r>
        <w:rPr>
          <w:color w:val="231F20"/>
          <w:spacing w:val="-5"/>
        </w:rPr>
        <w:t>Stärkung </w:t>
      </w:r>
      <w:r>
        <w:rPr>
          <w:color w:val="231F20"/>
          <w:spacing w:val="-4"/>
        </w:rPr>
        <w:t>der</w:t>
      </w:r>
      <w:r>
        <w:rPr>
          <w:color w:val="231F20"/>
          <w:spacing w:val="19"/>
        </w:rPr>
        <w:t> </w:t>
      </w:r>
      <w:r>
        <w:rPr>
          <w:color w:val="231F20"/>
          <w:spacing w:val="-6"/>
        </w:rPr>
        <w:t>geistigen</w:t>
      </w:r>
      <w:r>
        <w:rPr>
          <w:color w:val="231F20"/>
          <w:spacing w:val="3"/>
        </w:rPr>
        <w:t> </w:t>
      </w:r>
      <w:r>
        <w:rPr>
          <w:color w:val="231F20"/>
          <w:spacing w:val="-7"/>
        </w:rPr>
        <w:t>Fühig-</w:t>
      </w:r>
      <w:r>
        <w:rPr>
          <w:color w:val="231F20"/>
          <w:w w:val="121"/>
        </w:rPr>
        <w:t> </w:t>
      </w:r>
      <w:r>
        <w:rPr>
          <w:color w:val="231F20"/>
          <w:spacing w:val="-6"/>
        </w:rPr>
        <w:t>keiten, </w:t>
      </w:r>
      <w:r>
        <w:rPr>
          <w:color w:val="231F20"/>
          <w:spacing w:val="-4"/>
        </w:rPr>
        <w:t>die </w:t>
      </w:r>
      <w:r>
        <w:rPr>
          <w:color w:val="231F20"/>
          <w:spacing w:val="-5"/>
        </w:rPr>
        <w:t>volle </w:t>
      </w:r>
      <w:r>
        <w:rPr>
          <w:color w:val="231F20"/>
          <w:spacing w:val="-6"/>
        </w:rPr>
        <w:t>Ausübung der menschlichen Fähigkeiten, die </w:t>
      </w:r>
      <w:r>
        <w:rPr>
          <w:color w:val="231F20"/>
          <w:spacing w:val="-5"/>
        </w:rPr>
        <w:t>kritische</w:t>
      </w:r>
      <w:r>
        <w:rPr>
          <w:color w:val="231F20"/>
          <w:spacing w:val="-19"/>
        </w:rPr>
        <w:t> </w:t>
      </w:r>
      <w:r>
        <w:rPr>
          <w:color w:val="231F20"/>
          <w:spacing w:val="-4"/>
        </w:rPr>
        <w:t>und</w:t>
      </w:r>
      <w:r>
        <w:rPr>
          <w:color w:val="231F20"/>
          <w:spacing w:val="-19"/>
        </w:rPr>
        <w:t> </w:t>
      </w:r>
      <w:r>
        <w:rPr>
          <w:color w:val="231F20"/>
          <w:spacing w:val="-6"/>
        </w:rPr>
        <w:t>objektive</w:t>
      </w:r>
      <w:r>
        <w:rPr>
          <w:color w:val="231F20"/>
          <w:spacing w:val="-19"/>
        </w:rPr>
        <w:t> </w:t>
      </w:r>
      <w:r>
        <w:rPr>
          <w:color w:val="231F20"/>
          <w:spacing w:val="-6"/>
        </w:rPr>
        <w:t>Analyse</w:t>
      </w:r>
    </w:p>
    <w:p>
      <w:pPr>
        <w:pStyle w:val="BodyText"/>
        <w:spacing w:line="321" w:lineRule="auto" w:before="14"/>
        <w:ind w:left="1201" w:right="21"/>
      </w:pPr>
      <w:r>
        <w:rPr>
          <w:color w:val="231F20"/>
          <w:spacing w:val="-4"/>
        </w:rPr>
        <w:t>der </w:t>
      </w:r>
      <w:r>
        <w:rPr>
          <w:color w:val="231F20"/>
          <w:spacing w:val="-5"/>
        </w:rPr>
        <w:t>Wirklichkeit </w:t>
      </w:r>
      <w:r>
        <w:rPr>
          <w:color w:val="231F20"/>
          <w:spacing w:val="-4"/>
        </w:rPr>
        <w:t>und </w:t>
      </w:r>
      <w:r>
        <w:rPr>
          <w:color w:val="231F20"/>
          <w:spacing w:val="-7"/>
        </w:rPr>
        <w:t>universeller, nationaler, </w:t>
      </w:r>
      <w:r>
        <w:rPr>
          <w:color w:val="231F20"/>
          <w:spacing w:val="-6"/>
        </w:rPr>
        <w:t>regionaler </w:t>
      </w:r>
      <w:r>
        <w:rPr>
          <w:color w:val="231F20"/>
          <w:spacing w:val="-4"/>
        </w:rPr>
        <w:t>und </w:t>
      </w:r>
      <w:r>
        <w:rPr>
          <w:color w:val="231F20"/>
          <w:spacing w:val="-6"/>
        </w:rPr>
        <w:t>staatlicher Probleme; beleben  </w:t>
      </w:r>
      <w:r>
        <w:rPr>
          <w:color w:val="231F20"/>
          <w:spacing w:val="-4"/>
        </w:rPr>
        <w:t>das </w:t>
      </w:r>
      <w:r>
        <w:rPr>
          <w:color w:val="231F20"/>
          <w:spacing w:val="-6"/>
        </w:rPr>
        <w:t>Studium </w:t>
      </w:r>
      <w:r>
        <w:rPr>
          <w:color w:val="231F20"/>
          <w:spacing w:val="-4"/>
        </w:rPr>
        <w:t>und die </w:t>
      </w:r>
      <w:r>
        <w:rPr>
          <w:color w:val="231F20"/>
          <w:spacing w:val="-6"/>
        </w:rPr>
        <w:t>Einhaltung </w:t>
      </w:r>
      <w:r>
        <w:rPr>
          <w:color w:val="231F20"/>
          <w:spacing w:val="-4"/>
        </w:rPr>
        <w:t>der </w:t>
      </w:r>
      <w:r>
        <w:rPr>
          <w:color w:val="231F20"/>
          <w:spacing w:val="-5"/>
        </w:rPr>
        <w:t>Grundsät- </w:t>
      </w:r>
      <w:r>
        <w:rPr>
          <w:color w:val="231F20"/>
          <w:spacing w:val="-3"/>
        </w:rPr>
        <w:t>ze, </w:t>
      </w:r>
      <w:r>
        <w:rPr>
          <w:color w:val="231F20"/>
          <w:spacing w:val="-4"/>
        </w:rPr>
        <w:t>die </w:t>
      </w:r>
      <w:r>
        <w:rPr>
          <w:color w:val="231F20"/>
          <w:spacing w:val="-7"/>
        </w:rPr>
        <w:t>Förderung </w:t>
      </w:r>
      <w:r>
        <w:rPr>
          <w:color w:val="231F20"/>
          <w:spacing w:val="-4"/>
        </w:rPr>
        <w:t>der </w:t>
      </w:r>
      <w:r>
        <w:rPr>
          <w:color w:val="231F20"/>
          <w:spacing w:val="-5"/>
        </w:rPr>
        <w:t>Rechte </w:t>
      </w:r>
      <w:r>
        <w:rPr>
          <w:color w:val="231F20"/>
          <w:spacing w:val="-6"/>
        </w:rPr>
        <w:t>und </w:t>
      </w:r>
      <w:r>
        <w:rPr>
          <w:color w:val="231F20"/>
          <w:spacing w:val="-5"/>
        </w:rPr>
        <w:t>Pflichten </w:t>
      </w:r>
      <w:r>
        <w:rPr>
          <w:color w:val="231F20"/>
          <w:spacing w:val="-4"/>
        </w:rPr>
        <w:t>des </w:t>
      </w:r>
      <w:r>
        <w:rPr>
          <w:color w:val="231F20"/>
          <w:spacing w:val="-5"/>
        </w:rPr>
        <w:t>Menschen </w:t>
      </w:r>
      <w:r>
        <w:rPr>
          <w:color w:val="231F20"/>
          <w:spacing w:val="-4"/>
        </w:rPr>
        <w:t>und </w:t>
      </w:r>
      <w:r>
        <w:rPr>
          <w:color w:val="231F20"/>
          <w:spacing w:val="-6"/>
        </w:rPr>
        <w:t>das </w:t>
      </w:r>
      <w:r>
        <w:rPr>
          <w:color w:val="231F20"/>
          <w:spacing w:val="-5"/>
        </w:rPr>
        <w:t>Pflichtbewusstsein </w:t>
      </w:r>
      <w:r>
        <w:rPr>
          <w:color w:val="231F20"/>
          <w:spacing w:val="-4"/>
        </w:rPr>
        <w:t>für ein </w:t>
      </w:r>
      <w:r>
        <w:rPr>
          <w:color w:val="231F20"/>
          <w:spacing w:val="-6"/>
        </w:rPr>
        <w:t>soziales Engagement </w:t>
      </w:r>
      <w:r>
        <w:rPr>
          <w:color w:val="231F20"/>
          <w:spacing w:val="-4"/>
        </w:rPr>
        <w:t>und </w:t>
      </w:r>
      <w:r>
        <w:rPr>
          <w:color w:val="231F20"/>
          <w:spacing w:val="-5"/>
        </w:rPr>
        <w:t>Solidarität. </w:t>
      </w:r>
      <w:r>
        <w:rPr>
          <w:color w:val="231F20"/>
          <w:spacing w:val="-6"/>
        </w:rPr>
        <w:t>Die Einhaltung </w:t>
      </w:r>
      <w:r>
        <w:rPr>
          <w:color w:val="231F20"/>
          <w:spacing w:val="-4"/>
        </w:rPr>
        <w:t>und </w:t>
      </w:r>
      <w:r>
        <w:rPr>
          <w:color w:val="231F20"/>
          <w:spacing w:val="-5"/>
        </w:rPr>
        <w:t>Garantie </w:t>
      </w:r>
      <w:r>
        <w:rPr>
          <w:color w:val="231F20"/>
          <w:spacing w:val="-4"/>
        </w:rPr>
        <w:t>der </w:t>
      </w:r>
      <w:r>
        <w:rPr>
          <w:color w:val="231F20"/>
          <w:spacing w:val="-5"/>
        </w:rPr>
        <w:t>aka- </w:t>
      </w:r>
      <w:r>
        <w:rPr>
          <w:color w:val="231F20"/>
          <w:spacing w:val="-6"/>
        </w:rPr>
        <w:t>demischen </w:t>
      </w:r>
      <w:r>
        <w:rPr>
          <w:color w:val="231F20"/>
          <w:spacing w:val="-7"/>
        </w:rPr>
        <w:t>Freiheit </w:t>
      </w:r>
      <w:r>
        <w:rPr>
          <w:color w:val="231F20"/>
          <w:spacing w:val="-4"/>
        </w:rPr>
        <w:t>und</w:t>
      </w:r>
      <w:r>
        <w:rPr>
          <w:color w:val="231F20"/>
          <w:spacing w:val="45"/>
        </w:rPr>
        <w:t> </w:t>
      </w:r>
      <w:r>
        <w:rPr>
          <w:color w:val="231F20"/>
          <w:spacing w:val="-7"/>
        </w:rPr>
        <w:t>Forschung.</w:t>
      </w:r>
    </w:p>
    <w:p>
      <w:pPr>
        <w:pStyle w:val="BodyText"/>
        <w:spacing w:before="10"/>
        <w:rPr>
          <w:sz w:val="29"/>
        </w:rPr>
      </w:pPr>
    </w:p>
    <w:p>
      <w:pPr>
        <w:pStyle w:val="BodyText"/>
        <w:spacing w:line="321" w:lineRule="auto"/>
        <w:ind w:left="1201" w:firstLine="359"/>
        <w:jc w:val="both"/>
      </w:pPr>
      <w:r>
        <w:rPr>
          <w:color w:val="231F20"/>
          <w:spacing w:val="-6"/>
        </w:rPr>
        <w:t>Die </w:t>
      </w:r>
      <w:r>
        <w:rPr>
          <w:color w:val="231F20"/>
          <w:spacing w:val="-9"/>
        </w:rPr>
        <w:t>Universität </w:t>
      </w:r>
      <w:r>
        <w:rPr>
          <w:color w:val="231F20"/>
          <w:spacing w:val="-8"/>
        </w:rPr>
        <w:t>entscheidet,plant, </w:t>
      </w:r>
      <w:r>
        <w:rPr>
          <w:color w:val="231F20"/>
          <w:spacing w:val="-9"/>
        </w:rPr>
        <w:t>programmiert, </w:t>
      </w:r>
      <w:r>
        <w:rPr>
          <w:color w:val="231F20"/>
          <w:spacing w:val="-8"/>
        </w:rPr>
        <w:t>verwirklicht </w:t>
      </w:r>
      <w:r>
        <w:rPr>
          <w:color w:val="231F20"/>
          <w:spacing w:val="-6"/>
        </w:rPr>
        <w:t>und </w:t>
      </w:r>
      <w:r>
        <w:rPr>
          <w:color w:val="231F20"/>
          <w:spacing w:val="-7"/>
        </w:rPr>
        <w:t>wer- </w:t>
      </w:r>
      <w:r>
        <w:rPr>
          <w:color w:val="231F20"/>
          <w:spacing w:val="-6"/>
        </w:rPr>
        <w:t>tet das </w:t>
      </w:r>
      <w:r>
        <w:rPr>
          <w:color w:val="231F20"/>
          <w:spacing w:val="-10"/>
        </w:rPr>
        <w:t>Verhalten </w:t>
      </w:r>
      <w:r>
        <w:rPr>
          <w:color w:val="231F20"/>
          <w:spacing w:val="-8"/>
        </w:rPr>
        <w:t>ihrer </w:t>
      </w:r>
      <w:r>
        <w:rPr>
          <w:color w:val="231F20"/>
          <w:spacing w:val="-9"/>
        </w:rPr>
        <w:t>akademischen Funktionen </w:t>
      </w:r>
      <w:r>
        <w:rPr>
          <w:color w:val="231F20"/>
          <w:spacing w:val="-6"/>
        </w:rPr>
        <w:t>aus, wie </w:t>
      </w:r>
      <w:r>
        <w:rPr>
          <w:color w:val="231F20"/>
          <w:spacing w:val="-7"/>
        </w:rPr>
        <w:t>diese vom Uni- </w:t>
      </w:r>
      <w:r>
        <w:rPr>
          <w:color w:val="231F20"/>
          <w:spacing w:val="-9"/>
        </w:rPr>
        <w:t>versitätsgesetz </w:t>
      </w:r>
      <w:r>
        <w:rPr>
          <w:color w:val="231F20"/>
          <w:spacing w:val="-6"/>
        </w:rPr>
        <w:t>und </w:t>
      </w:r>
      <w:r>
        <w:rPr>
          <w:color w:val="231F20"/>
          <w:spacing w:val="-8"/>
        </w:rPr>
        <w:t>Regeln </w:t>
      </w:r>
      <w:r>
        <w:rPr>
          <w:color w:val="231F20"/>
          <w:spacing w:val="-9"/>
        </w:rPr>
        <w:t>festegelegt sind.</w:t>
      </w:r>
    </w:p>
    <w:p>
      <w:pPr>
        <w:pStyle w:val="BodyText"/>
        <w:spacing w:line="321" w:lineRule="auto" w:before="26"/>
        <w:ind w:left="253" w:right="-14"/>
      </w:pPr>
      <w:r>
        <w:rPr/>
        <w:br w:type="column"/>
      </w:r>
      <w:r>
        <w:rPr>
          <w:color w:val="231F20"/>
        </w:rPr>
        <w:t>nauté universitaire qui, confor- mément avec les principes fonda- mentaux de l’Université, réalisera l’objet et les fins institutionnels; suscitera le développement et</w:t>
      </w:r>
    </w:p>
    <w:p>
      <w:pPr>
        <w:pStyle w:val="BodyText"/>
        <w:spacing w:line="321" w:lineRule="auto" w:before="4"/>
        <w:ind w:left="253" w:right="106"/>
      </w:pPr>
      <w:r>
        <w:rPr>
          <w:color w:val="231F20"/>
        </w:rPr>
        <w:t>le renforcement des habitudes intellectuelles, l’exercice même de la capacité humaine, l’analyse critique et l’objectif de la réalité et des problèmes universels, na- tionaux, régionaux et étatiques;</w:t>
      </w:r>
    </w:p>
    <w:p>
      <w:pPr>
        <w:pStyle w:val="BodyText"/>
        <w:spacing w:line="321" w:lineRule="auto" w:before="4"/>
        <w:ind w:left="253" w:right="33"/>
      </w:pPr>
      <w:r>
        <w:rPr>
          <w:color w:val="231F20"/>
        </w:rPr>
        <w:t>elle</w:t>
      </w:r>
      <w:r>
        <w:rPr>
          <w:color w:val="231F20"/>
          <w:spacing w:val="-13"/>
        </w:rPr>
        <w:t> </w:t>
      </w:r>
      <w:r>
        <w:rPr>
          <w:color w:val="231F20"/>
        </w:rPr>
        <w:t>inculquera</w:t>
      </w:r>
      <w:r>
        <w:rPr>
          <w:color w:val="231F20"/>
          <w:spacing w:val="-13"/>
        </w:rPr>
        <w:t> </w:t>
      </w:r>
      <w:r>
        <w:rPr>
          <w:color w:val="231F20"/>
          <w:spacing w:val="-3"/>
        </w:rPr>
        <w:t>l’étude</w:t>
      </w:r>
      <w:r>
        <w:rPr>
          <w:color w:val="231F20"/>
          <w:spacing w:val="-13"/>
        </w:rPr>
        <w:t> </w:t>
      </w:r>
      <w:r>
        <w:rPr>
          <w:color w:val="231F20"/>
        </w:rPr>
        <w:t>et</w:t>
      </w:r>
      <w:r>
        <w:rPr>
          <w:color w:val="231F20"/>
          <w:spacing w:val="-13"/>
        </w:rPr>
        <w:t> </w:t>
      </w:r>
      <w:r>
        <w:rPr>
          <w:color w:val="231F20"/>
        </w:rPr>
        <w:t>le</w:t>
      </w:r>
      <w:r>
        <w:rPr>
          <w:color w:val="231F20"/>
          <w:spacing w:val="-13"/>
        </w:rPr>
        <w:t> </w:t>
      </w:r>
      <w:r>
        <w:rPr>
          <w:color w:val="231F20"/>
        </w:rPr>
        <w:t>respect des principes, devoirs et droits fondamentaux de l’homme; elle promouvra l’accroissement d’une conscience de compromis et soli- darité sociaux. Elle bénéficiera de la garantie des libertés propres à l’enseignement</w:t>
      </w:r>
      <w:r>
        <w:rPr>
          <w:color w:val="231F20"/>
          <w:spacing w:val="-17"/>
        </w:rPr>
        <w:t> </w:t>
      </w:r>
      <w:r>
        <w:rPr>
          <w:color w:val="231F20"/>
        </w:rPr>
        <w:t>et</w:t>
      </w:r>
      <w:r>
        <w:rPr>
          <w:color w:val="231F20"/>
          <w:spacing w:val="-17"/>
        </w:rPr>
        <w:t> </w:t>
      </w:r>
      <w:r>
        <w:rPr>
          <w:color w:val="231F20"/>
        </w:rPr>
        <w:t>à</w:t>
      </w:r>
      <w:r>
        <w:rPr>
          <w:color w:val="231F20"/>
          <w:spacing w:val="-17"/>
        </w:rPr>
        <w:t> </w:t>
      </w:r>
      <w:r>
        <w:rPr>
          <w:color w:val="231F20"/>
        </w:rPr>
        <w:t>la</w:t>
      </w:r>
      <w:r>
        <w:rPr>
          <w:color w:val="231F20"/>
          <w:spacing w:val="-17"/>
        </w:rPr>
        <w:t> </w:t>
      </w:r>
      <w:r>
        <w:rPr>
          <w:color w:val="231F20"/>
        </w:rPr>
        <w:t>recherche.</w:t>
      </w:r>
    </w:p>
    <w:p>
      <w:pPr>
        <w:pStyle w:val="BodyText"/>
        <w:spacing w:before="10"/>
        <w:rPr>
          <w:sz w:val="29"/>
        </w:rPr>
      </w:pPr>
    </w:p>
    <w:p>
      <w:pPr>
        <w:pStyle w:val="BodyText"/>
        <w:spacing w:line="321" w:lineRule="auto"/>
        <w:ind w:left="253" w:firstLine="359"/>
        <w:jc w:val="both"/>
      </w:pPr>
      <w:r>
        <w:rPr>
          <w:color w:val="231F20"/>
          <w:spacing w:val="-7"/>
        </w:rPr>
        <w:t>L’Université</w:t>
      </w:r>
      <w:r>
        <w:rPr>
          <w:color w:val="231F20"/>
          <w:spacing w:val="-38"/>
        </w:rPr>
        <w:t> </w:t>
      </w:r>
      <w:r>
        <w:rPr>
          <w:color w:val="231F20"/>
          <w:spacing w:val="-5"/>
        </w:rPr>
        <w:t>décidera,</w:t>
      </w:r>
      <w:r>
        <w:rPr>
          <w:color w:val="231F20"/>
          <w:spacing w:val="-46"/>
        </w:rPr>
        <w:t> </w:t>
      </w:r>
      <w:r>
        <w:rPr>
          <w:color w:val="231F20"/>
          <w:spacing w:val="-5"/>
        </w:rPr>
        <w:t>planifiera, </w:t>
      </w:r>
      <w:r>
        <w:rPr>
          <w:color w:val="231F20"/>
        </w:rPr>
        <w:t>programmera, réalisera et</w:t>
      </w:r>
      <w:r>
        <w:rPr>
          <w:color w:val="231F20"/>
          <w:spacing w:val="-38"/>
        </w:rPr>
        <w:t> </w:t>
      </w:r>
      <w:r>
        <w:rPr>
          <w:color w:val="231F20"/>
        </w:rPr>
        <w:t>évaluera la </w:t>
      </w:r>
      <w:r>
        <w:rPr>
          <w:color w:val="231F20"/>
          <w:spacing w:val="-3"/>
        </w:rPr>
        <w:t>conduite </w:t>
      </w:r>
      <w:r>
        <w:rPr>
          <w:color w:val="231F20"/>
        </w:rPr>
        <w:t>de ses </w:t>
      </w:r>
      <w:r>
        <w:rPr>
          <w:color w:val="231F20"/>
          <w:spacing w:val="-3"/>
        </w:rPr>
        <w:t>fonctions acadé- miques conformément </w:t>
      </w:r>
      <w:r>
        <w:rPr>
          <w:color w:val="231F20"/>
        </w:rPr>
        <w:t>à ce qui </w:t>
      </w:r>
      <w:r>
        <w:rPr>
          <w:color w:val="231F20"/>
          <w:spacing w:val="-3"/>
        </w:rPr>
        <w:t>est </w:t>
      </w:r>
      <w:r>
        <w:rPr>
          <w:color w:val="231F20"/>
          <w:spacing w:val="-5"/>
        </w:rPr>
        <w:t>déterminé </w:t>
      </w:r>
      <w:r>
        <w:rPr>
          <w:color w:val="231F20"/>
          <w:spacing w:val="-4"/>
        </w:rPr>
        <w:t>par </w:t>
      </w:r>
      <w:r>
        <w:rPr>
          <w:color w:val="231F20"/>
          <w:spacing w:val="-3"/>
        </w:rPr>
        <w:t>le </w:t>
      </w:r>
      <w:r>
        <w:rPr>
          <w:color w:val="231F20"/>
          <w:spacing w:val="-4"/>
        </w:rPr>
        <w:t>Statut </w:t>
      </w:r>
      <w:r>
        <w:rPr>
          <w:color w:val="231F20"/>
          <w:spacing w:val="-5"/>
        </w:rPr>
        <w:t>Universitaire </w:t>
      </w:r>
      <w:r>
        <w:rPr>
          <w:color w:val="231F20"/>
        </w:rPr>
        <w:t>et</w:t>
      </w:r>
      <w:r>
        <w:rPr>
          <w:color w:val="231F20"/>
          <w:spacing w:val="-12"/>
        </w:rPr>
        <w:t> </w:t>
      </w:r>
      <w:r>
        <w:rPr>
          <w:color w:val="231F20"/>
        </w:rPr>
        <w:t>la</w:t>
      </w:r>
      <w:r>
        <w:rPr>
          <w:color w:val="231F20"/>
          <w:spacing w:val="-12"/>
        </w:rPr>
        <w:t> </w:t>
      </w:r>
      <w:r>
        <w:rPr>
          <w:color w:val="231F20"/>
          <w:spacing w:val="-3"/>
        </w:rPr>
        <w:t>réglementation</w:t>
      </w:r>
      <w:r>
        <w:rPr>
          <w:color w:val="231F20"/>
          <w:spacing w:val="-12"/>
        </w:rPr>
        <w:t> </w:t>
      </w:r>
      <w:r>
        <w:rPr>
          <w:color w:val="231F20"/>
        </w:rPr>
        <w:t>qui</w:t>
      </w:r>
      <w:r>
        <w:rPr>
          <w:color w:val="231F20"/>
          <w:spacing w:val="-12"/>
        </w:rPr>
        <w:t> </w:t>
      </w:r>
      <w:r>
        <w:rPr>
          <w:color w:val="231F20"/>
        </w:rPr>
        <w:t>en</w:t>
      </w:r>
      <w:r>
        <w:rPr>
          <w:color w:val="231F20"/>
          <w:spacing w:val="-12"/>
        </w:rPr>
        <w:t> </w:t>
      </w:r>
      <w:r>
        <w:rPr>
          <w:color w:val="231F20"/>
          <w:spacing w:val="-3"/>
        </w:rPr>
        <w:t>découle.</w:t>
      </w:r>
    </w:p>
    <w:p>
      <w:pPr>
        <w:pStyle w:val="BodyText"/>
        <w:spacing w:line="321" w:lineRule="auto" w:before="29"/>
        <w:ind w:left="253" w:right="1392"/>
      </w:pPr>
      <w:r>
        <w:rPr/>
        <w:br w:type="column"/>
      </w:r>
      <w:r>
        <w:rPr>
          <w:color w:val="231F20"/>
        </w:rPr>
        <w:t>lontà della comunità universitaria che, in conformità ai principi fondamentali dell’Università, permetterà il raggiungimento degli obiettivi e dei fini istituzio- nali; incoraggerà lo sviluppo e il rafforzamento delle abitudini in- tellettuali, il pieno esercizio delle capacità umane, l’analisi critica e oggettiva della realtà e dei</w:t>
      </w:r>
      <w:r>
        <w:rPr>
          <w:color w:val="231F20"/>
          <w:spacing w:val="-31"/>
        </w:rPr>
        <w:t> </w:t>
      </w:r>
      <w:r>
        <w:rPr>
          <w:color w:val="231F20"/>
        </w:rPr>
        <w:t>proble- mi universali, nazionali, regionali e statali; infonderà lo studio e l’osservanza dei principi, diritti e doveri fondamentali dell’uomo; promuoverà la presa di coscienza verso l’impegno e la solidarietà sociale.</w:t>
      </w:r>
      <w:r>
        <w:rPr>
          <w:color w:val="231F20"/>
          <w:spacing w:val="-24"/>
        </w:rPr>
        <w:t> </w:t>
      </w:r>
      <w:r>
        <w:rPr>
          <w:color w:val="231F20"/>
        </w:rPr>
        <w:t>Avrà</w:t>
      </w:r>
      <w:r>
        <w:rPr>
          <w:color w:val="231F20"/>
          <w:spacing w:val="-12"/>
        </w:rPr>
        <w:t> </w:t>
      </w:r>
      <w:r>
        <w:rPr>
          <w:color w:val="231F20"/>
        </w:rPr>
        <w:t>la</w:t>
      </w:r>
      <w:r>
        <w:rPr>
          <w:color w:val="231F20"/>
          <w:spacing w:val="-12"/>
        </w:rPr>
        <w:t> </w:t>
      </w:r>
      <w:r>
        <w:rPr>
          <w:color w:val="231F20"/>
        </w:rPr>
        <w:t>garanzia</w:t>
      </w:r>
      <w:r>
        <w:rPr>
          <w:color w:val="231F20"/>
          <w:spacing w:val="-12"/>
        </w:rPr>
        <w:t> </w:t>
      </w:r>
      <w:r>
        <w:rPr>
          <w:color w:val="231F20"/>
        </w:rPr>
        <w:t>di</w:t>
      </w:r>
      <w:r>
        <w:rPr>
          <w:color w:val="231F20"/>
          <w:spacing w:val="-12"/>
        </w:rPr>
        <w:t> </w:t>
      </w:r>
      <w:r>
        <w:rPr>
          <w:color w:val="231F20"/>
        </w:rPr>
        <w:t>libertà di cattedra e di</w:t>
      </w:r>
      <w:r>
        <w:rPr>
          <w:color w:val="231F20"/>
          <w:spacing w:val="-10"/>
        </w:rPr>
        <w:t> </w:t>
      </w:r>
      <w:r>
        <w:rPr>
          <w:color w:val="231F20"/>
        </w:rPr>
        <w:t>ricerca.</w:t>
      </w:r>
    </w:p>
    <w:p>
      <w:pPr>
        <w:pStyle w:val="BodyText"/>
      </w:pPr>
    </w:p>
    <w:p>
      <w:pPr>
        <w:pStyle w:val="BodyText"/>
      </w:pPr>
    </w:p>
    <w:p>
      <w:pPr>
        <w:pStyle w:val="BodyText"/>
        <w:spacing w:line="321" w:lineRule="auto" w:before="178"/>
        <w:ind w:left="253" w:right="1366" w:firstLine="359"/>
        <w:jc w:val="both"/>
      </w:pPr>
      <w:r>
        <w:rPr>
          <w:color w:val="231F20"/>
        </w:rPr>
        <w:t>L’Università </w:t>
      </w:r>
      <w:r>
        <w:rPr>
          <w:color w:val="231F20"/>
          <w:spacing w:val="3"/>
        </w:rPr>
        <w:t>deciderà, piani- </w:t>
      </w:r>
      <w:r>
        <w:rPr>
          <w:color w:val="231F20"/>
        </w:rPr>
        <w:t>ficherà, programmerà, realizzerà e valuterà lo svolgimento delle loro funzioni</w:t>
      </w:r>
      <w:r>
        <w:rPr>
          <w:color w:val="231F20"/>
          <w:spacing w:val="-20"/>
        </w:rPr>
        <w:t> </w:t>
      </w:r>
      <w:r>
        <w:rPr>
          <w:color w:val="231F20"/>
        </w:rPr>
        <w:t>accademiche,</w:t>
      </w:r>
      <w:r>
        <w:rPr>
          <w:color w:val="231F20"/>
          <w:spacing w:val="-33"/>
        </w:rPr>
        <w:t> </w:t>
      </w:r>
      <w:r>
        <w:rPr>
          <w:color w:val="231F20"/>
        </w:rPr>
        <w:t>come</w:t>
      </w:r>
      <w:r>
        <w:rPr>
          <w:color w:val="231F20"/>
          <w:spacing w:val="-20"/>
        </w:rPr>
        <w:t> </w:t>
      </w:r>
      <w:r>
        <w:rPr>
          <w:color w:val="231F20"/>
        </w:rPr>
        <w:t>deter- </w:t>
      </w:r>
      <w:r>
        <w:rPr>
          <w:color w:val="231F20"/>
          <w:spacing w:val="-3"/>
        </w:rPr>
        <w:t>minato</w:t>
      </w:r>
      <w:r>
        <w:rPr>
          <w:color w:val="231F20"/>
          <w:spacing w:val="-18"/>
        </w:rPr>
        <w:t> </w:t>
      </w:r>
      <w:r>
        <w:rPr>
          <w:color w:val="231F20"/>
          <w:spacing w:val="-3"/>
        </w:rPr>
        <w:t>dallo</w:t>
      </w:r>
      <w:r>
        <w:rPr>
          <w:color w:val="231F20"/>
          <w:spacing w:val="-18"/>
        </w:rPr>
        <w:t> </w:t>
      </w:r>
      <w:r>
        <w:rPr>
          <w:color w:val="231F20"/>
          <w:spacing w:val="-3"/>
        </w:rPr>
        <w:t>Statuto</w:t>
      </w:r>
      <w:r>
        <w:rPr>
          <w:color w:val="231F20"/>
          <w:spacing w:val="-18"/>
        </w:rPr>
        <w:t> </w:t>
      </w:r>
      <w:r>
        <w:rPr>
          <w:color w:val="231F20"/>
          <w:spacing w:val="-3"/>
        </w:rPr>
        <w:t>dell’Università </w:t>
      </w:r>
      <w:r>
        <w:rPr>
          <w:color w:val="231F20"/>
        </w:rPr>
        <w:t>e dalla normativa</w:t>
      </w:r>
      <w:r>
        <w:rPr>
          <w:color w:val="231F20"/>
          <w:spacing w:val="-26"/>
        </w:rPr>
        <w:t> </w:t>
      </w:r>
      <w:r>
        <w:rPr>
          <w:color w:val="231F20"/>
        </w:rPr>
        <w:t>derivata.</w:t>
      </w:r>
    </w:p>
    <w:p>
      <w:pPr>
        <w:spacing w:after="0" w:line="321" w:lineRule="auto"/>
        <w:jc w:val="both"/>
        <w:sectPr>
          <w:type w:val="continuous"/>
          <w:pgSz w:w="12760" w:h="12190" w:orient="landscape"/>
          <w:pgMar w:top="720" w:bottom="280" w:left="400" w:right="0"/>
          <w:cols w:num="3" w:equalWidth="0">
            <w:col w:w="4233" w:space="98"/>
            <w:col w:w="3293" w:space="90"/>
            <w:col w:w="4646"/>
          </w:cols>
        </w:sectPr>
      </w:pPr>
    </w:p>
    <w:p>
      <w:pPr>
        <w:pStyle w:val="BodyText"/>
        <w:rPr>
          <w:sz w:val="20"/>
        </w:rPr>
      </w:pPr>
    </w:p>
    <w:p>
      <w:pPr>
        <w:pStyle w:val="BodyText"/>
        <w:rPr>
          <w:sz w:val="20"/>
        </w:rPr>
      </w:pPr>
    </w:p>
    <w:p>
      <w:pPr>
        <w:pStyle w:val="BodyText"/>
        <w:rPr>
          <w:sz w:val="16"/>
        </w:rPr>
      </w:pPr>
    </w:p>
    <w:p>
      <w:pPr>
        <w:spacing w:after="0"/>
        <w:rPr>
          <w:sz w:val="16"/>
        </w:rPr>
        <w:sectPr>
          <w:pgSz w:w="12760" w:h="12190" w:orient="landscape"/>
          <w:pgMar w:header="1135" w:footer="849" w:top="1320" w:bottom="1040" w:left="0" w:right="400"/>
        </w:sectPr>
      </w:pPr>
    </w:p>
    <w:p>
      <w:pPr>
        <w:pStyle w:val="BodyText"/>
        <w:spacing w:line="321" w:lineRule="auto" w:before="24"/>
        <w:ind w:left="1369" w:right="24"/>
      </w:pPr>
      <w:r>
        <w:rPr/>
        <w:pict>
          <v:shape style="position:absolute;margin-left:.000008pt;margin-top:-24.321167pt;width:611.9pt;height:127pt;mso-position-horizontal-relative:page;mso-position-vertical-relative:paragraph;z-index:-127264" coordorigin="0,-486" coordsize="12238,2540" path="m0,-486l11721,-486,11721,2053,12237,2053e" filled="false" stroked="true" strokeweight=".25pt" strokecolor="#b32216">
            <v:path arrowok="t"/>
            <w10:wrap type="none"/>
          </v:shape>
        </w:pict>
      </w:r>
      <w:r>
        <w:rPr>
          <w:color w:val="231F20"/>
        </w:rPr>
        <w:t>dade universitária que, de acordo com os princípios fundamentais da Universidade, dará efeito ao objeto e finalidades institucionais, incentivará o desenvolvimento</w:t>
      </w:r>
    </w:p>
    <w:p>
      <w:pPr>
        <w:pStyle w:val="BodyText"/>
        <w:spacing w:line="321" w:lineRule="auto" w:before="4"/>
        <w:ind w:left="1369" w:right="54"/>
      </w:pPr>
      <w:r>
        <w:rPr>
          <w:color w:val="231F20"/>
        </w:rPr>
        <w:t>e fortalecimento de hábitos in- telectuais, o pleno exercício da capacidade humana, a análise crí- tica e objetiva da realidade e dos problemas universais, nacionais, regionais e estaduais; promoverá o estudo e observância dos prin- cípios, direitos e deveres funda- mentais do homem, promoverá</w:t>
      </w:r>
    </w:p>
    <w:p>
      <w:pPr>
        <w:pStyle w:val="BodyText"/>
        <w:spacing w:line="321" w:lineRule="auto" w:before="4"/>
        <w:ind w:left="1369" w:right="-8"/>
      </w:pPr>
      <w:r>
        <w:rPr>
          <w:color w:val="231F20"/>
        </w:rPr>
        <w:t>a consciência de compromisso e solidariedade social. Garantirá a liberdade</w:t>
      </w:r>
      <w:r>
        <w:rPr>
          <w:color w:val="231F20"/>
          <w:spacing w:val="-15"/>
        </w:rPr>
        <w:t> </w:t>
      </w:r>
      <w:r>
        <w:rPr>
          <w:color w:val="231F20"/>
        </w:rPr>
        <w:t>e</w:t>
      </w:r>
      <w:r>
        <w:rPr>
          <w:color w:val="231F20"/>
          <w:spacing w:val="-15"/>
        </w:rPr>
        <w:t> </w:t>
      </w:r>
      <w:r>
        <w:rPr>
          <w:color w:val="231F20"/>
        </w:rPr>
        <w:t>de</w:t>
      </w:r>
      <w:r>
        <w:rPr>
          <w:color w:val="231F20"/>
          <w:spacing w:val="-15"/>
        </w:rPr>
        <w:t> </w:t>
      </w:r>
      <w:r>
        <w:rPr>
          <w:color w:val="231F20"/>
        </w:rPr>
        <w:t>pesquisa</w:t>
      </w:r>
      <w:r>
        <w:rPr>
          <w:color w:val="231F20"/>
          <w:spacing w:val="-15"/>
        </w:rPr>
        <w:t> </w:t>
      </w:r>
      <w:r>
        <w:rPr>
          <w:color w:val="231F20"/>
        </w:rPr>
        <w:t>acadêmica.</w:t>
      </w:r>
    </w:p>
    <w:p>
      <w:pPr>
        <w:pStyle w:val="BodyText"/>
      </w:pPr>
    </w:p>
    <w:p>
      <w:pPr>
        <w:pStyle w:val="BodyText"/>
      </w:pPr>
    </w:p>
    <w:p>
      <w:pPr>
        <w:pStyle w:val="BodyText"/>
      </w:pPr>
    </w:p>
    <w:p>
      <w:pPr>
        <w:pStyle w:val="BodyText"/>
        <w:rPr>
          <w:sz w:val="23"/>
        </w:rPr>
      </w:pPr>
    </w:p>
    <w:p>
      <w:pPr>
        <w:pStyle w:val="BodyText"/>
        <w:spacing w:line="321" w:lineRule="auto" w:before="1"/>
        <w:ind w:left="1369" w:firstLine="359"/>
        <w:jc w:val="both"/>
      </w:pPr>
      <w:r>
        <w:rPr>
          <w:color w:val="231F20"/>
        </w:rPr>
        <w:t>A Universidade decidirá, pla- nejará, programará, executará e avaliará a condução de suas fun- ções acadêmicas, segundo o deter- minado pelo Estatuto da Univer- sidade e regulamentação derivada.</w:t>
      </w:r>
    </w:p>
    <w:p>
      <w:pPr>
        <w:pStyle w:val="BodyText"/>
        <w:spacing w:line="321" w:lineRule="auto" w:before="26"/>
        <w:ind w:left="302" w:right="70"/>
      </w:pPr>
      <w:r>
        <w:rPr/>
        <w:br w:type="column"/>
      </w:r>
      <w:r>
        <w:rPr>
          <w:color w:val="231F20"/>
        </w:rPr>
        <w:t>community that, in accordance with the fundamental principles of the University, will give effect to the institutional objective and purposes; encourage the develop- ment and strengthening of intel- lectual habits, the full exercise</w:t>
      </w:r>
    </w:p>
    <w:p>
      <w:pPr>
        <w:pStyle w:val="BodyText"/>
        <w:spacing w:line="321" w:lineRule="auto" w:before="4"/>
        <w:ind w:left="302" w:right="-16"/>
      </w:pPr>
      <w:r>
        <w:rPr>
          <w:color w:val="231F20"/>
        </w:rPr>
        <w:t>of human capacity, critical and objective analysis of reality and of universal, national, regional and state problems; inspire study and abidance of man’s fundamental principles, duties and rights; and promote the acceptance of an awareness of social commitment and solidarity. It will have the guarantee of academic and re- search freedom.</w:t>
      </w:r>
    </w:p>
    <w:p>
      <w:pPr>
        <w:pStyle w:val="BodyText"/>
      </w:pPr>
    </w:p>
    <w:p>
      <w:pPr>
        <w:pStyle w:val="BodyText"/>
      </w:pPr>
    </w:p>
    <w:p>
      <w:pPr>
        <w:pStyle w:val="BodyText"/>
        <w:spacing w:line="321" w:lineRule="auto" w:before="178"/>
        <w:ind w:left="302" w:firstLine="359"/>
        <w:jc w:val="both"/>
      </w:pPr>
      <w:r>
        <w:rPr>
          <w:color w:val="231F20"/>
          <w:spacing w:val="4"/>
        </w:rPr>
        <w:t>The </w:t>
      </w:r>
      <w:r>
        <w:rPr>
          <w:color w:val="231F20"/>
          <w:spacing w:val="6"/>
        </w:rPr>
        <w:t>University </w:t>
      </w:r>
      <w:r>
        <w:rPr>
          <w:color w:val="231F20"/>
          <w:spacing w:val="5"/>
        </w:rPr>
        <w:t>will decide, </w:t>
      </w:r>
      <w:r>
        <w:rPr>
          <w:color w:val="231F20"/>
        </w:rPr>
        <w:t>plan, schedule, perform and</w:t>
      </w:r>
      <w:r>
        <w:rPr>
          <w:color w:val="231F20"/>
          <w:spacing w:val="-20"/>
        </w:rPr>
        <w:t> </w:t>
      </w:r>
      <w:r>
        <w:rPr>
          <w:color w:val="231F20"/>
        </w:rPr>
        <w:t>assess the conduct of its academic func- tions as determined by the</w:t>
      </w:r>
      <w:r>
        <w:rPr>
          <w:color w:val="231F20"/>
          <w:spacing w:val="-30"/>
        </w:rPr>
        <w:t> </w:t>
      </w:r>
      <w:r>
        <w:rPr>
          <w:color w:val="231F20"/>
        </w:rPr>
        <w:t>Univer- sity Statute and its</w:t>
      </w:r>
      <w:r>
        <w:rPr>
          <w:color w:val="231F20"/>
          <w:spacing w:val="6"/>
        </w:rPr>
        <w:t> </w:t>
      </w:r>
      <w:r>
        <w:rPr>
          <w:color w:val="231F20"/>
        </w:rPr>
        <w:t>regulations.</w:t>
      </w:r>
    </w:p>
    <w:p>
      <w:pPr>
        <w:pStyle w:val="BodyText"/>
        <w:spacing w:line="321" w:lineRule="auto" w:before="29"/>
        <w:ind w:left="303" w:right="1266"/>
      </w:pPr>
      <w:r>
        <w:rPr/>
        <w:br w:type="column"/>
      </w:r>
      <w:r>
        <w:rPr>
          <w:color w:val="231F20"/>
        </w:rPr>
        <w:t>la comunidad universitaria que, de acuerdo a los principios fun- damentales de la Universidad, dará cumplimiento al objeto y fines institucionales; fomentará</w:t>
      </w:r>
    </w:p>
    <w:p>
      <w:pPr>
        <w:pStyle w:val="BodyText"/>
        <w:tabs>
          <w:tab w:pos="4337" w:val="right" w:leader="none"/>
        </w:tabs>
        <w:spacing w:before="4"/>
        <w:ind w:left="303"/>
        <w:rPr>
          <w:rFonts w:ascii="Calibri"/>
          <w:sz w:val="16"/>
        </w:rPr>
      </w:pPr>
      <w:r>
        <w:rPr>
          <w:color w:val="231F20"/>
        </w:rPr>
        <w:t>el desarrollo</w:t>
      </w:r>
      <w:r>
        <w:rPr>
          <w:color w:val="231F20"/>
          <w:spacing w:val="-4"/>
        </w:rPr>
        <w:t> </w:t>
      </w:r>
      <w:r>
        <w:rPr>
          <w:color w:val="231F20"/>
        </w:rPr>
        <w:t>y</w:t>
      </w:r>
      <w:r>
        <w:rPr>
          <w:color w:val="231F20"/>
          <w:spacing w:val="-2"/>
        </w:rPr>
        <w:t> </w:t>
      </w:r>
      <w:r>
        <w:rPr>
          <w:color w:val="231F20"/>
        </w:rPr>
        <w:t>fortalecimiento</w:t>
      </w:r>
      <w:r>
        <w:rPr>
          <w:rFonts w:ascii="Calibri"/>
          <w:color w:val="58595B"/>
          <w:position w:val="-2"/>
          <w:sz w:val="16"/>
        </w:rPr>
        <w:tab/>
      </w:r>
      <w:r>
        <w:rPr>
          <w:rFonts w:ascii="Calibri"/>
          <w:color w:val="58595B"/>
          <w:spacing w:val="4"/>
          <w:position w:val="-2"/>
          <w:sz w:val="16"/>
        </w:rPr>
        <w:t>4</w:t>
      </w:r>
      <w:r>
        <w:rPr>
          <w:rFonts w:ascii="Calibri"/>
          <w:color w:val="58595B"/>
          <w:spacing w:val="36"/>
          <w:position w:val="-2"/>
          <w:sz w:val="16"/>
        </w:rPr>
        <w:t> </w:t>
      </w:r>
      <w:r>
        <w:rPr>
          <w:rFonts w:ascii="Calibri"/>
          <w:color w:val="58595B"/>
          <w:position w:val="-2"/>
          <w:sz w:val="16"/>
        </w:rPr>
        <w:t>5 </w:t>
      </w:r>
      <w:r>
        <w:rPr>
          <w:rFonts w:ascii="Calibri"/>
          <w:color w:val="58595B"/>
          <w:spacing w:val="4"/>
          <w:position w:val="-2"/>
          <w:sz w:val="16"/>
        </w:rPr>
        <w:t> </w:t>
      </w:r>
    </w:p>
    <w:p>
      <w:pPr>
        <w:pStyle w:val="BodyText"/>
        <w:spacing w:line="321" w:lineRule="auto" w:before="61"/>
        <w:ind w:left="303" w:right="1266"/>
      </w:pPr>
      <w:r>
        <w:rPr>
          <w:color w:val="231F20"/>
        </w:rPr>
        <w:t>de los hábitos intelectuales, el ejercicio pleno de la capacidad humana, el análisis crítico y objetivo de la realidad y de los </w:t>
      </w:r>
      <w:r>
        <w:rPr>
          <w:color w:val="231F20"/>
          <w:w w:val="95"/>
        </w:rPr>
        <w:t>problemas universales, nacionales, </w:t>
      </w:r>
      <w:r>
        <w:rPr>
          <w:color w:val="231F20"/>
        </w:rPr>
        <w:t>regionales y estatales; infundirá</w:t>
      </w:r>
    </w:p>
    <w:p>
      <w:pPr>
        <w:pStyle w:val="BodyText"/>
        <w:spacing w:line="321" w:lineRule="auto" w:before="4"/>
        <w:ind w:left="303" w:right="1364"/>
      </w:pPr>
      <w:r>
        <w:rPr>
          <w:color w:val="231F20"/>
        </w:rPr>
        <w:t>el estudio y observancia de los principios, deberes y derechos fundamentales del hombre; promoverá la asunción de una conciencia de compromiso y solidaridad social. Contará con la garantía de las libertades de cátedra y de investigación.</w:t>
      </w:r>
    </w:p>
    <w:p>
      <w:pPr>
        <w:pStyle w:val="BodyText"/>
        <w:spacing w:line="321" w:lineRule="auto" w:before="4"/>
        <w:ind w:left="303" w:right="1198" w:firstLine="359"/>
        <w:jc w:val="both"/>
      </w:pPr>
      <w:r>
        <w:rPr>
          <w:color w:val="231F20"/>
        </w:rPr>
        <w:t>La Universidad decidirá, pla- neará,</w:t>
      </w:r>
      <w:r>
        <w:rPr>
          <w:color w:val="231F20"/>
          <w:spacing w:val="-18"/>
        </w:rPr>
        <w:t> </w:t>
      </w:r>
      <w:r>
        <w:rPr>
          <w:color w:val="231F20"/>
        </w:rPr>
        <w:t>programará,</w:t>
      </w:r>
      <w:r>
        <w:rPr>
          <w:color w:val="231F20"/>
          <w:spacing w:val="-18"/>
        </w:rPr>
        <w:t> </w:t>
      </w:r>
      <w:r>
        <w:rPr>
          <w:color w:val="231F20"/>
        </w:rPr>
        <w:t>realizará</w:t>
      </w:r>
      <w:r>
        <w:rPr>
          <w:color w:val="231F20"/>
          <w:spacing w:val="-6"/>
        </w:rPr>
        <w:t> </w:t>
      </w:r>
      <w:r>
        <w:rPr>
          <w:color w:val="231F20"/>
        </w:rPr>
        <w:t>y</w:t>
      </w:r>
      <w:r>
        <w:rPr>
          <w:color w:val="231F20"/>
          <w:spacing w:val="-6"/>
        </w:rPr>
        <w:t> </w:t>
      </w:r>
      <w:r>
        <w:rPr>
          <w:color w:val="231F20"/>
        </w:rPr>
        <w:t>eva- </w:t>
      </w:r>
      <w:r>
        <w:rPr>
          <w:color w:val="231F20"/>
          <w:spacing w:val="-3"/>
        </w:rPr>
        <w:t>luará</w:t>
      </w:r>
      <w:r>
        <w:rPr>
          <w:color w:val="231F20"/>
          <w:spacing w:val="-25"/>
        </w:rPr>
        <w:t> </w:t>
      </w:r>
      <w:r>
        <w:rPr>
          <w:color w:val="231F20"/>
        </w:rPr>
        <w:t>la</w:t>
      </w:r>
      <w:r>
        <w:rPr>
          <w:color w:val="231F20"/>
          <w:spacing w:val="-25"/>
        </w:rPr>
        <w:t> </w:t>
      </w:r>
      <w:r>
        <w:rPr>
          <w:color w:val="231F20"/>
          <w:spacing w:val="-4"/>
        </w:rPr>
        <w:t>conducción</w:t>
      </w:r>
      <w:r>
        <w:rPr>
          <w:color w:val="231F20"/>
          <w:spacing w:val="-25"/>
        </w:rPr>
        <w:t> </w:t>
      </w:r>
      <w:r>
        <w:rPr>
          <w:color w:val="231F20"/>
        </w:rPr>
        <w:t>de</w:t>
      </w:r>
      <w:r>
        <w:rPr>
          <w:color w:val="231F20"/>
          <w:spacing w:val="-25"/>
        </w:rPr>
        <w:t> </w:t>
      </w:r>
      <w:r>
        <w:rPr>
          <w:color w:val="231F20"/>
          <w:spacing w:val="-3"/>
        </w:rPr>
        <w:t>sus</w:t>
      </w:r>
      <w:r>
        <w:rPr>
          <w:color w:val="231F20"/>
          <w:spacing w:val="-25"/>
        </w:rPr>
        <w:t> </w:t>
      </w:r>
      <w:r>
        <w:rPr>
          <w:color w:val="231F20"/>
          <w:spacing w:val="-5"/>
        </w:rPr>
        <w:t>funciones </w:t>
      </w:r>
      <w:r>
        <w:rPr>
          <w:color w:val="231F20"/>
        </w:rPr>
        <w:t>académicas</w:t>
      </w:r>
      <w:r>
        <w:rPr>
          <w:color w:val="231F20"/>
          <w:spacing w:val="-18"/>
        </w:rPr>
        <w:t> </w:t>
      </w:r>
      <w:r>
        <w:rPr>
          <w:color w:val="231F20"/>
        </w:rPr>
        <w:t>conforme</w:t>
      </w:r>
      <w:r>
        <w:rPr>
          <w:color w:val="231F20"/>
          <w:spacing w:val="-18"/>
        </w:rPr>
        <w:t> </w:t>
      </w:r>
      <w:r>
        <w:rPr>
          <w:color w:val="231F20"/>
        </w:rPr>
        <w:t>lo</w:t>
      </w:r>
      <w:r>
        <w:rPr>
          <w:color w:val="231F20"/>
          <w:spacing w:val="-18"/>
        </w:rPr>
        <w:t> </w:t>
      </w:r>
      <w:r>
        <w:rPr>
          <w:color w:val="231F20"/>
        </w:rPr>
        <w:t>determine el</w:t>
      </w:r>
      <w:r>
        <w:rPr>
          <w:color w:val="231F20"/>
          <w:spacing w:val="-18"/>
        </w:rPr>
        <w:t> </w:t>
      </w:r>
      <w:r>
        <w:rPr>
          <w:color w:val="231F20"/>
        </w:rPr>
        <w:t>Estatuto</w:t>
      </w:r>
      <w:r>
        <w:rPr>
          <w:color w:val="231F20"/>
          <w:spacing w:val="-18"/>
        </w:rPr>
        <w:t> </w:t>
      </w:r>
      <w:r>
        <w:rPr>
          <w:color w:val="231F20"/>
        </w:rPr>
        <w:t>Universitario</w:t>
      </w:r>
      <w:r>
        <w:rPr>
          <w:color w:val="231F20"/>
          <w:spacing w:val="-18"/>
        </w:rPr>
        <w:t> </w:t>
      </w:r>
      <w:r>
        <w:rPr>
          <w:color w:val="231F20"/>
        </w:rPr>
        <w:t>y</w:t>
      </w:r>
      <w:r>
        <w:rPr>
          <w:color w:val="231F20"/>
          <w:spacing w:val="-18"/>
        </w:rPr>
        <w:t> </w:t>
      </w:r>
      <w:r>
        <w:rPr>
          <w:color w:val="231F20"/>
        </w:rPr>
        <w:t>la</w:t>
      </w:r>
      <w:r>
        <w:rPr>
          <w:color w:val="231F20"/>
          <w:spacing w:val="-18"/>
        </w:rPr>
        <w:t> </w:t>
      </w:r>
      <w:r>
        <w:rPr>
          <w:color w:val="231F20"/>
        </w:rPr>
        <w:t>regla- mentación</w:t>
      </w:r>
      <w:r>
        <w:rPr>
          <w:color w:val="231F20"/>
          <w:spacing w:val="-9"/>
        </w:rPr>
        <w:t> </w:t>
      </w:r>
      <w:r>
        <w:rPr>
          <w:color w:val="231F20"/>
        </w:rPr>
        <w:t>derivada.</w:t>
      </w:r>
    </w:p>
    <w:p>
      <w:pPr>
        <w:spacing w:after="0" w:line="321" w:lineRule="auto"/>
        <w:jc w:val="both"/>
        <w:sectPr>
          <w:type w:val="continuous"/>
          <w:pgSz w:w="12760" w:h="12190" w:orient="landscape"/>
          <w:pgMar w:top="720" w:bottom="280" w:left="0" w:right="400"/>
          <w:cols w:num="3" w:equalWidth="0">
            <w:col w:w="4406" w:space="40"/>
            <w:col w:w="3343" w:space="40"/>
            <w:col w:w="4531"/>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400" w:right="0"/>
        </w:sectPr>
      </w:pPr>
    </w:p>
    <w:p>
      <w:pPr>
        <w:pStyle w:val="BodyText"/>
        <w:spacing w:before="4"/>
        <w:rPr>
          <w:sz w:val="18"/>
        </w:rPr>
      </w:pPr>
    </w:p>
    <w:p>
      <w:pPr>
        <w:pStyle w:val="BodyText"/>
        <w:spacing w:line="319" w:lineRule="auto"/>
        <w:ind w:left="1201" w:right="60"/>
      </w:pPr>
      <w:r>
        <w:rPr/>
        <w:pict>
          <v:shape style="position:absolute;margin-left:25.244101pt;margin-top:-25.658281pt;width:612.550pt;height:126.9pt;mso-position-horizontal-relative:page;mso-position-vertical-relative:paragraph;z-index:-127240" coordorigin="505,-513" coordsize="12251,2538" path="m505,2024l1033,2024,1033,-513,12756,-513e" filled="false" stroked="true" strokeweight=".25pt" strokecolor="#b32216">
            <v:path arrowok="t"/>
            <w10:wrap type="none"/>
          </v:shape>
        </w:pict>
      </w:r>
      <w:r>
        <w:rPr>
          <w:rFonts w:ascii="Calibri" w:hAnsi="Calibri"/>
          <w:color w:val="B32216"/>
          <w:spacing w:val="-6"/>
        </w:rPr>
        <w:t>ARTIKEL </w:t>
      </w:r>
      <w:r>
        <w:rPr>
          <w:rFonts w:ascii="Calibri" w:hAnsi="Calibri"/>
          <w:color w:val="B32216"/>
          <w:spacing w:val="-5"/>
        </w:rPr>
        <w:t>14. </w:t>
      </w:r>
      <w:r>
        <w:rPr>
          <w:color w:val="231F20"/>
          <w:spacing w:val="-5"/>
        </w:rPr>
        <w:t>Die </w:t>
      </w:r>
      <w:r>
        <w:rPr>
          <w:color w:val="231F20"/>
          <w:spacing w:val="-7"/>
        </w:rPr>
        <w:t>universitäre </w:t>
      </w:r>
      <w:r>
        <w:rPr>
          <w:color w:val="231F20"/>
          <w:spacing w:val="-6"/>
        </w:rPr>
        <w:t>Lehre besteht </w:t>
      </w:r>
      <w:r>
        <w:rPr>
          <w:color w:val="231F20"/>
          <w:spacing w:val="-4"/>
        </w:rPr>
        <w:t>in </w:t>
      </w:r>
      <w:r>
        <w:rPr>
          <w:color w:val="231F20"/>
          <w:spacing w:val="-5"/>
        </w:rPr>
        <w:t>der </w:t>
      </w:r>
      <w:r>
        <w:rPr>
          <w:color w:val="231F20"/>
          <w:spacing w:val="-7"/>
        </w:rPr>
        <w:t>Realisierung </w:t>
      </w:r>
      <w:r>
        <w:rPr>
          <w:color w:val="231F20"/>
          <w:spacing w:val="-6"/>
        </w:rPr>
        <w:t>von </w:t>
      </w:r>
      <w:r>
        <w:rPr>
          <w:color w:val="231F20"/>
          <w:spacing w:val="-5"/>
        </w:rPr>
        <w:t>dy- </w:t>
      </w:r>
      <w:r>
        <w:rPr>
          <w:color w:val="231F20"/>
          <w:spacing w:val="-7"/>
        </w:rPr>
        <w:t>namischen, kreativen </w:t>
      </w:r>
      <w:r>
        <w:rPr>
          <w:color w:val="231F20"/>
          <w:spacing w:val="-5"/>
        </w:rPr>
        <w:t>und </w:t>
      </w:r>
      <w:r>
        <w:rPr>
          <w:color w:val="231F20"/>
          <w:spacing w:val="-7"/>
        </w:rPr>
        <w:t>kontinu- </w:t>
      </w:r>
      <w:r>
        <w:rPr>
          <w:color w:val="231F20"/>
          <w:spacing w:val="-6"/>
        </w:rPr>
        <w:t>ierlichen </w:t>
      </w:r>
      <w:r>
        <w:rPr>
          <w:color w:val="231F20"/>
          <w:spacing w:val="-4"/>
        </w:rPr>
        <w:t>Lehr </w:t>
      </w:r>
      <w:r>
        <w:rPr>
          <w:color w:val="231F20"/>
          <w:spacing w:val="-5"/>
        </w:rPr>
        <w:t>und </w:t>
      </w:r>
      <w:r>
        <w:rPr>
          <w:color w:val="231F20"/>
          <w:spacing w:val="-7"/>
        </w:rPr>
        <w:t>Lernsituationen, </w:t>
      </w:r>
      <w:r>
        <w:rPr>
          <w:color w:val="231F20"/>
          <w:spacing w:val="-5"/>
        </w:rPr>
        <w:t>die </w:t>
      </w:r>
      <w:r>
        <w:rPr>
          <w:color w:val="231F20"/>
          <w:spacing w:val="-7"/>
        </w:rPr>
        <w:t>universelles </w:t>
      </w:r>
      <w:r>
        <w:rPr>
          <w:color w:val="231F20"/>
          <w:spacing w:val="-5"/>
        </w:rPr>
        <w:t>Wissen </w:t>
      </w:r>
      <w:r>
        <w:rPr>
          <w:color w:val="231F20"/>
          <w:spacing w:val="-8"/>
        </w:rPr>
        <w:t>vermitteln</w:t>
      </w:r>
    </w:p>
    <w:p>
      <w:pPr>
        <w:pStyle w:val="BodyText"/>
        <w:tabs>
          <w:tab w:pos="1201" w:val="left" w:leader="none"/>
        </w:tabs>
        <w:spacing w:line="319" w:lineRule="auto" w:before="6"/>
        <w:ind w:left="1201" w:right="72" w:hanging="948"/>
      </w:pPr>
      <w:r>
        <w:rPr>
          <w:rFonts w:ascii="Calibri" w:hAnsi="Calibri"/>
          <w:color w:val="58595B"/>
          <w:spacing w:val="4"/>
          <w:position w:val="-2"/>
          <w:sz w:val="16"/>
        </w:rPr>
        <w:t>4</w:t>
      </w:r>
      <w:r>
        <w:rPr>
          <w:rFonts w:ascii="Calibri" w:hAnsi="Calibri"/>
          <w:color w:val="58595B"/>
          <w:spacing w:val="33"/>
          <w:position w:val="-2"/>
          <w:sz w:val="16"/>
        </w:rPr>
        <w:t> </w:t>
      </w:r>
      <w:r>
        <w:rPr>
          <w:rFonts w:ascii="Calibri" w:hAnsi="Calibri"/>
          <w:color w:val="58595B"/>
          <w:position w:val="-2"/>
          <w:sz w:val="16"/>
        </w:rPr>
        <w:t>6</w:t>
        <w:tab/>
      </w:r>
      <w:r>
        <w:rPr>
          <w:color w:val="231F20"/>
          <w:spacing w:val="-5"/>
        </w:rPr>
        <w:t>und </w:t>
      </w:r>
      <w:r>
        <w:rPr>
          <w:color w:val="231F20"/>
          <w:spacing w:val="-7"/>
        </w:rPr>
        <w:t>Fähigkeiten</w:t>
      </w:r>
      <w:r>
        <w:rPr>
          <w:color w:val="231F20"/>
          <w:spacing w:val="24"/>
        </w:rPr>
        <w:t> </w:t>
      </w:r>
      <w:r>
        <w:rPr>
          <w:color w:val="231F20"/>
          <w:spacing w:val="-5"/>
        </w:rPr>
        <w:t>und</w:t>
      </w:r>
      <w:r>
        <w:rPr>
          <w:color w:val="231F20"/>
          <w:spacing w:val="9"/>
        </w:rPr>
        <w:t> </w:t>
      </w:r>
      <w:r>
        <w:rPr>
          <w:color w:val="231F20"/>
          <w:spacing w:val="-8"/>
        </w:rPr>
        <w:t>Fertigkeiten</w:t>
      </w:r>
      <w:r>
        <w:rPr>
          <w:color w:val="231F20"/>
          <w:spacing w:val="-7"/>
          <w:w w:val="101"/>
        </w:rPr>
        <w:t> </w:t>
      </w:r>
      <w:r>
        <w:rPr>
          <w:color w:val="231F20"/>
          <w:spacing w:val="-7"/>
        </w:rPr>
        <w:t>entwickeln, </w:t>
      </w:r>
      <w:r>
        <w:rPr>
          <w:color w:val="231F20"/>
          <w:spacing w:val="-9"/>
        </w:rPr>
        <w:t>Werte </w:t>
      </w:r>
      <w:r>
        <w:rPr>
          <w:color w:val="231F20"/>
          <w:spacing w:val="-7"/>
        </w:rPr>
        <w:t>festigen </w:t>
      </w:r>
      <w:r>
        <w:rPr>
          <w:color w:val="231F20"/>
          <w:spacing w:val="-5"/>
        </w:rPr>
        <w:t>und </w:t>
      </w:r>
      <w:r>
        <w:rPr>
          <w:color w:val="231F20"/>
          <w:spacing w:val="-7"/>
        </w:rPr>
        <w:t>das kulturelle Niveau </w:t>
      </w:r>
      <w:r>
        <w:rPr>
          <w:color w:val="231F20"/>
          <w:spacing w:val="-5"/>
        </w:rPr>
        <w:t>des </w:t>
      </w:r>
      <w:r>
        <w:rPr>
          <w:color w:val="231F20"/>
          <w:spacing w:val="-7"/>
        </w:rPr>
        <w:t>Einzelnen anheben. </w:t>
      </w:r>
      <w:r>
        <w:rPr>
          <w:color w:val="231F20"/>
          <w:spacing w:val="-6"/>
        </w:rPr>
        <w:t>Dies </w:t>
      </w:r>
      <w:r>
        <w:rPr>
          <w:color w:val="231F20"/>
          <w:spacing w:val="-5"/>
        </w:rPr>
        <w:t>ist </w:t>
      </w:r>
      <w:r>
        <w:rPr>
          <w:color w:val="231F20"/>
          <w:spacing w:val="-6"/>
        </w:rPr>
        <w:t>begründet </w:t>
      </w:r>
      <w:r>
        <w:rPr>
          <w:color w:val="231F20"/>
          <w:spacing w:val="-4"/>
        </w:rPr>
        <w:t>in</w:t>
      </w:r>
      <w:r>
        <w:rPr>
          <w:color w:val="231F20"/>
          <w:spacing w:val="-18"/>
        </w:rPr>
        <w:t> </w:t>
      </w:r>
      <w:r>
        <w:rPr>
          <w:color w:val="231F20"/>
          <w:spacing w:val="-8"/>
        </w:rPr>
        <w:t>freier </w:t>
      </w:r>
      <w:r>
        <w:rPr>
          <w:color w:val="231F20"/>
          <w:spacing w:val="-6"/>
        </w:rPr>
        <w:t>Einsicht </w:t>
      </w:r>
      <w:r>
        <w:rPr>
          <w:color w:val="231F20"/>
          <w:spacing w:val="-5"/>
        </w:rPr>
        <w:t>und </w:t>
      </w:r>
      <w:r>
        <w:rPr>
          <w:color w:val="231F20"/>
          <w:spacing w:val="-7"/>
        </w:rPr>
        <w:t>Austausch </w:t>
      </w:r>
      <w:r>
        <w:rPr>
          <w:color w:val="231F20"/>
          <w:spacing w:val="-6"/>
        </w:rPr>
        <w:t>von </w:t>
      </w:r>
      <w:r>
        <w:rPr>
          <w:color w:val="231F20"/>
          <w:spacing w:val="-7"/>
        </w:rPr>
        <w:t>Ideen, </w:t>
      </w:r>
      <w:r>
        <w:rPr>
          <w:color w:val="231F20"/>
          <w:spacing w:val="-4"/>
        </w:rPr>
        <w:t>in </w:t>
      </w:r>
      <w:r>
        <w:rPr>
          <w:color w:val="231F20"/>
          <w:spacing w:val="-7"/>
        </w:rPr>
        <w:t>gegenseitigem </w:t>
      </w:r>
      <w:r>
        <w:rPr>
          <w:color w:val="231F20"/>
          <w:spacing w:val="-6"/>
        </w:rPr>
        <w:t>Respekt </w:t>
      </w:r>
      <w:r>
        <w:rPr>
          <w:color w:val="231F20"/>
          <w:spacing w:val="-7"/>
        </w:rPr>
        <w:t>zwischen Studierenden </w:t>
      </w:r>
      <w:r>
        <w:rPr>
          <w:color w:val="231F20"/>
          <w:spacing w:val="-5"/>
        </w:rPr>
        <w:t>und </w:t>
      </w:r>
      <w:r>
        <w:rPr>
          <w:color w:val="231F20"/>
          <w:spacing w:val="-7"/>
        </w:rPr>
        <w:t>wissenschaftli- </w:t>
      </w:r>
      <w:r>
        <w:rPr>
          <w:color w:val="231F20"/>
          <w:spacing w:val="-5"/>
        </w:rPr>
        <w:t>chen</w:t>
      </w:r>
      <w:r>
        <w:rPr>
          <w:color w:val="231F20"/>
          <w:spacing w:val="28"/>
        </w:rPr>
        <w:t> </w:t>
      </w:r>
      <w:r>
        <w:rPr>
          <w:color w:val="231F20"/>
          <w:spacing w:val="-7"/>
        </w:rPr>
        <w:t>Mitarbeitern.</w:t>
      </w:r>
    </w:p>
    <w:p>
      <w:pPr>
        <w:pStyle w:val="BodyText"/>
        <w:spacing w:before="9"/>
        <w:rPr>
          <w:sz w:val="29"/>
        </w:rPr>
      </w:pPr>
    </w:p>
    <w:p>
      <w:pPr>
        <w:pStyle w:val="BodyText"/>
        <w:spacing w:line="321" w:lineRule="auto"/>
        <w:ind w:left="1201" w:right="-13"/>
      </w:pPr>
      <w:r>
        <w:rPr>
          <w:rFonts w:ascii="Calibri" w:hAnsi="Calibri"/>
          <w:color w:val="B32216"/>
        </w:rPr>
        <w:t>ARTIKEL 15. </w:t>
      </w:r>
      <w:r>
        <w:rPr>
          <w:color w:val="231F20"/>
        </w:rPr>
        <w:t>Die universitäre </w:t>
      </w:r>
      <w:r>
        <w:rPr>
          <w:color w:val="231F20"/>
          <w:spacing w:val="-3"/>
        </w:rPr>
        <w:t>For- </w:t>
      </w:r>
      <w:r>
        <w:rPr>
          <w:color w:val="231F20"/>
        </w:rPr>
        <w:t>schung ist der kreative Ausübung der Mitglieder der Gemeinschaft, die diese generiert, rettet,</w:t>
      </w:r>
      <w:r>
        <w:rPr>
          <w:color w:val="231F20"/>
          <w:spacing w:val="-16"/>
        </w:rPr>
        <w:t> </w:t>
      </w:r>
      <w:r>
        <w:rPr>
          <w:color w:val="231F20"/>
        </w:rPr>
        <w:t>bewahrt, reproduziert und universelles Wissen perfektioniert. Im Rah- men der Freiheit der Forschung wird auf staatliche, regionale und nationale Probleme</w:t>
      </w:r>
      <w:r>
        <w:rPr>
          <w:color w:val="231F20"/>
          <w:spacing w:val="-11"/>
        </w:rPr>
        <w:t> </w:t>
      </w:r>
      <w:r>
        <w:rPr>
          <w:color w:val="231F20"/>
        </w:rPr>
        <w:t>hingewiesen.</w:t>
      </w:r>
    </w:p>
    <w:p>
      <w:pPr>
        <w:pStyle w:val="BodyText"/>
        <w:spacing w:line="321" w:lineRule="auto" w:before="4"/>
        <w:ind w:left="1201" w:right="60" w:firstLine="359"/>
      </w:pPr>
      <w:r>
        <w:rPr>
          <w:color w:val="231F20"/>
          <w:spacing w:val="-4"/>
        </w:rPr>
        <w:t>Die </w:t>
      </w:r>
      <w:r>
        <w:rPr>
          <w:color w:val="231F20"/>
          <w:spacing w:val="-7"/>
        </w:rPr>
        <w:t>Forschung </w:t>
      </w:r>
      <w:r>
        <w:rPr>
          <w:color w:val="231F20"/>
          <w:spacing w:val="-6"/>
        </w:rPr>
        <w:t>beschränkt </w:t>
      </w:r>
      <w:r>
        <w:rPr>
          <w:color w:val="231F20"/>
          <w:spacing w:val="-5"/>
        </w:rPr>
        <w:t>sich </w:t>
      </w:r>
      <w:r>
        <w:rPr>
          <w:color w:val="231F20"/>
          <w:spacing w:val="-4"/>
        </w:rPr>
        <w:t>auf </w:t>
      </w:r>
      <w:r>
        <w:rPr>
          <w:color w:val="231F20"/>
          <w:spacing w:val="-6"/>
        </w:rPr>
        <w:t>strenge </w:t>
      </w:r>
      <w:r>
        <w:rPr>
          <w:color w:val="231F20"/>
          <w:spacing w:val="-8"/>
        </w:rPr>
        <w:t>Verfahren, </w:t>
      </w:r>
      <w:r>
        <w:rPr>
          <w:color w:val="231F20"/>
          <w:spacing w:val="-3"/>
        </w:rPr>
        <w:t>um </w:t>
      </w:r>
      <w:r>
        <w:rPr>
          <w:color w:val="231F20"/>
          <w:spacing w:val="-4"/>
        </w:rPr>
        <w:t>die </w:t>
      </w:r>
      <w:r>
        <w:rPr>
          <w:color w:val="231F20"/>
          <w:spacing w:val="-5"/>
        </w:rPr>
        <w:t>vor- </w:t>
      </w:r>
      <w:r>
        <w:rPr>
          <w:color w:val="231F20"/>
          <w:spacing w:val="-6"/>
        </w:rPr>
        <w:t>gegebene </w:t>
      </w:r>
      <w:r>
        <w:rPr>
          <w:color w:val="231F20"/>
          <w:spacing w:val="-5"/>
        </w:rPr>
        <w:t>Ziele </w:t>
      </w:r>
      <w:r>
        <w:rPr>
          <w:color w:val="231F20"/>
          <w:spacing w:val="-3"/>
        </w:rPr>
        <w:t>zu </w:t>
      </w:r>
      <w:r>
        <w:rPr>
          <w:color w:val="231F20"/>
          <w:spacing w:val="-6"/>
        </w:rPr>
        <w:t>erreichen, </w:t>
      </w:r>
      <w:r>
        <w:rPr>
          <w:color w:val="231F20"/>
        </w:rPr>
        <w:t>und</w:t>
      </w:r>
    </w:p>
    <w:p>
      <w:pPr>
        <w:pStyle w:val="BodyText"/>
        <w:spacing w:before="6"/>
        <w:rPr>
          <w:sz w:val="18"/>
        </w:rPr>
      </w:pPr>
      <w:r>
        <w:rPr/>
        <w:br w:type="column"/>
      </w:r>
      <w:r>
        <w:rPr>
          <w:sz w:val="18"/>
        </w:rPr>
      </w:r>
    </w:p>
    <w:p>
      <w:pPr>
        <w:pStyle w:val="BodyText"/>
        <w:spacing w:line="321" w:lineRule="auto"/>
        <w:ind w:left="253" w:right="-15"/>
      </w:pPr>
      <w:r>
        <w:rPr>
          <w:rFonts w:ascii="Calibri" w:hAnsi="Calibri"/>
          <w:color w:val="B32216"/>
        </w:rPr>
        <w:t>ARTICLE</w:t>
      </w:r>
      <w:r>
        <w:rPr>
          <w:rFonts w:ascii="Calibri" w:hAnsi="Calibri"/>
          <w:color w:val="B32216"/>
          <w:spacing w:val="-20"/>
        </w:rPr>
        <w:t> </w:t>
      </w:r>
      <w:r>
        <w:rPr>
          <w:rFonts w:ascii="Calibri" w:hAnsi="Calibri"/>
          <w:color w:val="B32216"/>
        </w:rPr>
        <w:t>14.</w:t>
      </w:r>
      <w:r>
        <w:rPr>
          <w:rFonts w:ascii="Calibri" w:hAnsi="Calibri"/>
          <w:color w:val="B32216"/>
          <w:spacing w:val="-20"/>
        </w:rPr>
        <w:t> </w:t>
      </w:r>
      <w:r>
        <w:rPr>
          <w:color w:val="231F20"/>
          <w:spacing w:val="-11"/>
        </w:rPr>
        <w:t>L’</w:t>
      </w:r>
      <w:r>
        <w:rPr>
          <w:color w:val="231F20"/>
          <w:spacing w:val="-36"/>
        </w:rPr>
        <w:t> </w:t>
      </w:r>
      <w:r>
        <w:rPr>
          <w:color w:val="231F20"/>
        </w:rPr>
        <w:t>éducation</w:t>
      </w:r>
      <w:r>
        <w:rPr>
          <w:color w:val="231F20"/>
          <w:spacing w:val="-23"/>
        </w:rPr>
        <w:t> </w:t>
      </w:r>
      <w:r>
        <w:rPr>
          <w:color w:val="231F20"/>
        </w:rPr>
        <w:t>universi- taire consistera à la réalisation de méthodes</w:t>
      </w:r>
      <w:r>
        <w:rPr>
          <w:color w:val="231F20"/>
          <w:spacing w:val="-12"/>
        </w:rPr>
        <w:t> </w:t>
      </w:r>
      <w:r>
        <w:rPr>
          <w:color w:val="231F20"/>
        </w:rPr>
        <w:t>dynamiques,</w:t>
      </w:r>
      <w:r>
        <w:rPr>
          <w:color w:val="231F20"/>
          <w:spacing w:val="-24"/>
        </w:rPr>
        <w:t> </w:t>
      </w:r>
      <w:r>
        <w:rPr>
          <w:color w:val="231F20"/>
        </w:rPr>
        <w:t>créatives</w:t>
      </w:r>
      <w:r>
        <w:rPr>
          <w:color w:val="231F20"/>
          <w:spacing w:val="-12"/>
        </w:rPr>
        <w:t> </w:t>
      </w:r>
      <w:r>
        <w:rPr>
          <w:color w:val="231F20"/>
        </w:rPr>
        <w:t>et </w:t>
      </w:r>
      <w:r>
        <w:rPr>
          <w:color w:val="231F20"/>
          <w:w w:val="96"/>
        </w:rPr>
        <w:t>c</w:t>
      </w:r>
      <w:r>
        <w:rPr>
          <w:color w:val="231F20"/>
          <w:spacing w:val="-2"/>
          <w:w w:val="96"/>
        </w:rPr>
        <w:t>o</w:t>
      </w:r>
      <w:r>
        <w:rPr>
          <w:color w:val="231F20"/>
          <w:w w:val="101"/>
        </w:rPr>
        <w:t>ntinues</w:t>
      </w:r>
      <w:r>
        <w:rPr>
          <w:color w:val="231F20"/>
        </w:rPr>
        <w:t> </w:t>
      </w:r>
      <w:r>
        <w:rPr>
          <w:color w:val="231F20"/>
          <w:w w:val="100"/>
        </w:rPr>
        <w:t>de</w:t>
      </w:r>
      <w:r>
        <w:rPr>
          <w:color w:val="231F20"/>
        </w:rPr>
        <w:t> </w:t>
      </w:r>
      <w:r>
        <w:rPr>
          <w:color w:val="231F20"/>
          <w:spacing w:val="1"/>
          <w:w w:val="92"/>
        </w:rPr>
        <w:t>l</w:t>
      </w:r>
      <w:r>
        <w:rPr>
          <w:color w:val="231F20"/>
          <w:spacing w:val="-20"/>
          <w:w w:val="57"/>
        </w:rPr>
        <w:t>’</w:t>
      </w:r>
      <w:r>
        <w:rPr>
          <w:color w:val="231F20"/>
          <w:w w:val="101"/>
        </w:rPr>
        <w:t>enseignement-ap</w:t>
      </w:r>
      <w:r>
        <w:rPr>
          <w:color w:val="231F20"/>
          <w:w w:val="121"/>
        </w:rPr>
        <w:t>- </w:t>
      </w:r>
      <w:r>
        <w:rPr>
          <w:color w:val="231F20"/>
        </w:rPr>
        <w:t>prentissage qui transmet le savoir universel,</w:t>
      </w:r>
      <w:r>
        <w:rPr>
          <w:color w:val="231F20"/>
          <w:spacing w:val="-29"/>
        </w:rPr>
        <w:t> </w:t>
      </w:r>
      <w:r>
        <w:rPr>
          <w:color w:val="231F20"/>
        </w:rPr>
        <w:t>développe</w:t>
      </w:r>
      <w:r>
        <w:rPr>
          <w:color w:val="231F20"/>
          <w:spacing w:val="-19"/>
        </w:rPr>
        <w:t> </w:t>
      </w:r>
      <w:r>
        <w:rPr>
          <w:color w:val="231F20"/>
        </w:rPr>
        <w:t>les</w:t>
      </w:r>
      <w:r>
        <w:rPr>
          <w:color w:val="231F20"/>
          <w:spacing w:val="-19"/>
        </w:rPr>
        <w:t> </w:t>
      </w:r>
      <w:r>
        <w:rPr>
          <w:color w:val="231F20"/>
        </w:rPr>
        <w:t>facultés</w:t>
      </w:r>
      <w:r>
        <w:rPr>
          <w:color w:val="231F20"/>
          <w:spacing w:val="-19"/>
        </w:rPr>
        <w:t> </w:t>
      </w:r>
      <w:r>
        <w:rPr>
          <w:color w:val="231F20"/>
        </w:rPr>
        <w:t>et aptitudes, insuffle des valeurs et élève le niveau culturel des indi- vidus. Elle sera consolidée par le libre examen et le débat d’idées, avec</w:t>
      </w:r>
      <w:r>
        <w:rPr>
          <w:color w:val="231F20"/>
          <w:spacing w:val="-14"/>
        </w:rPr>
        <w:t> </w:t>
      </w:r>
      <w:r>
        <w:rPr>
          <w:color w:val="231F20"/>
        </w:rPr>
        <w:t>le</w:t>
      </w:r>
      <w:r>
        <w:rPr>
          <w:color w:val="231F20"/>
          <w:spacing w:val="-14"/>
        </w:rPr>
        <w:t> </w:t>
      </w:r>
      <w:r>
        <w:rPr>
          <w:color w:val="231F20"/>
        </w:rPr>
        <w:t>respect</w:t>
      </w:r>
      <w:r>
        <w:rPr>
          <w:color w:val="231F20"/>
          <w:spacing w:val="-14"/>
        </w:rPr>
        <w:t> </w:t>
      </w:r>
      <w:r>
        <w:rPr>
          <w:color w:val="231F20"/>
        </w:rPr>
        <w:t>mutuel</w:t>
      </w:r>
      <w:r>
        <w:rPr>
          <w:color w:val="231F20"/>
          <w:spacing w:val="-14"/>
        </w:rPr>
        <w:t> </w:t>
      </w:r>
      <w:r>
        <w:rPr>
          <w:color w:val="231F20"/>
        </w:rPr>
        <w:t>entre</w:t>
      </w:r>
      <w:r>
        <w:rPr>
          <w:color w:val="231F20"/>
          <w:spacing w:val="-14"/>
        </w:rPr>
        <w:t> </w:t>
      </w:r>
      <w:r>
        <w:rPr>
          <w:color w:val="231F20"/>
        </w:rPr>
        <w:t>élèves et personnel</w:t>
      </w:r>
      <w:r>
        <w:rPr>
          <w:color w:val="231F20"/>
          <w:spacing w:val="-13"/>
        </w:rPr>
        <w:t> </w:t>
      </w:r>
      <w:r>
        <w:rPr>
          <w:color w:val="231F20"/>
        </w:rPr>
        <w:t>académique.</w:t>
      </w:r>
    </w:p>
    <w:p>
      <w:pPr>
        <w:pStyle w:val="BodyText"/>
      </w:pPr>
    </w:p>
    <w:p>
      <w:pPr>
        <w:pStyle w:val="BodyText"/>
      </w:pPr>
    </w:p>
    <w:p>
      <w:pPr>
        <w:pStyle w:val="BodyText"/>
        <w:spacing w:line="321" w:lineRule="auto" w:before="174"/>
        <w:ind w:left="253" w:right="24"/>
      </w:pPr>
      <w:r>
        <w:rPr>
          <w:rFonts w:ascii="Calibri" w:hAnsi="Calibri"/>
          <w:color w:val="B32216"/>
          <w:spacing w:val="-4"/>
        </w:rPr>
        <w:t>ARTICLE </w:t>
      </w:r>
      <w:r>
        <w:rPr>
          <w:rFonts w:ascii="Calibri" w:hAnsi="Calibri"/>
          <w:color w:val="B32216"/>
          <w:spacing w:val="-3"/>
        </w:rPr>
        <w:t>15. </w:t>
      </w:r>
      <w:r>
        <w:rPr>
          <w:color w:val="231F20"/>
        </w:rPr>
        <w:t>La </w:t>
      </w:r>
      <w:r>
        <w:rPr>
          <w:color w:val="231F20"/>
          <w:spacing w:val="-4"/>
        </w:rPr>
        <w:t>recherche univer- sitaire </w:t>
      </w:r>
      <w:r>
        <w:rPr>
          <w:color w:val="231F20"/>
          <w:spacing w:val="-3"/>
        </w:rPr>
        <w:t>sera </w:t>
      </w:r>
      <w:r>
        <w:rPr>
          <w:color w:val="231F20"/>
          <w:spacing w:val="-6"/>
        </w:rPr>
        <w:t>l’exercice </w:t>
      </w:r>
      <w:r>
        <w:rPr>
          <w:color w:val="231F20"/>
          <w:spacing w:val="-4"/>
        </w:rPr>
        <w:t>créatif des membres </w:t>
      </w:r>
      <w:r>
        <w:rPr>
          <w:color w:val="231F20"/>
        </w:rPr>
        <w:t>de la </w:t>
      </w:r>
      <w:r>
        <w:rPr>
          <w:color w:val="231F20"/>
          <w:spacing w:val="-4"/>
        </w:rPr>
        <w:t>communauté qui </w:t>
      </w:r>
      <w:r>
        <w:rPr>
          <w:color w:val="231F20"/>
          <w:spacing w:val="-5"/>
        </w:rPr>
        <w:t>génère, </w:t>
      </w:r>
      <w:r>
        <w:rPr>
          <w:color w:val="231F20"/>
          <w:spacing w:val="-3"/>
        </w:rPr>
        <w:t>préserve </w:t>
      </w:r>
      <w:r>
        <w:rPr>
          <w:color w:val="231F20"/>
        </w:rPr>
        <w:t>et</w:t>
      </w:r>
      <w:r>
        <w:rPr>
          <w:color w:val="231F20"/>
          <w:spacing w:val="-5"/>
        </w:rPr>
        <w:t> protège, </w:t>
      </w:r>
      <w:r>
        <w:rPr>
          <w:color w:val="231F20"/>
          <w:spacing w:val="-4"/>
        </w:rPr>
        <w:t>repro- </w:t>
      </w:r>
      <w:r>
        <w:rPr>
          <w:color w:val="231F20"/>
          <w:spacing w:val="-3"/>
        </w:rPr>
        <w:t>duit </w:t>
      </w:r>
      <w:r>
        <w:rPr>
          <w:color w:val="231F20"/>
        </w:rPr>
        <w:t>et </w:t>
      </w:r>
      <w:r>
        <w:rPr>
          <w:color w:val="231F20"/>
          <w:spacing w:val="-4"/>
        </w:rPr>
        <w:t>perfectionne </w:t>
      </w:r>
      <w:r>
        <w:rPr>
          <w:color w:val="231F20"/>
        </w:rPr>
        <w:t>le </w:t>
      </w:r>
      <w:r>
        <w:rPr>
          <w:color w:val="231F20"/>
          <w:spacing w:val="-4"/>
        </w:rPr>
        <w:t>savoir </w:t>
      </w:r>
      <w:r>
        <w:rPr>
          <w:color w:val="231F20"/>
          <w:spacing w:val="-3"/>
        </w:rPr>
        <w:t>uni- </w:t>
      </w:r>
      <w:r>
        <w:rPr>
          <w:color w:val="231F20"/>
          <w:spacing w:val="-4"/>
        </w:rPr>
        <w:t>versel. </w:t>
      </w:r>
      <w:r>
        <w:rPr>
          <w:color w:val="231F20"/>
          <w:spacing w:val="-3"/>
        </w:rPr>
        <w:t>Dans </w:t>
      </w:r>
      <w:r>
        <w:rPr>
          <w:color w:val="231F20"/>
        </w:rPr>
        <w:t>le </w:t>
      </w:r>
      <w:r>
        <w:rPr>
          <w:color w:val="231F20"/>
          <w:spacing w:val="-4"/>
        </w:rPr>
        <w:t>cadre </w:t>
      </w:r>
      <w:r>
        <w:rPr>
          <w:color w:val="231F20"/>
        </w:rPr>
        <w:t>de la </w:t>
      </w:r>
      <w:r>
        <w:rPr>
          <w:color w:val="231F20"/>
          <w:spacing w:val="-4"/>
        </w:rPr>
        <w:t>liberté </w:t>
      </w:r>
      <w:r>
        <w:rPr>
          <w:color w:val="231F20"/>
        </w:rPr>
        <w:t>de </w:t>
      </w:r>
      <w:r>
        <w:rPr>
          <w:color w:val="231F20"/>
          <w:spacing w:val="-4"/>
        </w:rPr>
        <w:t>recherche, </w:t>
      </w:r>
      <w:r>
        <w:rPr>
          <w:color w:val="231F20"/>
          <w:spacing w:val="-3"/>
        </w:rPr>
        <w:t>elle </w:t>
      </w:r>
      <w:r>
        <w:rPr>
          <w:color w:val="231F20"/>
          <w:spacing w:val="-4"/>
        </w:rPr>
        <w:t>s’attachera aux problèmes étatiques, régionaux et </w:t>
      </w:r>
      <w:r>
        <w:rPr>
          <w:color w:val="231F20"/>
          <w:spacing w:val="-5"/>
        </w:rPr>
        <w:t>nationaux.</w:t>
      </w:r>
    </w:p>
    <w:p>
      <w:pPr>
        <w:pStyle w:val="BodyText"/>
        <w:spacing w:line="321" w:lineRule="auto" w:before="4"/>
        <w:ind w:left="253" w:right="212" w:firstLine="359"/>
        <w:jc w:val="both"/>
      </w:pPr>
      <w:r>
        <w:rPr>
          <w:color w:val="231F20"/>
        </w:rPr>
        <w:t>La </w:t>
      </w:r>
      <w:r>
        <w:rPr>
          <w:color w:val="231F20"/>
          <w:spacing w:val="-5"/>
        </w:rPr>
        <w:t>recherche s’alimentera de méthodes rigoureuses </w:t>
      </w:r>
      <w:r>
        <w:rPr>
          <w:color w:val="231F20"/>
          <w:spacing w:val="-4"/>
        </w:rPr>
        <w:t>qui lui per- </w:t>
      </w:r>
      <w:r>
        <w:rPr>
          <w:color w:val="231F20"/>
          <w:spacing w:val="-7"/>
        </w:rPr>
        <w:t>mettront </w:t>
      </w:r>
      <w:r>
        <w:rPr>
          <w:color w:val="231F20"/>
          <w:spacing w:val="-6"/>
        </w:rPr>
        <w:t>d’atteindre </w:t>
      </w:r>
      <w:r>
        <w:rPr>
          <w:color w:val="231F20"/>
          <w:spacing w:val="-5"/>
        </w:rPr>
        <w:t>les </w:t>
      </w:r>
      <w:r>
        <w:rPr>
          <w:color w:val="231F20"/>
          <w:spacing w:val="-6"/>
        </w:rPr>
        <w:t>objectifs</w:t>
      </w:r>
    </w:p>
    <w:p>
      <w:pPr>
        <w:pStyle w:val="BodyText"/>
        <w:spacing w:before="8"/>
        <w:rPr>
          <w:sz w:val="18"/>
        </w:rPr>
      </w:pPr>
      <w:r>
        <w:rPr/>
        <w:br w:type="column"/>
      </w:r>
      <w:r>
        <w:rPr>
          <w:sz w:val="18"/>
        </w:rPr>
      </w:r>
    </w:p>
    <w:p>
      <w:pPr>
        <w:pStyle w:val="BodyText"/>
        <w:spacing w:line="321" w:lineRule="auto"/>
        <w:ind w:left="253" w:right="1355"/>
      </w:pPr>
      <w:r>
        <w:rPr>
          <w:rFonts w:ascii="Calibri" w:hAnsi="Calibri"/>
          <w:color w:val="B32216"/>
          <w:spacing w:val="-3"/>
        </w:rPr>
        <w:t>ARTICULO</w:t>
      </w:r>
      <w:r>
        <w:rPr>
          <w:rFonts w:ascii="Calibri" w:hAnsi="Calibri"/>
          <w:color w:val="B32216"/>
          <w:spacing w:val="-31"/>
        </w:rPr>
        <w:t> </w:t>
      </w:r>
      <w:r>
        <w:rPr>
          <w:rFonts w:ascii="Calibri" w:hAnsi="Calibri"/>
          <w:color w:val="B32216"/>
        </w:rPr>
        <w:t>14.</w:t>
      </w:r>
      <w:r>
        <w:rPr>
          <w:rFonts w:ascii="Calibri" w:hAnsi="Calibri"/>
          <w:color w:val="B32216"/>
          <w:spacing w:val="-31"/>
        </w:rPr>
        <w:t> </w:t>
      </w:r>
      <w:r>
        <w:rPr>
          <w:color w:val="231F20"/>
        </w:rPr>
        <w:t>L’insegnamento</w:t>
      </w:r>
      <w:r>
        <w:rPr>
          <w:color w:val="231F20"/>
          <w:spacing w:val="-34"/>
        </w:rPr>
        <w:t> </w:t>
      </w:r>
      <w:r>
        <w:rPr>
          <w:color w:val="231F20"/>
        </w:rPr>
        <w:t>uni- versitario consiste nella realizza- zione</w:t>
      </w:r>
      <w:r>
        <w:rPr>
          <w:color w:val="231F20"/>
          <w:spacing w:val="-14"/>
        </w:rPr>
        <w:t> </w:t>
      </w:r>
      <w:r>
        <w:rPr>
          <w:color w:val="231F20"/>
        </w:rPr>
        <w:t>di</w:t>
      </w:r>
      <w:r>
        <w:rPr>
          <w:color w:val="231F20"/>
          <w:spacing w:val="-14"/>
        </w:rPr>
        <w:t> </w:t>
      </w:r>
      <w:r>
        <w:rPr>
          <w:color w:val="231F20"/>
        </w:rPr>
        <w:t>processi</w:t>
      </w:r>
      <w:r>
        <w:rPr>
          <w:color w:val="231F20"/>
          <w:spacing w:val="-14"/>
        </w:rPr>
        <w:t> </w:t>
      </w:r>
      <w:r>
        <w:rPr>
          <w:color w:val="231F20"/>
        </w:rPr>
        <w:t>dinamici,</w:t>
      </w:r>
      <w:r>
        <w:rPr>
          <w:color w:val="231F20"/>
          <w:spacing w:val="-25"/>
        </w:rPr>
        <w:t> </w:t>
      </w:r>
      <w:r>
        <w:rPr>
          <w:color w:val="231F20"/>
        </w:rPr>
        <w:t>creativi e continui di insegnamento-ap- prendimento che trasmetta il sapere</w:t>
      </w:r>
      <w:r>
        <w:rPr>
          <w:color w:val="231F20"/>
          <w:spacing w:val="-31"/>
        </w:rPr>
        <w:t> </w:t>
      </w:r>
      <w:r>
        <w:rPr>
          <w:color w:val="231F20"/>
        </w:rPr>
        <w:t>universale,</w:t>
      </w:r>
      <w:r>
        <w:rPr>
          <w:color w:val="231F20"/>
          <w:spacing w:val="-38"/>
        </w:rPr>
        <w:t> </w:t>
      </w:r>
      <w:r>
        <w:rPr>
          <w:color w:val="231F20"/>
        </w:rPr>
        <w:t>sviluppi</w:t>
      </w:r>
      <w:r>
        <w:rPr>
          <w:color w:val="231F20"/>
          <w:spacing w:val="-31"/>
        </w:rPr>
        <w:t> </w:t>
      </w:r>
      <w:r>
        <w:rPr>
          <w:color w:val="231F20"/>
        </w:rPr>
        <w:t>capacità e competenze, instilli i valori ed elevi il livello culturale degli indi- vidui. Si fonda sulla libera ricerca e discussione delle idee, il rispetto reciproco tra gli studenti e il per- </w:t>
      </w:r>
      <w:r>
        <w:rPr>
          <w:color w:val="231F20"/>
          <w:w w:val="95"/>
        </w:rPr>
        <w:t>sonale</w:t>
      </w:r>
      <w:r>
        <w:rPr>
          <w:color w:val="231F20"/>
          <w:spacing w:val="37"/>
          <w:w w:val="95"/>
        </w:rPr>
        <w:t> </w:t>
      </w:r>
      <w:r>
        <w:rPr>
          <w:color w:val="231F20"/>
          <w:w w:val="95"/>
        </w:rPr>
        <w:t>accademico.</w:t>
      </w:r>
    </w:p>
    <w:p>
      <w:pPr>
        <w:pStyle w:val="BodyText"/>
      </w:pPr>
    </w:p>
    <w:p>
      <w:pPr>
        <w:pStyle w:val="BodyText"/>
      </w:pPr>
    </w:p>
    <w:p>
      <w:pPr>
        <w:pStyle w:val="BodyText"/>
        <w:spacing w:line="319" w:lineRule="auto" w:before="174"/>
        <w:ind w:left="253" w:right="1265"/>
      </w:pPr>
      <w:r>
        <w:rPr>
          <w:rFonts w:ascii="Calibri" w:hAnsi="Calibri"/>
          <w:color w:val="B32216"/>
          <w:spacing w:val="-5"/>
        </w:rPr>
        <w:t>ARTICOLO </w:t>
      </w:r>
      <w:r>
        <w:rPr>
          <w:rFonts w:ascii="Calibri" w:hAnsi="Calibri"/>
          <w:color w:val="B32216"/>
          <w:spacing w:val="-3"/>
        </w:rPr>
        <w:t>15. </w:t>
      </w:r>
      <w:r>
        <w:rPr>
          <w:color w:val="231F20"/>
        </w:rPr>
        <w:t>La </w:t>
      </w:r>
      <w:r>
        <w:rPr>
          <w:color w:val="231F20"/>
          <w:spacing w:val="-4"/>
        </w:rPr>
        <w:t>ricerca universita- </w:t>
      </w:r>
      <w:r>
        <w:rPr>
          <w:color w:val="231F20"/>
          <w:spacing w:val="-2"/>
        </w:rPr>
        <w:t>ria </w:t>
      </w:r>
      <w:r>
        <w:rPr>
          <w:color w:val="231F20"/>
        </w:rPr>
        <w:t>è </w:t>
      </w:r>
      <w:r>
        <w:rPr>
          <w:color w:val="231F20"/>
          <w:spacing w:val="-6"/>
        </w:rPr>
        <w:t>l’esercizio </w:t>
      </w:r>
      <w:r>
        <w:rPr>
          <w:color w:val="231F20"/>
          <w:spacing w:val="-4"/>
        </w:rPr>
        <w:t>creativo </w:t>
      </w:r>
      <w:r>
        <w:rPr>
          <w:color w:val="231F20"/>
          <w:spacing w:val="-3"/>
        </w:rPr>
        <w:t>dei membri della </w:t>
      </w:r>
      <w:r>
        <w:rPr>
          <w:color w:val="231F20"/>
          <w:spacing w:val="-4"/>
        </w:rPr>
        <w:t>comunità </w:t>
      </w:r>
      <w:r>
        <w:rPr>
          <w:color w:val="231F20"/>
          <w:spacing w:val="-3"/>
        </w:rPr>
        <w:t>che </w:t>
      </w:r>
      <w:r>
        <w:rPr>
          <w:color w:val="231F20"/>
          <w:spacing w:val="-4"/>
        </w:rPr>
        <w:t>genera, salva, </w:t>
      </w:r>
      <w:r>
        <w:rPr>
          <w:color w:val="231F20"/>
          <w:spacing w:val="-3"/>
        </w:rPr>
        <w:t>conserva, </w:t>
      </w:r>
      <w:r>
        <w:rPr>
          <w:color w:val="231F20"/>
          <w:spacing w:val="-4"/>
        </w:rPr>
        <w:t>riproduce </w:t>
      </w:r>
      <w:r>
        <w:rPr>
          <w:color w:val="231F20"/>
        </w:rPr>
        <w:t>e </w:t>
      </w:r>
      <w:r>
        <w:rPr>
          <w:color w:val="231F20"/>
          <w:spacing w:val="-4"/>
        </w:rPr>
        <w:t>perfeziona il sapere universale. Nel quadro della </w:t>
      </w:r>
      <w:r>
        <w:rPr>
          <w:color w:val="231F20"/>
          <w:spacing w:val="-3"/>
        </w:rPr>
        <w:t>libertà </w:t>
      </w:r>
      <w:r>
        <w:rPr>
          <w:color w:val="231F20"/>
        </w:rPr>
        <w:t>di </w:t>
      </w:r>
      <w:r>
        <w:rPr>
          <w:color w:val="231F20"/>
          <w:spacing w:val="-4"/>
        </w:rPr>
        <w:t>ricerca, </w:t>
      </w:r>
      <w:r>
        <w:rPr>
          <w:color w:val="231F20"/>
          <w:spacing w:val="-3"/>
        </w:rPr>
        <w:t>sarà </w:t>
      </w:r>
      <w:r>
        <w:rPr>
          <w:color w:val="231F20"/>
          <w:spacing w:val="-4"/>
        </w:rPr>
        <w:t>collegata ai </w:t>
      </w:r>
      <w:r>
        <w:rPr>
          <w:color w:val="231F20"/>
          <w:spacing w:val="-7"/>
        </w:rPr>
        <w:t>problemi statali, regionali </w:t>
      </w:r>
      <w:r>
        <w:rPr>
          <w:color w:val="231F20"/>
        </w:rPr>
        <w:t>e </w:t>
      </w:r>
      <w:r>
        <w:rPr>
          <w:color w:val="231F20"/>
          <w:spacing w:val="-8"/>
        </w:rPr>
        <w:t>nazionali.</w:t>
      </w:r>
    </w:p>
    <w:p>
      <w:pPr>
        <w:pStyle w:val="BodyText"/>
      </w:pPr>
    </w:p>
    <w:p>
      <w:pPr>
        <w:pStyle w:val="BodyText"/>
      </w:pPr>
    </w:p>
    <w:p>
      <w:pPr>
        <w:pStyle w:val="BodyText"/>
        <w:spacing w:line="321" w:lineRule="auto" w:before="180"/>
        <w:ind w:left="253" w:right="1313" w:firstLine="359"/>
      </w:pPr>
      <w:r>
        <w:rPr>
          <w:color w:val="231F20"/>
        </w:rPr>
        <w:t>La ricerca si baserà su pro- cedure rigorose che le permette- ranno di raggiungere gli obiettivi</w:t>
      </w:r>
    </w:p>
    <w:p>
      <w:pPr>
        <w:spacing w:after="0" w:line="321" w:lineRule="auto"/>
        <w:sectPr>
          <w:type w:val="continuous"/>
          <w:pgSz w:w="12760" w:h="12190" w:orient="landscape"/>
          <w:pgMar w:top="720" w:bottom="280" w:left="400" w:right="0"/>
          <w:cols w:num="3" w:equalWidth="0">
            <w:col w:w="4240" w:space="90"/>
            <w:col w:w="3277" w:space="106"/>
            <w:col w:w="4647"/>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BodyText"/>
        <w:spacing w:before="4"/>
        <w:rPr>
          <w:sz w:val="18"/>
        </w:rPr>
      </w:pPr>
    </w:p>
    <w:p>
      <w:pPr>
        <w:pStyle w:val="BodyText"/>
        <w:spacing w:line="321" w:lineRule="auto"/>
        <w:ind w:left="1369"/>
      </w:pPr>
      <w:r>
        <w:rPr/>
        <w:pict>
          <v:shape style="position:absolute;margin-left:.000008pt;margin-top:-25.658281pt;width:611.9pt;height:127pt;mso-position-horizontal-relative:page;mso-position-vertical-relative:paragraph;z-index:-127216" coordorigin="0,-513" coordsize="12238,2540" path="m0,-513l11721,-513,11721,2027,12237,2027e" filled="false" stroked="true" strokeweight=".25pt" strokecolor="#b32216">
            <v:path arrowok="t"/>
            <w10:wrap type="none"/>
          </v:shape>
        </w:pict>
      </w:r>
      <w:r>
        <w:rPr>
          <w:rFonts w:ascii="Calibri" w:hAnsi="Calibri"/>
          <w:color w:val="B32216"/>
        </w:rPr>
        <w:t>ARTIGO</w:t>
      </w:r>
      <w:r>
        <w:rPr>
          <w:rFonts w:ascii="Calibri" w:hAnsi="Calibri"/>
          <w:color w:val="B32216"/>
          <w:spacing w:val="-18"/>
        </w:rPr>
        <w:t> </w:t>
      </w:r>
      <w:r>
        <w:rPr>
          <w:rFonts w:ascii="Calibri" w:hAnsi="Calibri"/>
          <w:color w:val="B32216"/>
        </w:rPr>
        <w:t>14.</w:t>
      </w:r>
      <w:r>
        <w:rPr>
          <w:rFonts w:ascii="Calibri" w:hAnsi="Calibri"/>
          <w:color w:val="B32216"/>
          <w:spacing w:val="-18"/>
        </w:rPr>
        <w:t> </w:t>
      </w:r>
      <w:r>
        <w:rPr>
          <w:color w:val="231F20"/>
        </w:rPr>
        <w:t>O</w:t>
      </w:r>
      <w:r>
        <w:rPr>
          <w:color w:val="231F20"/>
          <w:spacing w:val="-19"/>
        </w:rPr>
        <w:t> </w:t>
      </w:r>
      <w:r>
        <w:rPr>
          <w:color w:val="231F20"/>
        </w:rPr>
        <w:t>ensino</w:t>
      </w:r>
      <w:r>
        <w:rPr>
          <w:color w:val="231F20"/>
          <w:spacing w:val="-19"/>
        </w:rPr>
        <w:t> </w:t>
      </w:r>
      <w:r>
        <w:rPr>
          <w:color w:val="231F20"/>
        </w:rPr>
        <w:t>universitário é a realização de processos dinâ- micos, criativos e contínuos de ensino-aprendizagem que trans- mitam o conhecimento universal, desenvolvam</w:t>
      </w:r>
      <w:r>
        <w:rPr>
          <w:color w:val="231F20"/>
          <w:spacing w:val="-19"/>
        </w:rPr>
        <w:t> </w:t>
      </w:r>
      <w:r>
        <w:rPr>
          <w:color w:val="231F20"/>
        </w:rPr>
        <w:t>capacidades</w:t>
      </w:r>
      <w:r>
        <w:rPr>
          <w:color w:val="231F20"/>
          <w:spacing w:val="-19"/>
        </w:rPr>
        <w:t> </w:t>
      </w:r>
      <w:r>
        <w:rPr>
          <w:color w:val="231F20"/>
        </w:rPr>
        <w:t>e</w:t>
      </w:r>
      <w:r>
        <w:rPr>
          <w:color w:val="231F20"/>
          <w:spacing w:val="-19"/>
        </w:rPr>
        <w:t> </w:t>
      </w:r>
      <w:r>
        <w:rPr>
          <w:color w:val="231F20"/>
        </w:rPr>
        <w:t>habili- dades,</w:t>
      </w:r>
      <w:r>
        <w:rPr>
          <w:color w:val="231F20"/>
          <w:spacing w:val="-23"/>
        </w:rPr>
        <w:t> </w:t>
      </w:r>
      <w:r>
        <w:rPr>
          <w:color w:val="231F20"/>
        </w:rPr>
        <w:t>incutam</w:t>
      </w:r>
      <w:r>
        <w:rPr>
          <w:color w:val="231F20"/>
          <w:spacing w:val="-11"/>
        </w:rPr>
        <w:t> </w:t>
      </w:r>
      <w:r>
        <w:rPr>
          <w:color w:val="231F20"/>
        </w:rPr>
        <w:t>valores</w:t>
      </w:r>
      <w:r>
        <w:rPr>
          <w:color w:val="231F20"/>
          <w:spacing w:val="-11"/>
        </w:rPr>
        <w:t> </w:t>
      </w:r>
      <w:r>
        <w:rPr>
          <w:color w:val="231F20"/>
        </w:rPr>
        <w:t>e</w:t>
      </w:r>
      <w:r>
        <w:rPr>
          <w:color w:val="231F20"/>
          <w:spacing w:val="-11"/>
        </w:rPr>
        <w:t> </w:t>
      </w:r>
      <w:r>
        <w:rPr>
          <w:color w:val="231F20"/>
        </w:rPr>
        <w:t>elevem</w:t>
      </w:r>
      <w:r>
        <w:rPr>
          <w:color w:val="231F20"/>
          <w:spacing w:val="-11"/>
        </w:rPr>
        <w:t> </w:t>
      </w:r>
      <w:r>
        <w:rPr>
          <w:color w:val="231F20"/>
        </w:rPr>
        <w:t>o nível</w:t>
      </w:r>
      <w:r>
        <w:rPr>
          <w:color w:val="231F20"/>
          <w:spacing w:val="-10"/>
        </w:rPr>
        <w:t> </w:t>
      </w:r>
      <w:r>
        <w:rPr>
          <w:color w:val="231F20"/>
        </w:rPr>
        <w:t>cultural</w:t>
      </w:r>
      <w:r>
        <w:rPr>
          <w:color w:val="231F20"/>
          <w:spacing w:val="-10"/>
        </w:rPr>
        <w:t> </w:t>
      </w:r>
      <w:r>
        <w:rPr>
          <w:color w:val="231F20"/>
        </w:rPr>
        <w:t>dos</w:t>
      </w:r>
      <w:r>
        <w:rPr>
          <w:color w:val="231F20"/>
          <w:spacing w:val="-10"/>
        </w:rPr>
        <w:t> </w:t>
      </w:r>
      <w:r>
        <w:rPr>
          <w:color w:val="231F20"/>
        </w:rPr>
        <w:t>indivíduos.</w:t>
      </w:r>
      <w:r>
        <w:rPr>
          <w:color w:val="231F20"/>
          <w:spacing w:val="-22"/>
        </w:rPr>
        <w:t> </w:t>
      </w:r>
      <w:r>
        <w:rPr>
          <w:color w:val="231F20"/>
        </w:rPr>
        <w:t>Será fundada no livre exame e discus- são de ideias, com respeito mútuo entre alunos e</w:t>
      </w:r>
      <w:r>
        <w:rPr>
          <w:color w:val="231F20"/>
          <w:spacing w:val="-7"/>
        </w:rPr>
        <w:t> </w:t>
      </w:r>
      <w:r>
        <w:rPr>
          <w:color w:val="231F20"/>
        </w:rPr>
        <w:t>docentes.</w:t>
      </w:r>
    </w:p>
    <w:p>
      <w:pPr>
        <w:pStyle w:val="BodyText"/>
      </w:pPr>
    </w:p>
    <w:p>
      <w:pPr>
        <w:pStyle w:val="BodyText"/>
      </w:pPr>
    </w:p>
    <w:p>
      <w:pPr>
        <w:pStyle w:val="BodyText"/>
      </w:pPr>
    </w:p>
    <w:p>
      <w:pPr>
        <w:pStyle w:val="BodyText"/>
        <w:spacing w:before="8"/>
      </w:pPr>
    </w:p>
    <w:p>
      <w:pPr>
        <w:pStyle w:val="BodyText"/>
        <w:spacing w:line="321" w:lineRule="auto"/>
        <w:ind w:left="1369" w:right="41"/>
      </w:pPr>
      <w:r>
        <w:rPr>
          <w:rFonts w:ascii="Calibri" w:hAnsi="Calibri"/>
          <w:color w:val="B32216"/>
        </w:rPr>
        <w:t>ARTIGO 15. </w:t>
      </w:r>
      <w:r>
        <w:rPr>
          <w:color w:val="231F20"/>
        </w:rPr>
        <w:t>A pesquisa univer- sitária é o exercício criativo dos membros da comunidade para </w:t>
      </w:r>
      <w:r>
        <w:rPr>
          <w:color w:val="231F20"/>
          <w:spacing w:val="-3"/>
        </w:rPr>
        <w:t>gerar,</w:t>
      </w:r>
      <w:r>
        <w:rPr>
          <w:color w:val="231F20"/>
          <w:spacing w:val="-29"/>
        </w:rPr>
        <w:t> </w:t>
      </w:r>
      <w:r>
        <w:rPr>
          <w:color w:val="231F20"/>
        </w:rPr>
        <w:t>resgatar,</w:t>
      </w:r>
      <w:r>
        <w:rPr>
          <w:color w:val="231F20"/>
          <w:spacing w:val="-29"/>
        </w:rPr>
        <w:t> </w:t>
      </w:r>
      <w:r>
        <w:rPr>
          <w:color w:val="231F20"/>
        </w:rPr>
        <w:t>preservar,</w:t>
      </w:r>
      <w:r>
        <w:rPr>
          <w:color w:val="231F20"/>
          <w:spacing w:val="-29"/>
        </w:rPr>
        <w:t> </w:t>
      </w:r>
      <w:r>
        <w:rPr>
          <w:color w:val="231F20"/>
        </w:rPr>
        <w:t>reprodu- zir e aperfeiçoar o conhecimento universal. No âmbito da liberda- de de pesquisa, estará ligada aos problemas estaduais, regionais e nacionais.</w:t>
      </w:r>
    </w:p>
    <w:p>
      <w:pPr>
        <w:pStyle w:val="BodyText"/>
        <w:spacing w:line="321" w:lineRule="auto" w:before="4"/>
        <w:ind w:left="1369" w:right="124" w:firstLine="359"/>
      </w:pPr>
      <w:r>
        <w:rPr>
          <w:color w:val="231F20"/>
        </w:rPr>
        <w:t>A pesquisa será baseada em procedimentos rigorosos que lhe permitam atingir as metas pré-</w:t>
      </w:r>
    </w:p>
    <w:p>
      <w:pPr>
        <w:pStyle w:val="BodyText"/>
        <w:spacing w:before="6"/>
        <w:rPr>
          <w:sz w:val="18"/>
        </w:rPr>
      </w:pPr>
      <w:r>
        <w:rPr/>
        <w:br w:type="column"/>
      </w:r>
      <w:r>
        <w:rPr>
          <w:sz w:val="18"/>
        </w:rPr>
      </w:r>
    </w:p>
    <w:p>
      <w:pPr>
        <w:pStyle w:val="BodyText"/>
        <w:spacing w:line="321" w:lineRule="auto"/>
        <w:ind w:left="329"/>
      </w:pPr>
      <w:r>
        <w:rPr>
          <w:rFonts w:ascii="Calibri"/>
          <w:color w:val="B32216"/>
        </w:rPr>
        <w:t>ARTICLE 14. </w:t>
      </w:r>
      <w:r>
        <w:rPr>
          <w:color w:val="231F20"/>
        </w:rPr>
        <w:t>University teaching will consist of conducting dy- namic, creative and continuous teaching and learning processes to transmit universal knowledge, develop capabilities and skills, instill values and raise the cul- tural level of individuals. It will be founded on free inquiry and discussion of ideas, with mutual respect between students and aca- demic</w:t>
      </w:r>
      <w:r>
        <w:rPr>
          <w:color w:val="231F20"/>
          <w:spacing w:val="-25"/>
        </w:rPr>
        <w:t> </w:t>
      </w:r>
      <w:r>
        <w:rPr>
          <w:color w:val="231F20"/>
        </w:rPr>
        <w:t>staff.</w:t>
      </w:r>
    </w:p>
    <w:p>
      <w:pPr>
        <w:pStyle w:val="BodyText"/>
      </w:pPr>
    </w:p>
    <w:p>
      <w:pPr>
        <w:pStyle w:val="BodyText"/>
      </w:pPr>
    </w:p>
    <w:p>
      <w:pPr>
        <w:pStyle w:val="BodyText"/>
        <w:spacing w:line="319" w:lineRule="auto" w:before="174"/>
        <w:ind w:left="329" w:right="-10"/>
      </w:pPr>
      <w:r>
        <w:rPr>
          <w:rFonts w:ascii="Calibri"/>
          <w:color w:val="B32216"/>
        </w:rPr>
        <w:t>ARTICLE 15. </w:t>
      </w:r>
      <w:r>
        <w:rPr>
          <w:color w:val="231F20"/>
        </w:rPr>
        <w:t>University research will</w:t>
      </w:r>
      <w:r>
        <w:rPr>
          <w:color w:val="231F20"/>
          <w:spacing w:val="-11"/>
        </w:rPr>
        <w:t> </w:t>
      </w:r>
      <w:r>
        <w:rPr>
          <w:color w:val="231F20"/>
        </w:rPr>
        <w:t>be</w:t>
      </w:r>
      <w:r>
        <w:rPr>
          <w:color w:val="231F20"/>
          <w:spacing w:val="-11"/>
        </w:rPr>
        <w:t> </w:t>
      </w:r>
      <w:r>
        <w:rPr>
          <w:color w:val="231F20"/>
        </w:rPr>
        <w:t>the</w:t>
      </w:r>
      <w:r>
        <w:rPr>
          <w:color w:val="231F20"/>
          <w:spacing w:val="-11"/>
        </w:rPr>
        <w:t> </w:t>
      </w:r>
      <w:r>
        <w:rPr>
          <w:color w:val="231F20"/>
        </w:rPr>
        <w:t>creative</w:t>
      </w:r>
      <w:r>
        <w:rPr>
          <w:color w:val="231F20"/>
          <w:spacing w:val="-11"/>
        </w:rPr>
        <w:t> </w:t>
      </w:r>
      <w:r>
        <w:rPr>
          <w:color w:val="231F20"/>
        </w:rPr>
        <w:t>exercise</w:t>
      </w:r>
      <w:r>
        <w:rPr>
          <w:color w:val="231F20"/>
          <w:spacing w:val="-11"/>
        </w:rPr>
        <w:t> </w:t>
      </w:r>
      <w:r>
        <w:rPr>
          <w:color w:val="231F20"/>
        </w:rPr>
        <w:t>of</w:t>
      </w:r>
      <w:r>
        <w:rPr>
          <w:color w:val="231F20"/>
          <w:spacing w:val="-11"/>
        </w:rPr>
        <w:t> </w:t>
      </w:r>
      <w:r>
        <w:rPr>
          <w:color w:val="231F20"/>
        </w:rPr>
        <w:t>the members of the community to generate, deliver, preserve, repro- duce and perfect universal</w:t>
      </w:r>
      <w:r>
        <w:rPr>
          <w:color w:val="231F20"/>
          <w:spacing w:val="-21"/>
        </w:rPr>
        <w:t> </w:t>
      </w:r>
      <w:r>
        <w:rPr>
          <w:color w:val="231F20"/>
        </w:rPr>
        <w:t>knowl- edge. In the context of freedom</w:t>
      </w:r>
      <w:r>
        <w:rPr>
          <w:color w:val="231F20"/>
          <w:spacing w:val="-15"/>
        </w:rPr>
        <w:t> </w:t>
      </w:r>
      <w:r>
        <w:rPr>
          <w:color w:val="231F20"/>
        </w:rPr>
        <w:t>of research, it will be connected to state,</w:t>
      </w:r>
      <w:r>
        <w:rPr>
          <w:color w:val="231F20"/>
          <w:spacing w:val="-40"/>
        </w:rPr>
        <w:t> </w:t>
      </w:r>
      <w:r>
        <w:rPr>
          <w:color w:val="231F20"/>
        </w:rPr>
        <w:t>regional and national issues.</w:t>
      </w:r>
    </w:p>
    <w:p>
      <w:pPr>
        <w:pStyle w:val="BodyText"/>
        <w:spacing w:before="1"/>
        <w:rPr>
          <w:sz w:val="30"/>
        </w:rPr>
      </w:pPr>
    </w:p>
    <w:p>
      <w:pPr>
        <w:pStyle w:val="BodyText"/>
        <w:spacing w:line="321" w:lineRule="auto"/>
        <w:ind w:left="329" w:right="299" w:firstLine="359"/>
      </w:pPr>
      <w:r>
        <w:rPr>
          <w:color w:val="231F20"/>
        </w:rPr>
        <w:t>Research will be based on strict procedures to allow the achievement of predetermined</w:t>
      </w:r>
    </w:p>
    <w:p>
      <w:pPr>
        <w:pStyle w:val="BodyText"/>
        <w:spacing w:before="8"/>
        <w:rPr>
          <w:sz w:val="18"/>
        </w:rPr>
      </w:pPr>
      <w:r>
        <w:rPr/>
        <w:br w:type="column"/>
      </w:r>
      <w:r>
        <w:rPr>
          <w:sz w:val="18"/>
        </w:rPr>
      </w:r>
    </w:p>
    <w:p>
      <w:pPr>
        <w:pStyle w:val="BodyText"/>
        <w:spacing w:line="314" w:lineRule="auto"/>
        <w:ind w:left="349" w:right="1310"/>
        <w:jc w:val="both"/>
      </w:pPr>
      <w:r>
        <w:rPr>
          <w:rFonts w:ascii="Calibri" w:hAnsi="Calibri"/>
          <w:color w:val="B32216"/>
          <w:spacing w:val="-3"/>
        </w:rPr>
        <w:t>ARTÍCULO</w:t>
      </w:r>
      <w:r>
        <w:rPr>
          <w:rFonts w:ascii="Calibri" w:hAnsi="Calibri"/>
          <w:color w:val="B32216"/>
          <w:spacing w:val="-27"/>
        </w:rPr>
        <w:t> </w:t>
      </w:r>
      <w:r>
        <w:rPr>
          <w:rFonts w:ascii="Calibri" w:hAnsi="Calibri"/>
          <w:color w:val="B32216"/>
        </w:rPr>
        <w:t>14.</w:t>
      </w:r>
      <w:r>
        <w:rPr>
          <w:rFonts w:ascii="Calibri" w:hAnsi="Calibri"/>
          <w:color w:val="B32216"/>
          <w:spacing w:val="-27"/>
        </w:rPr>
        <w:t> </w:t>
      </w:r>
      <w:r>
        <w:rPr>
          <w:color w:val="231F20"/>
        </w:rPr>
        <w:t>La</w:t>
      </w:r>
      <w:r>
        <w:rPr>
          <w:color w:val="231F20"/>
          <w:spacing w:val="-29"/>
        </w:rPr>
        <w:t> </w:t>
      </w:r>
      <w:r>
        <w:rPr>
          <w:color w:val="231F20"/>
        </w:rPr>
        <w:t>docencia</w:t>
      </w:r>
      <w:r>
        <w:rPr>
          <w:color w:val="231F20"/>
          <w:spacing w:val="-29"/>
        </w:rPr>
        <w:t> </w:t>
      </w:r>
      <w:r>
        <w:rPr>
          <w:color w:val="231F20"/>
        </w:rPr>
        <w:t>univer- sitaria</w:t>
      </w:r>
      <w:r>
        <w:rPr>
          <w:color w:val="231F20"/>
          <w:spacing w:val="-12"/>
        </w:rPr>
        <w:t> </w:t>
      </w:r>
      <w:r>
        <w:rPr>
          <w:color w:val="231F20"/>
        </w:rPr>
        <w:t>consistirá</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realización de</w:t>
      </w:r>
      <w:r>
        <w:rPr>
          <w:color w:val="231F20"/>
          <w:spacing w:val="-22"/>
        </w:rPr>
        <w:t> </w:t>
      </w:r>
      <w:r>
        <w:rPr>
          <w:color w:val="231F20"/>
          <w:spacing w:val="-3"/>
        </w:rPr>
        <w:t>procesos</w:t>
      </w:r>
      <w:r>
        <w:rPr>
          <w:color w:val="231F20"/>
          <w:spacing w:val="-22"/>
        </w:rPr>
        <w:t> </w:t>
      </w:r>
      <w:r>
        <w:rPr>
          <w:color w:val="231F20"/>
          <w:spacing w:val="-3"/>
        </w:rPr>
        <w:t>dinámicos,</w:t>
      </w:r>
      <w:r>
        <w:rPr>
          <w:color w:val="231F20"/>
          <w:spacing w:val="-32"/>
        </w:rPr>
        <w:t> </w:t>
      </w:r>
      <w:r>
        <w:rPr>
          <w:color w:val="231F20"/>
          <w:spacing w:val="-3"/>
        </w:rPr>
        <w:t>creativos</w:t>
      </w:r>
    </w:p>
    <w:p>
      <w:pPr>
        <w:pStyle w:val="BodyText"/>
        <w:spacing w:line="321" w:lineRule="auto" w:before="11"/>
        <w:ind w:left="349" w:right="1304"/>
      </w:pPr>
      <w:r>
        <w:rPr>
          <w:color w:val="231F20"/>
        </w:rPr>
        <w:t>y continuos de enseñanza- aprendizaje que, transmita el</w:t>
      </w:r>
    </w:p>
    <w:p>
      <w:pPr>
        <w:pStyle w:val="BodyText"/>
        <w:tabs>
          <w:tab w:pos="4383" w:val="right" w:leader="none"/>
        </w:tabs>
        <w:spacing w:before="4"/>
        <w:ind w:left="349"/>
        <w:rPr>
          <w:rFonts w:ascii="Calibri"/>
          <w:sz w:val="16"/>
        </w:rPr>
      </w:pPr>
      <w:r>
        <w:rPr>
          <w:color w:val="231F20"/>
        </w:rPr>
        <w:t>conocimiento</w:t>
      </w:r>
      <w:r>
        <w:rPr>
          <w:color w:val="231F20"/>
          <w:spacing w:val="-3"/>
        </w:rPr>
        <w:t> </w:t>
      </w:r>
      <w:r>
        <w:rPr>
          <w:color w:val="231F20"/>
        </w:rPr>
        <w:t>universal,</w:t>
      </w:r>
      <w:r>
        <w:rPr>
          <w:color w:val="231F20"/>
          <w:spacing w:val="-17"/>
        </w:rPr>
        <w:t> </w:t>
      </w:r>
      <w:r>
        <w:rPr>
          <w:color w:val="231F20"/>
        </w:rPr>
        <w:t>desarrolle</w:t>
      </w:r>
      <w:r>
        <w:rPr>
          <w:rFonts w:ascii="Calibri"/>
          <w:color w:val="58595B"/>
          <w:position w:val="-1"/>
          <w:sz w:val="16"/>
        </w:rPr>
        <w:tab/>
      </w:r>
      <w:r>
        <w:rPr>
          <w:rFonts w:ascii="Calibri"/>
          <w:color w:val="58595B"/>
          <w:spacing w:val="4"/>
          <w:position w:val="-1"/>
          <w:sz w:val="16"/>
        </w:rPr>
        <w:t>4</w:t>
      </w:r>
      <w:r>
        <w:rPr>
          <w:rFonts w:ascii="Calibri"/>
          <w:color w:val="58595B"/>
          <w:spacing w:val="36"/>
          <w:position w:val="-1"/>
          <w:sz w:val="16"/>
        </w:rPr>
        <w:t> </w:t>
      </w:r>
      <w:r>
        <w:rPr>
          <w:rFonts w:ascii="Calibri"/>
          <w:color w:val="58595B"/>
          <w:position w:val="-1"/>
          <w:sz w:val="16"/>
        </w:rPr>
        <w:t>7 </w:t>
      </w:r>
      <w:r>
        <w:rPr>
          <w:rFonts w:ascii="Calibri"/>
          <w:color w:val="58595B"/>
          <w:spacing w:val="4"/>
          <w:position w:val="-1"/>
          <w:sz w:val="16"/>
        </w:rPr>
        <w:t> </w:t>
      </w:r>
    </w:p>
    <w:p>
      <w:pPr>
        <w:pStyle w:val="BodyText"/>
        <w:spacing w:line="321" w:lineRule="auto" w:before="71"/>
        <w:ind w:left="349" w:right="1304"/>
      </w:pPr>
      <w:r>
        <w:rPr>
          <w:color w:val="231F20"/>
        </w:rPr>
        <w:t>facultades y aptitudes, infunda valores</w:t>
      </w:r>
      <w:r>
        <w:rPr>
          <w:color w:val="231F20"/>
          <w:spacing w:val="-19"/>
        </w:rPr>
        <w:t> </w:t>
      </w:r>
      <w:r>
        <w:rPr>
          <w:color w:val="231F20"/>
        </w:rPr>
        <w:t>y</w:t>
      </w:r>
      <w:r>
        <w:rPr>
          <w:color w:val="231F20"/>
          <w:spacing w:val="-19"/>
        </w:rPr>
        <w:t> </w:t>
      </w:r>
      <w:r>
        <w:rPr>
          <w:color w:val="231F20"/>
        </w:rPr>
        <w:t>eleve</w:t>
      </w:r>
      <w:r>
        <w:rPr>
          <w:color w:val="231F20"/>
          <w:spacing w:val="-19"/>
        </w:rPr>
        <w:t> </w:t>
      </w:r>
      <w:r>
        <w:rPr>
          <w:color w:val="231F20"/>
        </w:rPr>
        <w:t>el</w:t>
      </w:r>
      <w:r>
        <w:rPr>
          <w:color w:val="231F20"/>
          <w:spacing w:val="-19"/>
        </w:rPr>
        <w:t> </w:t>
      </w:r>
      <w:r>
        <w:rPr>
          <w:color w:val="231F20"/>
        </w:rPr>
        <w:t>nivel</w:t>
      </w:r>
      <w:r>
        <w:rPr>
          <w:color w:val="231F20"/>
          <w:spacing w:val="-19"/>
        </w:rPr>
        <w:t> </w:t>
      </w:r>
      <w:r>
        <w:rPr>
          <w:color w:val="231F20"/>
        </w:rPr>
        <w:t>cultural</w:t>
      </w:r>
      <w:r>
        <w:rPr>
          <w:color w:val="231F20"/>
          <w:spacing w:val="-19"/>
        </w:rPr>
        <w:t> </w:t>
      </w:r>
      <w:r>
        <w:rPr>
          <w:color w:val="231F20"/>
        </w:rPr>
        <w:t>de los individuos. Estará cimentada en</w:t>
      </w:r>
      <w:r>
        <w:rPr>
          <w:color w:val="231F20"/>
          <w:spacing w:val="-9"/>
        </w:rPr>
        <w:t> </w:t>
      </w:r>
      <w:r>
        <w:rPr>
          <w:color w:val="231F20"/>
        </w:rPr>
        <w:t>el</w:t>
      </w:r>
      <w:r>
        <w:rPr>
          <w:color w:val="231F20"/>
          <w:spacing w:val="-9"/>
        </w:rPr>
        <w:t> </w:t>
      </w:r>
      <w:r>
        <w:rPr>
          <w:color w:val="231F20"/>
        </w:rPr>
        <w:t>libre</w:t>
      </w:r>
      <w:r>
        <w:rPr>
          <w:color w:val="231F20"/>
          <w:spacing w:val="-9"/>
        </w:rPr>
        <w:t> </w:t>
      </w:r>
      <w:r>
        <w:rPr>
          <w:color w:val="231F20"/>
        </w:rPr>
        <w:t>examen</w:t>
      </w:r>
      <w:r>
        <w:rPr>
          <w:color w:val="231F20"/>
          <w:spacing w:val="-9"/>
        </w:rPr>
        <w:t> </w:t>
      </w:r>
      <w:r>
        <w:rPr>
          <w:color w:val="231F20"/>
        </w:rPr>
        <w:t>y</w:t>
      </w:r>
      <w:r>
        <w:rPr>
          <w:color w:val="231F20"/>
          <w:spacing w:val="-9"/>
        </w:rPr>
        <w:t> </w:t>
      </w:r>
      <w:r>
        <w:rPr>
          <w:color w:val="231F20"/>
        </w:rPr>
        <w:t>discusión</w:t>
      </w:r>
      <w:r>
        <w:rPr>
          <w:color w:val="231F20"/>
          <w:spacing w:val="-9"/>
        </w:rPr>
        <w:t> </w:t>
      </w:r>
      <w:r>
        <w:rPr>
          <w:color w:val="231F20"/>
        </w:rPr>
        <w:t>de ideas, con mutuo respeto, entre alumnos</w:t>
      </w:r>
      <w:r>
        <w:rPr>
          <w:color w:val="231F20"/>
          <w:spacing w:val="-18"/>
        </w:rPr>
        <w:t> </w:t>
      </w:r>
      <w:r>
        <w:rPr>
          <w:color w:val="231F20"/>
        </w:rPr>
        <w:t>y</w:t>
      </w:r>
      <w:r>
        <w:rPr>
          <w:color w:val="231F20"/>
          <w:spacing w:val="-18"/>
        </w:rPr>
        <w:t> </w:t>
      </w:r>
      <w:r>
        <w:rPr>
          <w:color w:val="231F20"/>
        </w:rPr>
        <w:t>personal</w:t>
      </w:r>
      <w:r>
        <w:rPr>
          <w:color w:val="231F20"/>
          <w:spacing w:val="-18"/>
        </w:rPr>
        <w:t> </w:t>
      </w:r>
      <w:r>
        <w:rPr>
          <w:color w:val="231F20"/>
        </w:rPr>
        <w:t>académico.</w:t>
      </w:r>
    </w:p>
    <w:p>
      <w:pPr>
        <w:pStyle w:val="BodyText"/>
      </w:pPr>
    </w:p>
    <w:p>
      <w:pPr>
        <w:pStyle w:val="BodyText"/>
      </w:pPr>
    </w:p>
    <w:p>
      <w:pPr>
        <w:pStyle w:val="BodyText"/>
        <w:spacing w:line="321" w:lineRule="auto" w:before="174"/>
        <w:ind w:left="349" w:right="1212"/>
      </w:pPr>
      <w:r>
        <w:rPr>
          <w:rFonts w:ascii="Calibri" w:hAnsi="Calibri"/>
          <w:color w:val="B32216"/>
        </w:rPr>
        <w:t>ARTÍCULO 15. </w:t>
      </w:r>
      <w:r>
        <w:rPr>
          <w:color w:val="231F20"/>
        </w:rPr>
        <w:t>La investigación universitaria será el ejercicio creativo de los integrantes de la comunidad </w:t>
      </w:r>
      <w:r>
        <w:rPr>
          <w:color w:val="231F20"/>
          <w:spacing w:val="-4"/>
        </w:rPr>
        <w:t>que </w:t>
      </w:r>
      <w:r>
        <w:rPr>
          <w:color w:val="231F20"/>
          <w:spacing w:val="-5"/>
        </w:rPr>
        <w:t>genere, rescate, preserve, </w:t>
      </w:r>
      <w:r>
        <w:rPr>
          <w:color w:val="231F20"/>
          <w:spacing w:val="-3"/>
        </w:rPr>
        <w:t>reproduzca </w:t>
      </w:r>
      <w:r>
        <w:rPr>
          <w:color w:val="231F20"/>
        </w:rPr>
        <w:t>y perfeccione el conocimiento universal. En el marco de libertad de investiga- ción se vinculará a los problemas estatales, regionales y nacionales.</w:t>
      </w:r>
    </w:p>
    <w:p>
      <w:pPr>
        <w:pStyle w:val="BodyText"/>
        <w:spacing w:line="321" w:lineRule="auto" w:before="4"/>
        <w:ind w:left="349" w:right="1330" w:firstLine="359"/>
      </w:pPr>
      <w:r>
        <w:rPr>
          <w:color w:val="231F20"/>
        </w:rPr>
        <w:t>La investigación se susten- tará en procedimientos rigurosos que le permitan alcanzar objeti-</w:t>
      </w:r>
    </w:p>
    <w:p>
      <w:pPr>
        <w:spacing w:after="0" w:line="321" w:lineRule="auto"/>
        <w:sectPr>
          <w:type w:val="continuous"/>
          <w:pgSz w:w="12760" w:h="12190" w:orient="landscape"/>
          <w:pgMar w:top="720" w:bottom="280" w:left="0" w:right="400"/>
          <w:cols w:num="3" w:equalWidth="0">
            <w:col w:w="4379" w:space="40"/>
            <w:col w:w="3324" w:space="40"/>
            <w:col w:w="4577"/>
          </w:cols>
        </w:sectPr>
      </w:pPr>
    </w:p>
    <w:p>
      <w:pPr>
        <w:pStyle w:val="BodyText"/>
        <w:rPr>
          <w:sz w:val="20"/>
        </w:rPr>
      </w:pPr>
    </w:p>
    <w:p>
      <w:pPr>
        <w:pStyle w:val="BodyText"/>
        <w:rPr>
          <w:sz w:val="20"/>
        </w:rPr>
      </w:pPr>
    </w:p>
    <w:p>
      <w:pPr>
        <w:pStyle w:val="BodyText"/>
        <w:rPr>
          <w:sz w:val="16"/>
        </w:rPr>
      </w:pPr>
    </w:p>
    <w:p>
      <w:pPr>
        <w:spacing w:after="0"/>
        <w:rPr>
          <w:sz w:val="16"/>
        </w:rPr>
        <w:sectPr>
          <w:pgSz w:w="12760" w:h="12190" w:orient="landscape"/>
          <w:pgMar w:header="1135" w:footer="849" w:top="1320" w:bottom="1040" w:left="400" w:right="0"/>
        </w:sectPr>
      </w:pPr>
    </w:p>
    <w:p>
      <w:pPr>
        <w:pStyle w:val="BodyText"/>
        <w:spacing w:line="321" w:lineRule="auto" w:before="25"/>
        <w:ind w:left="1201" w:right="-1"/>
      </w:pPr>
      <w:r>
        <w:rPr/>
        <w:pict>
          <v:shape style="position:absolute;margin-left:25.244101pt;margin-top:-24.293169pt;width:612.550pt;height:126.9pt;mso-position-horizontal-relative:page;mso-position-vertical-relative:paragraph;z-index:-127192" coordorigin="505,-486" coordsize="12251,2538" path="m505,2051l1033,2051,1033,-486,12756,-486e" filled="false" stroked="true" strokeweight=".25pt" strokecolor="#b32216">
            <v:path arrowok="t"/>
            <w10:wrap type="none"/>
          </v:shape>
        </w:pict>
      </w:r>
      <w:r>
        <w:rPr>
          <w:color w:val="231F20"/>
        </w:rPr>
        <w:t>nimmt die Modalitäten zu seiner Materie als Objekt und erhält diese, in diesem Fall die Kongru- enz und Erweiterung zu seiner Verantwortung.</w:t>
      </w:r>
    </w:p>
    <w:p>
      <w:pPr>
        <w:spacing w:before="92"/>
        <w:ind w:left="253" w:right="-1" w:firstLine="0"/>
        <w:jc w:val="left"/>
        <w:rPr>
          <w:rFonts w:ascii="Calibri"/>
          <w:sz w:val="16"/>
        </w:rPr>
      </w:pPr>
      <w:r>
        <w:rPr>
          <w:rFonts w:ascii="Calibri"/>
          <w:color w:val="58595B"/>
          <w:sz w:val="16"/>
        </w:rPr>
        <w:t>4 8  </w:t>
      </w:r>
    </w:p>
    <w:p>
      <w:pPr>
        <w:pStyle w:val="BodyText"/>
        <w:rPr>
          <w:rFonts w:ascii="Calibri"/>
          <w:sz w:val="16"/>
        </w:rPr>
      </w:pPr>
    </w:p>
    <w:p>
      <w:pPr>
        <w:pStyle w:val="BodyText"/>
        <w:spacing w:before="10"/>
        <w:rPr>
          <w:rFonts w:ascii="Calibri"/>
          <w:sz w:val="14"/>
        </w:rPr>
      </w:pPr>
    </w:p>
    <w:p>
      <w:pPr>
        <w:pStyle w:val="BodyText"/>
        <w:spacing w:line="307" w:lineRule="auto"/>
        <w:ind w:left="1201" w:right="-1"/>
      </w:pPr>
      <w:r>
        <w:rPr>
          <w:rFonts w:ascii="Calibri" w:hAnsi="Calibri"/>
          <w:color w:val="B32216"/>
          <w:spacing w:val="-5"/>
        </w:rPr>
        <w:t>ARTIKEL</w:t>
      </w:r>
      <w:r>
        <w:rPr>
          <w:rFonts w:ascii="Calibri" w:hAnsi="Calibri"/>
          <w:color w:val="B32216"/>
          <w:spacing w:val="-20"/>
        </w:rPr>
        <w:t> </w:t>
      </w:r>
      <w:r>
        <w:rPr>
          <w:rFonts w:ascii="Calibri" w:hAnsi="Calibri"/>
          <w:color w:val="B32216"/>
          <w:spacing w:val="-4"/>
        </w:rPr>
        <w:t>16.</w:t>
      </w:r>
      <w:r>
        <w:rPr>
          <w:rFonts w:ascii="Calibri" w:hAnsi="Calibri"/>
          <w:color w:val="B32216"/>
          <w:spacing w:val="-20"/>
        </w:rPr>
        <w:t> </w:t>
      </w:r>
      <w:r>
        <w:rPr>
          <w:color w:val="231F20"/>
          <w:spacing w:val="-4"/>
        </w:rPr>
        <w:t>Die</w:t>
      </w:r>
      <w:r>
        <w:rPr>
          <w:color w:val="231F20"/>
          <w:spacing w:val="-23"/>
        </w:rPr>
        <w:t> </w:t>
      </w:r>
      <w:r>
        <w:rPr>
          <w:color w:val="231F20"/>
          <w:spacing w:val="-5"/>
        </w:rPr>
        <w:t>kulturelle</w:t>
      </w:r>
      <w:r>
        <w:rPr>
          <w:color w:val="231F20"/>
          <w:spacing w:val="-23"/>
        </w:rPr>
        <w:t> </w:t>
      </w:r>
      <w:r>
        <w:rPr>
          <w:color w:val="231F20"/>
          <w:spacing w:val="-5"/>
        </w:rPr>
        <w:t>Diffusion </w:t>
      </w:r>
      <w:r>
        <w:rPr>
          <w:color w:val="231F20"/>
          <w:spacing w:val="-4"/>
        </w:rPr>
        <w:t>und Erweiterung der </w:t>
      </w:r>
      <w:r>
        <w:rPr>
          <w:color w:val="231F20"/>
          <w:spacing w:val="-5"/>
        </w:rPr>
        <w:t>Bildungs- aktivitäten wird </w:t>
      </w:r>
      <w:r>
        <w:rPr>
          <w:color w:val="231F20"/>
          <w:spacing w:val="-3"/>
        </w:rPr>
        <w:t>in </w:t>
      </w:r>
      <w:r>
        <w:rPr>
          <w:color w:val="231F20"/>
          <w:spacing w:val="-4"/>
        </w:rPr>
        <w:t>den </w:t>
      </w:r>
      <w:r>
        <w:rPr>
          <w:color w:val="231F20"/>
          <w:spacing w:val="-5"/>
        </w:rPr>
        <w:t>Institution verwirklicht, </w:t>
      </w:r>
      <w:r>
        <w:rPr>
          <w:color w:val="231F20"/>
          <w:spacing w:val="-4"/>
        </w:rPr>
        <w:t>die die </w:t>
      </w:r>
      <w:r>
        <w:rPr>
          <w:color w:val="231F20"/>
          <w:spacing w:val="-5"/>
        </w:rPr>
        <w:t>Universität</w:t>
      </w:r>
      <w:r>
        <w:rPr>
          <w:color w:val="231F20"/>
          <w:spacing w:val="-31"/>
        </w:rPr>
        <w:t> </w:t>
      </w:r>
      <w:r>
        <w:rPr>
          <w:color w:val="231F20"/>
          <w:spacing w:val="-5"/>
        </w:rPr>
        <w:t>und </w:t>
      </w:r>
      <w:r>
        <w:rPr>
          <w:color w:val="231F20"/>
          <w:spacing w:val="-4"/>
        </w:rPr>
        <w:t>die Gesellschaft </w:t>
      </w:r>
      <w:r>
        <w:rPr>
          <w:color w:val="231F20"/>
          <w:spacing w:val="-5"/>
        </w:rPr>
        <w:t>verknüpfen, und </w:t>
      </w:r>
      <w:r>
        <w:rPr>
          <w:color w:val="231F20"/>
          <w:spacing w:val="-4"/>
        </w:rPr>
        <w:t>stellt die </w:t>
      </w:r>
      <w:r>
        <w:rPr>
          <w:color w:val="231F20"/>
          <w:spacing w:val="-5"/>
        </w:rPr>
        <w:t>Ergebnisse ihrer wissen- </w:t>
      </w:r>
      <w:r>
        <w:rPr>
          <w:color w:val="231F20"/>
          <w:spacing w:val="-4"/>
        </w:rPr>
        <w:t>schaftlichen Arbeit zur </w:t>
      </w:r>
      <w:r>
        <w:rPr>
          <w:color w:val="231F20"/>
          <w:spacing w:val="-7"/>
        </w:rPr>
        <w:t>Verfügung. </w:t>
      </w:r>
      <w:r>
        <w:rPr>
          <w:color w:val="231F20"/>
          <w:spacing w:val="-3"/>
        </w:rPr>
        <w:t>Sie </w:t>
      </w:r>
      <w:r>
        <w:rPr>
          <w:color w:val="231F20"/>
          <w:spacing w:val="-5"/>
        </w:rPr>
        <w:t>offenbaren </w:t>
      </w:r>
      <w:r>
        <w:rPr>
          <w:color w:val="231F20"/>
          <w:spacing w:val="-4"/>
        </w:rPr>
        <w:t>den </w:t>
      </w:r>
      <w:r>
        <w:rPr>
          <w:color w:val="231F20"/>
          <w:spacing w:val="-6"/>
        </w:rPr>
        <w:t>Humanismus, </w:t>
      </w:r>
      <w:r>
        <w:rPr>
          <w:color w:val="231F20"/>
          <w:spacing w:val="-4"/>
        </w:rPr>
        <w:t>die Wissenschaft, </w:t>
      </w:r>
      <w:r>
        <w:rPr>
          <w:color w:val="231F20"/>
          <w:spacing w:val="-8"/>
        </w:rPr>
        <w:t>Technik </w:t>
      </w:r>
      <w:r>
        <w:rPr>
          <w:color w:val="231F20"/>
          <w:spacing w:val="-5"/>
        </w:rPr>
        <w:t>und </w:t>
      </w:r>
      <w:r>
        <w:rPr>
          <w:color w:val="231F20"/>
          <w:spacing w:val="-7"/>
        </w:rPr>
        <w:t>Kultur, </w:t>
      </w:r>
      <w:r>
        <w:rPr>
          <w:color w:val="231F20"/>
          <w:spacing w:val="-4"/>
        </w:rPr>
        <w:t>die </w:t>
      </w:r>
      <w:r>
        <w:rPr>
          <w:color w:val="231F20"/>
          <w:spacing w:val="-6"/>
        </w:rPr>
        <w:t>Förderung </w:t>
      </w:r>
      <w:r>
        <w:rPr>
          <w:color w:val="231F20"/>
          <w:spacing w:val="-4"/>
        </w:rPr>
        <w:t>aller </w:t>
      </w:r>
      <w:r>
        <w:rPr>
          <w:color w:val="231F20"/>
          <w:spacing w:val="-7"/>
        </w:rPr>
        <w:t>Formen </w:t>
      </w:r>
      <w:r>
        <w:rPr>
          <w:color w:val="231F20"/>
          <w:spacing w:val="-4"/>
        </w:rPr>
        <w:t>der </w:t>
      </w:r>
      <w:r>
        <w:rPr>
          <w:color w:val="231F20"/>
          <w:spacing w:val="-5"/>
        </w:rPr>
        <w:t>kulturellen </w:t>
      </w:r>
      <w:r>
        <w:rPr>
          <w:color w:val="231F20"/>
          <w:spacing w:val="-4"/>
        </w:rPr>
        <w:t>und </w:t>
      </w:r>
      <w:r>
        <w:rPr>
          <w:color w:val="231F20"/>
          <w:spacing w:val="-5"/>
        </w:rPr>
        <w:t>künstlerischen Ausdrucks. Etablieren </w:t>
      </w:r>
      <w:r>
        <w:rPr>
          <w:color w:val="231F20"/>
          <w:spacing w:val="-4"/>
        </w:rPr>
        <w:t>Mecha- </w:t>
      </w:r>
      <w:r>
        <w:rPr>
          <w:color w:val="231F20"/>
          <w:spacing w:val="-5"/>
        </w:rPr>
        <w:t>nismen </w:t>
      </w:r>
      <w:r>
        <w:rPr>
          <w:color w:val="231F20"/>
          <w:spacing w:val="-3"/>
        </w:rPr>
        <w:t>in </w:t>
      </w:r>
      <w:r>
        <w:rPr>
          <w:color w:val="231F20"/>
          <w:spacing w:val="-4"/>
        </w:rPr>
        <w:t>den </w:t>
      </w:r>
      <w:r>
        <w:rPr>
          <w:color w:val="231F20"/>
          <w:spacing w:val="-5"/>
        </w:rPr>
        <w:t>verschiedenen </w:t>
      </w:r>
      <w:r>
        <w:rPr>
          <w:color w:val="231F20"/>
          <w:spacing w:val="-4"/>
        </w:rPr>
        <w:t>Be- </w:t>
      </w:r>
      <w:r>
        <w:rPr>
          <w:color w:val="231F20"/>
          <w:spacing w:val="-5"/>
        </w:rPr>
        <w:t>reichen </w:t>
      </w:r>
      <w:r>
        <w:rPr>
          <w:color w:val="231F20"/>
          <w:spacing w:val="-4"/>
        </w:rPr>
        <w:t>der </w:t>
      </w:r>
      <w:r>
        <w:rPr>
          <w:color w:val="231F20"/>
          <w:spacing w:val="-5"/>
        </w:rPr>
        <w:t>Gesellschaft, </w:t>
      </w:r>
      <w:r>
        <w:rPr>
          <w:color w:val="231F20"/>
          <w:spacing w:val="-3"/>
        </w:rPr>
        <w:t>um </w:t>
      </w:r>
      <w:r>
        <w:rPr>
          <w:color w:val="231F20"/>
          <w:spacing w:val="-5"/>
        </w:rPr>
        <w:t>die gemeinsamen </w:t>
      </w:r>
      <w:r>
        <w:rPr>
          <w:color w:val="231F20"/>
          <w:spacing w:val="-6"/>
        </w:rPr>
        <w:t>Güter, </w:t>
      </w:r>
      <w:r>
        <w:rPr>
          <w:color w:val="231F20"/>
          <w:spacing w:val="-4"/>
        </w:rPr>
        <w:t>die </w:t>
      </w:r>
      <w:r>
        <w:rPr>
          <w:color w:val="231F20"/>
          <w:spacing w:val="-7"/>
        </w:rPr>
        <w:t>Vermö- </w:t>
      </w:r>
      <w:r>
        <w:rPr>
          <w:color w:val="231F20"/>
          <w:spacing w:val="-5"/>
        </w:rPr>
        <w:t>genswerte, </w:t>
      </w:r>
      <w:r>
        <w:rPr>
          <w:color w:val="231F20"/>
          <w:spacing w:val="-4"/>
        </w:rPr>
        <w:t>die den </w:t>
      </w:r>
      <w:r>
        <w:rPr>
          <w:color w:val="231F20"/>
          <w:spacing w:val="-5"/>
        </w:rPr>
        <w:t>humanistische, wissenschaftliche, technologischen </w:t>
      </w:r>
      <w:r>
        <w:rPr>
          <w:color w:val="231F20"/>
          <w:spacing w:val="-4"/>
        </w:rPr>
        <w:t>und </w:t>
      </w:r>
      <w:r>
        <w:rPr>
          <w:color w:val="231F20"/>
          <w:spacing w:val="-5"/>
        </w:rPr>
        <w:t>künstlerischen Besitz, </w:t>
      </w:r>
      <w:r>
        <w:rPr>
          <w:color w:val="231F20"/>
          <w:spacing w:val="-4"/>
        </w:rPr>
        <w:t>und </w:t>
      </w:r>
      <w:r>
        <w:rPr>
          <w:color w:val="231F20"/>
          <w:spacing w:val="-5"/>
        </w:rPr>
        <w:t>alle Erscheinungsformen </w:t>
      </w:r>
      <w:r>
        <w:rPr>
          <w:color w:val="231F20"/>
          <w:spacing w:val="-4"/>
        </w:rPr>
        <w:t>der </w:t>
      </w:r>
      <w:r>
        <w:rPr>
          <w:color w:val="231F20"/>
          <w:spacing w:val="-6"/>
        </w:rPr>
        <w:t>Kultur </w:t>
      </w:r>
      <w:r>
        <w:rPr>
          <w:color w:val="231F20"/>
          <w:spacing w:val="-5"/>
        </w:rPr>
        <w:t>bewahren </w:t>
      </w:r>
      <w:r>
        <w:rPr>
          <w:color w:val="231F20"/>
          <w:spacing w:val="-4"/>
        </w:rPr>
        <w:t>und</w:t>
      </w:r>
      <w:r>
        <w:rPr>
          <w:color w:val="231F20"/>
          <w:spacing w:val="19"/>
        </w:rPr>
        <w:t> </w:t>
      </w:r>
      <w:r>
        <w:rPr>
          <w:color w:val="231F20"/>
          <w:spacing w:val="-5"/>
        </w:rPr>
        <w:t>erhalten.</w:t>
      </w:r>
    </w:p>
    <w:p>
      <w:pPr>
        <w:pStyle w:val="BodyText"/>
        <w:spacing w:line="321" w:lineRule="auto" w:before="27"/>
        <w:ind w:left="253" w:right="5"/>
      </w:pPr>
      <w:r>
        <w:rPr/>
        <w:br w:type="column"/>
      </w:r>
      <w:r>
        <w:rPr>
          <w:color w:val="231F20"/>
          <w:spacing w:val="-7"/>
        </w:rPr>
        <w:t>préétablis,</w:t>
      </w:r>
      <w:r>
        <w:rPr>
          <w:color w:val="231F20"/>
          <w:spacing w:val="-33"/>
        </w:rPr>
        <w:t> </w:t>
      </w:r>
      <w:r>
        <w:rPr>
          <w:color w:val="231F20"/>
          <w:spacing w:val="-5"/>
        </w:rPr>
        <w:t>elle</w:t>
      </w:r>
      <w:r>
        <w:rPr>
          <w:color w:val="231F20"/>
          <w:spacing w:val="-20"/>
        </w:rPr>
        <w:t> </w:t>
      </w:r>
      <w:r>
        <w:rPr>
          <w:color w:val="231F20"/>
          <w:spacing w:val="-7"/>
        </w:rPr>
        <w:t>adoptera</w:t>
      </w:r>
      <w:r>
        <w:rPr>
          <w:color w:val="231F20"/>
          <w:spacing w:val="-20"/>
        </w:rPr>
        <w:t> </w:t>
      </w:r>
      <w:r>
        <w:rPr>
          <w:color w:val="231F20"/>
          <w:spacing w:val="-5"/>
        </w:rPr>
        <w:t>les</w:t>
      </w:r>
      <w:r>
        <w:rPr>
          <w:color w:val="231F20"/>
          <w:spacing w:val="-20"/>
        </w:rPr>
        <w:t> </w:t>
      </w:r>
      <w:r>
        <w:rPr>
          <w:color w:val="231F20"/>
          <w:spacing w:val="-7"/>
        </w:rPr>
        <w:t>modalités </w:t>
      </w:r>
      <w:r>
        <w:rPr>
          <w:color w:val="231F20"/>
          <w:spacing w:val="-5"/>
        </w:rPr>
        <w:t>qui </w:t>
      </w:r>
      <w:r>
        <w:rPr>
          <w:color w:val="231F20"/>
          <w:spacing w:val="-7"/>
        </w:rPr>
        <w:t>conduisent </w:t>
      </w:r>
      <w:r>
        <w:rPr>
          <w:color w:val="231F20"/>
        </w:rPr>
        <w:t>à </w:t>
      </w:r>
      <w:r>
        <w:rPr>
          <w:color w:val="231F20"/>
          <w:spacing w:val="-4"/>
        </w:rPr>
        <w:t>sa </w:t>
      </w:r>
      <w:r>
        <w:rPr>
          <w:color w:val="231F20"/>
          <w:spacing w:val="-7"/>
        </w:rPr>
        <w:t>matière </w:t>
      </w:r>
      <w:r>
        <w:rPr>
          <w:color w:val="231F20"/>
          <w:spacing w:val="-4"/>
        </w:rPr>
        <w:t>et </w:t>
      </w:r>
      <w:r>
        <w:rPr>
          <w:color w:val="231F20"/>
        </w:rPr>
        <w:t>à </w:t>
      </w:r>
      <w:r>
        <w:rPr>
          <w:color w:val="231F20"/>
          <w:spacing w:val="-5"/>
        </w:rPr>
        <w:t>son </w:t>
      </w:r>
      <w:r>
        <w:rPr>
          <w:color w:val="231F20"/>
          <w:spacing w:val="-6"/>
        </w:rPr>
        <w:t>objet,</w:t>
      </w:r>
      <w:r>
        <w:rPr>
          <w:color w:val="231F20"/>
          <w:spacing w:val="-28"/>
        </w:rPr>
        <w:t> </w:t>
      </w:r>
      <w:r>
        <w:rPr>
          <w:color w:val="231F20"/>
          <w:spacing w:val="-4"/>
        </w:rPr>
        <w:t>et</w:t>
      </w:r>
      <w:r>
        <w:rPr>
          <w:color w:val="231F20"/>
          <w:spacing w:val="-13"/>
        </w:rPr>
        <w:t> </w:t>
      </w:r>
      <w:r>
        <w:rPr>
          <w:color w:val="231F20"/>
          <w:spacing w:val="-7"/>
        </w:rPr>
        <w:t>maintiendra</w:t>
      </w:r>
      <w:r>
        <w:rPr>
          <w:color w:val="231F20"/>
          <w:spacing w:val="-13"/>
        </w:rPr>
        <w:t> </w:t>
      </w:r>
      <w:r>
        <w:rPr>
          <w:color w:val="231F20"/>
          <w:spacing w:val="-6"/>
        </w:rPr>
        <w:t>selon</w:t>
      </w:r>
      <w:r>
        <w:rPr>
          <w:color w:val="231F20"/>
          <w:spacing w:val="-13"/>
        </w:rPr>
        <w:t> </w:t>
      </w:r>
      <w:r>
        <w:rPr>
          <w:color w:val="231F20"/>
          <w:spacing w:val="-4"/>
        </w:rPr>
        <w:t>le</w:t>
      </w:r>
      <w:r>
        <w:rPr>
          <w:color w:val="231F20"/>
          <w:spacing w:val="-13"/>
        </w:rPr>
        <w:t> </w:t>
      </w:r>
      <w:r>
        <w:rPr>
          <w:color w:val="231F20"/>
          <w:spacing w:val="-4"/>
        </w:rPr>
        <w:t>cas</w:t>
      </w:r>
      <w:r>
        <w:rPr>
          <w:color w:val="231F20"/>
          <w:spacing w:val="-13"/>
        </w:rPr>
        <w:t> </w:t>
      </w:r>
      <w:r>
        <w:rPr>
          <w:color w:val="231F20"/>
          <w:spacing w:val="-7"/>
        </w:rPr>
        <w:t>une congruence </w:t>
      </w:r>
      <w:r>
        <w:rPr>
          <w:color w:val="231F20"/>
          <w:spacing w:val="-6"/>
        </w:rPr>
        <w:t>entre </w:t>
      </w:r>
      <w:r>
        <w:rPr>
          <w:color w:val="231F20"/>
          <w:spacing w:val="-8"/>
        </w:rPr>
        <w:t>l’enseignement </w:t>
      </w:r>
      <w:r>
        <w:rPr>
          <w:color w:val="231F20"/>
          <w:spacing w:val="-7"/>
        </w:rPr>
        <w:t>et </w:t>
      </w:r>
      <w:r>
        <w:rPr>
          <w:color w:val="231F20"/>
          <w:spacing w:val="-4"/>
        </w:rPr>
        <w:t>la</w:t>
      </w:r>
      <w:r>
        <w:rPr>
          <w:color w:val="231F20"/>
          <w:spacing w:val="-12"/>
        </w:rPr>
        <w:t> </w:t>
      </w:r>
      <w:r>
        <w:rPr>
          <w:color w:val="231F20"/>
          <w:spacing w:val="-7"/>
        </w:rPr>
        <w:t>promotion</w:t>
      </w:r>
      <w:r>
        <w:rPr>
          <w:color w:val="231F20"/>
          <w:spacing w:val="-12"/>
        </w:rPr>
        <w:t> </w:t>
      </w:r>
      <w:r>
        <w:rPr>
          <w:color w:val="231F20"/>
          <w:spacing w:val="-6"/>
        </w:rPr>
        <w:t>dont</w:t>
      </w:r>
      <w:r>
        <w:rPr>
          <w:color w:val="231F20"/>
          <w:spacing w:val="-12"/>
        </w:rPr>
        <w:t> </w:t>
      </w:r>
      <w:r>
        <w:rPr>
          <w:color w:val="231F20"/>
          <w:spacing w:val="-5"/>
        </w:rPr>
        <w:t>elle</w:t>
      </w:r>
      <w:r>
        <w:rPr>
          <w:color w:val="231F20"/>
          <w:spacing w:val="-12"/>
        </w:rPr>
        <w:t> </w:t>
      </w:r>
      <w:r>
        <w:rPr>
          <w:color w:val="231F20"/>
        </w:rPr>
        <w:t>à</w:t>
      </w:r>
      <w:r>
        <w:rPr>
          <w:color w:val="231F20"/>
          <w:spacing w:val="-12"/>
        </w:rPr>
        <w:t> </w:t>
      </w:r>
      <w:r>
        <w:rPr>
          <w:color w:val="231F20"/>
          <w:spacing w:val="-4"/>
        </w:rPr>
        <w:t>la</w:t>
      </w:r>
      <w:r>
        <w:rPr>
          <w:color w:val="231F20"/>
          <w:spacing w:val="-12"/>
        </w:rPr>
        <w:t> </w:t>
      </w:r>
      <w:r>
        <w:rPr>
          <w:color w:val="231F20"/>
          <w:spacing w:val="-7"/>
        </w:rPr>
        <w:t>charge.</w:t>
      </w:r>
    </w:p>
    <w:p>
      <w:pPr>
        <w:pStyle w:val="BodyText"/>
      </w:pPr>
    </w:p>
    <w:p>
      <w:pPr>
        <w:pStyle w:val="BodyText"/>
      </w:pPr>
    </w:p>
    <w:p>
      <w:pPr>
        <w:pStyle w:val="BodyText"/>
        <w:spacing w:line="321" w:lineRule="auto" w:before="174"/>
        <w:ind w:left="253"/>
      </w:pPr>
      <w:r>
        <w:rPr>
          <w:rFonts w:ascii="Calibri" w:hAnsi="Calibri"/>
          <w:color w:val="B32216"/>
        </w:rPr>
        <w:t>ARTICLE 16. </w:t>
      </w:r>
      <w:r>
        <w:rPr>
          <w:color w:val="231F20"/>
        </w:rPr>
        <w:t>La diffusion cultu- relle et la promotion universitaire consistera en l’activité de l’Insti- tution qui relie l’Université à la société, et met à disposition de celle-ci le résultat de son travail académique.</w:t>
      </w:r>
      <w:r>
        <w:rPr>
          <w:color w:val="231F20"/>
          <w:spacing w:val="-22"/>
        </w:rPr>
        <w:t> </w:t>
      </w:r>
      <w:r>
        <w:rPr>
          <w:color w:val="231F20"/>
        </w:rPr>
        <w:t>Elle</w:t>
      </w:r>
      <w:r>
        <w:rPr>
          <w:color w:val="231F20"/>
          <w:spacing w:val="-9"/>
        </w:rPr>
        <w:t> </w:t>
      </w:r>
      <w:r>
        <w:rPr>
          <w:color w:val="231F20"/>
        </w:rPr>
        <w:t>diffusera</w:t>
      </w:r>
      <w:r>
        <w:rPr>
          <w:color w:val="231F20"/>
          <w:spacing w:val="-9"/>
        </w:rPr>
        <w:t> </w:t>
      </w:r>
      <w:r>
        <w:rPr>
          <w:color w:val="231F20"/>
        </w:rPr>
        <w:t>les</w:t>
      </w:r>
      <w:r>
        <w:rPr>
          <w:color w:val="231F20"/>
          <w:spacing w:val="-9"/>
        </w:rPr>
        <w:t> </w:t>
      </w:r>
      <w:r>
        <w:rPr>
          <w:color w:val="231F20"/>
        </w:rPr>
        <w:t>ma- nifestations de l’humanisme,</w:t>
      </w:r>
      <w:r>
        <w:rPr>
          <w:color w:val="231F20"/>
          <w:spacing w:val="-43"/>
        </w:rPr>
        <w:t> </w:t>
      </w:r>
      <w:r>
        <w:rPr>
          <w:color w:val="231F20"/>
        </w:rPr>
        <w:t>de la science, de la technologie et de la culture; elle stimulera les formes d’expression culturelle et artis- tique;</w:t>
      </w:r>
      <w:r>
        <w:rPr>
          <w:color w:val="231F20"/>
          <w:spacing w:val="-16"/>
        </w:rPr>
        <w:t> </w:t>
      </w:r>
      <w:r>
        <w:rPr>
          <w:color w:val="231F20"/>
        </w:rPr>
        <w:t>elle</w:t>
      </w:r>
      <w:r>
        <w:rPr>
          <w:color w:val="231F20"/>
          <w:spacing w:val="-11"/>
        </w:rPr>
        <w:t> </w:t>
      </w:r>
      <w:r>
        <w:rPr>
          <w:color w:val="231F20"/>
        </w:rPr>
        <w:t>établira</w:t>
      </w:r>
      <w:r>
        <w:rPr>
          <w:color w:val="231F20"/>
          <w:spacing w:val="-11"/>
        </w:rPr>
        <w:t> </w:t>
      </w:r>
      <w:r>
        <w:rPr>
          <w:color w:val="231F20"/>
        </w:rPr>
        <w:t>les</w:t>
      </w:r>
      <w:r>
        <w:rPr>
          <w:color w:val="231F20"/>
          <w:spacing w:val="-11"/>
        </w:rPr>
        <w:t> </w:t>
      </w:r>
      <w:r>
        <w:rPr>
          <w:color w:val="231F20"/>
        </w:rPr>
        <w:t>mécanismes de relations entre les divers sec- teurs de la société; elle protégera et conservera les biens qui consti- tuent le patrimoine humanitaire, scientifique, technologique, artis- tique et de toutes autres manifes- tations de la</w:t>
      </w:r>
      <w:r>
        <w:rPr>
          <w:color w:val="231F20"/>
          <w:spacing w:val="-6"/>
        </w:rPr>
        <w:t> </w:t>
      </w:r>
      <w:r>
        <w:rPr>
          <w:color w:val="231F20"/>
        </w:rPr>
        <w:t>culture.</w:t>
      </w:r>
    </w:p>
    <w:p>
      <w:pPr>
        <w:pStyle w:val="BodyText"/>
        <w:spacing w:line="321" w:lineRule="auto" w:before="29"/>
        <w:ind w:left="253" w:right="1350"/>
      </w:pPr>
      <w:r>
        <w:rPr/>
        <w:br w:type="column"/>
      </w:r>
      <w:r>
        <w:rPr>
          <w:color w:val="231F20"/>
        </w:rPr>
        <w:t>prefissati, adotterà le modalità che portano al suo oggetto e manterrà, se è il caso, una congruenza con l’insegnamento e la proiezione esterna.</w:t>
      </w:r>
    </w:p>
    <w:p>
      <w:pPr>
        <w:pStyle w:val="BodyText"/>
      </w:pPr>
    </w:p>
    <w:p>
      <w:pPr>
        <w:pStyle w:val="BodyText"/>
      </w:pPr>
    </w:p>
    <w:p>
      <w:pPr>
        <w:pStyle w:val="BodyText"/>
        <w:spacing w:line="316" w:lineRule="auto" w:before="174"/>
        <w:ind w:left="253" w:right="1313"/>
      </w:pPr>
      <w:r>
        <w:rPr>
          <w:rFonts w:ascii="Calibri" w:hAnsi="Calibri"/>
          <w:color w:val="B32216"/>
        </w:rPr>
        <w:t>ARTICOLO 16. </w:t>
      </w:r>
      <w:r>
        <w:rPr>
          <w:color w:val="231F20"/>
        </w:rPr>
        <w:t>La diffusione cultu- rale e la proiezione universitaria consistirà nell’attività che mette in relazione l’Università e la società</w:t>
      </w:r>
    </w:p>
    <w:p>
      <w:pPr>
        <w:pStyle w:val="BodyText"/>
        <w:spacing w:line="321" w:lineRule="auto" w:before="9"/>
        <w:ind w:left="253" w:right="1264"/>
      </w:pPr>
      <w:r>
        <w:rPr>
          <w:color w:val="231F20"/>
        </w:rPr>
        <w:t>e mette a disposizione di quest’ul- tima i risultati del suo lavoro accademico. Divulgherà i prodotti dell’umanesimo, della scienza, del- la tecnologia e della cultura; pro- muoverà le espressioni culturali e artistiche; creerà i meccanismi di collegamento con i diversi settori della società; preserverà e con- serverà i beni che costituiscono il patrimonio umanistico, scientifico, tecnologico, artistico e di tutte le manifestazioni della cultura.</w:t>
      </w:r>
    </w:p>
    <w:p>
      <w:pPr>
        <w:spacing w:after="0" w:line="321" w:lineRule="auto"/>
        <w:sectPr>
          <w:type w:val="continuous"/>
          <w:pgSz w:w="12760" w:h="12190" w:orient="landscape"/>
          <w:pgMar w:top="720" w:bottom="280" w:left="400" w:right="0"/>
          <w:cols w:num="3" w:equalWidth="0">
            <w:col w:w="4213" w:space="117"/>
            <w:col w:w="3260" w:space="123"/>
            <w:col w:w="4647"/>
          </w:cols>
        </w:sectPr>
      </w:pPr>
    </w:p>
    <w:p>
      <w:pPr>
        <w:pStyle w:val="BodyText"/>
        <w:rPr>
          <w:sz w:val="20"/>
        </w:rPr>
      </w:pPr>
    </w:p>
    <w:p>
      <w:pPr>
        <w:pStyle w:val="BodyText"/>
        <w:rPr>
          <w:sz w:val="20"/>
        </w:rPr>
      </w:pPr>
    </w:p>
    <w:p>
      <w:pPr>
        <w:pStyle w:val="BodyText"/>
        <w:rPr>
          <w:sz w:val="16"/>
        </w:rPr>
      </w:pPr>
    </w:p>
    <w:p>
      <w:pPr>
        <w:spacing w:after="0"/>
        <w:rPr>
          <w:sz w:val="16"/>
        </w:rPr>
        <w:sectPr>
          <w:pgSz w:w="12760" w:h="12190" w:orient="landscape"/>
          <w:pgMar w:header="1135" w:footer="849" w:top="1320" w:bottom="1040" w:left="0" w:right="400"/>
        </w:sectPr>
      </w:pPr>
    </w:p>
    <w:p>
      <w:pPr>
        <w:pStyle w:val="BodyText"/>
        <w:spacing w:line="321" w:lineRule="auto" w:before="25"/>
        <w:ind w:left="1369" w:right="140"/>
      </w:pPr>
      <w:r>
        <w:rPr/>
        <w:pict>
          <v:shape style="position:absolute;margin-left:.000008pt;margin-top:-24.293169pt;width:611.9pt;height:127pt;mso-position-horizontal-relative:page;mso-position-vertical-relative:paragraph;z-index:-127168" coordorigin="0,-486" coordsize="12238,2540" path="m0,-486l11721,-486,11721,2054,12237,2054e" filled="false" stroked="true" strokeweight=".25pt" strokecolor="#b32216">
            <v:path arrowok="t"/>
            <w10:wrap type="none"/>
          </v:shape>
        </w:pict>
      </w:r>
      <w:r>
        <w:rPr>
          <w:color w:val="231F20"/>
          <w:spacing w:val="-3"/>
        </w:rPr>
        <w:t>-determinadas, adoptará </w:t>
      </w:r>
      <w:r>
        <w:rPr>
          <w:color w:val="231F20"/>
        </w:rPr>
        <w:t>as mo- </w:t>
      </w:r>
      <w:r>
        <w:rPr>
          <w:color w:val="231F20"/>
          <w:spacing w:val="-3"/>
        </w:rPr>
        <w:t>dalidades próprias </w:t>
      </w:r>
      <w:r>
        <w:rPr>
          <w:color w:val="231F20"/>
        </w:rPr>
        <w:t>do seu </w:t>
      </w:r>
      <w:r>
        <w:rPr>
          <w:color w:val="231F20"/>
          <w:spacing w:val="-3"/>
        </w:rPr>
        <w:t>sujeito </w:t>
      </w:r>
      <w:r>
        <w:rPr>
          <w:color w:val="231F20"/>
        </w:rPr>
        <w:t>e </w:t>
      </w:r>
      <w:r>
        <w:rPr>
          <w:color w:val="231F20"/>
          <w:spacing w:val="-4"/>
        </w:rPr>
        <w:t>objeto, </w:t>
      </w:r>
      <w:r>
        <w:rPr>
          <w:color w:val="231F20"/>
        </w:rPr>
        <w:t>e </w:t>
      </w:r>
      <w:r>
        <w:rPr>
          <w:color w:val="231F20"/>
          <w:spacing w:val="-3"/>
        </w:rPr>
        <w:t>manterá conformidade com ensino </w:t>
      </w:r>
      <w:r>
        <w:rPr>
          <w:color w:val="231F20"/>
        </w:rPr>
        <w:t>e </w:t>
      </w:r>
      <w:r>
        <w:rPr>
          <w:color w:val="231F20"/>
          <w:spacing w:val="-3"/>
        </w:rPr>
        <w:t>com </w:t>
      </w:r>
      <w:r>
        <w:rPr>
          <w:color w:val="231F20"/>
        </w:rPr>
        <w:t>a </w:t>
      </w:r>
      <w:r>
        <w:rPr>
          <w:color w:val="231F20"/>
          <w:spacing w:val="-3"/>
        </w:rPr>
        <w:t>extensão sob </w:t>
      </w:r>
      <w:r>
        <w:rPr>
          <w:color w:val="231F20"/>
        </w:rPr>
        <w:t>seu </w:t>
      </w:r>
      <w:r>
        <w:rPr>
          <w:color w:val="231F20"/>
          <w:spacing w:val="-4"/>
        </w:rPr>
        <w:t>comando.</w:t>
      </w:r>
    </w:p>
    <w:p>
      <w:pPr>
        <w:pStyle w:val="BodyText"/>
      </w:pPr>
    </w:p>
    <w:p>
      <w:pPr>
        <w:pStyle w:val="BodyText"/>
      </w:pPr>
    </w:p>
    <w:p>
      <w:pPr>
        <w:pStyle w:val="BodyText"/>
        <w:spacing w:line="321" w:lineRule="auto" w:before="174"/>
        <w:ind w:left="1369" w:right="-15"/>
      </w:pPr>
      <w:r>
        <w:rPr>
          <w:rFonts w:ascii="Calibri" w:hAnsi="Calibri"/>
          <w:color w:val="B32216"/>
        </w:rPr>
        <w:t>ARTIGO 16. </w:t>
      </w:r>
      <w:r>
        <w:rPr>
          <w:color w:val="231F20"/>
        </w:rPr>
        <w:t>A difusão cultural e extensões universitárias são as atividades que vinculam à</w:t>
      </w:r>
      <w:r>
        <w:rPr>
          <w:color w:val="231F20"/>
          <w:spacing w:val="-34"/>
        </w:rPr>
        <w:t> </w:t>
      </w:r>
      <w:r>
        <w:rPr>
          <w:color w:val="231F20"/>
        </w:rPr>
        <w:t>Univer- sidade com a sociedade e tornam disponíveis para a sociedade os resultados de seu trabalho acadê- mico. Divulgará as manifestações do</w:t>
      </w:r>
      <w:r>
        <w:rPr>
          <w:color w:val="231F20"/>
          <w:spacing w:val="-7"/>
        </w:rPr>
        <w:t> </w:t>
      </w:r>
      <w:r>
        <w:rPr>
          <w:color w:val="231F20"/>
        </w:rPr>
        <w:t>humanismo,</w:t>
      </w:r>
      <w:r>
        <w:rPr>
          <w:color w:val="231F20"/>
          <w:spacing w:val="-20"/>
        </w:rPr>
        <w:t> </w:t>
      </w:r>
      <w:r>
        <w:rPr>
          <w:color w:val="231F20"/>
        </w:rPr>
        <w:t>ciência,</w:t>
      </w:r>
      <w:r>
        <w:rPr>
          <w:color w:val="231F20"/>
          <w:spacing w:val="-20"/>
        </w:rPr>
        <w:t> </w:t>
      </w:r>
      <w:r>
        <w:rPr>
          <w:color w:val="231F20"/>
        </w:rPr>
        <w:t>tecnologia e</w:t>
      </w:r>
      <w:r>
        <w:rPr>
          <w:color w:val="231F20"/>
          <w:spacing w:val="-10"/>
        </w:rPr>
        <w:t> </w:t>
      </w:r>
      <w:r>
        <w:rPr>
          <w:color w:val="231F20"/>
        </w:rPr>
        <w:t>cultura,</w:t>
      </w:r>
      <w:r>
        <w:rPr>
          <w:color w:val="231F20"/>
          <w:spacing w:val="-23"/>
        </w:rPr>
        <w:t> </w:t>
      </w:r>
      <w:r>
        <w:rPr>
          <w:color w:val="231F20"/>
        </w:rPr>
        <w:t>promoverá</w:t>
      </w:r>
      <w:r>
        <w:rPr>
          <w:color w:val="231F20"/>
          <w:spacing w:val="-10"/>
        </w:rPr>
        <w:t> </w:t>
      </w:r>
      <w:r>
        <w:rPr>
          <w:color w:val="231F20"/>
        </w:rPr>
        <w:t>as</w:t>
      </w:r>
      <w:r>
        <w:rPr>
          <w:color w:val="231F20"/>
          <w:spacing w:val="-10"/>
        </w:rPr>
        <w:t> </w:t>
      </w:r>
      <w:r>
        <w:rPr>
          <w:color w:val="231F20"/>
        </w:rPr>
        <w:t>formas</w:t>
      </w:r>
    </w:p>
    <w:p>
      <w:pPr>
        <w:pStyle w:val="BodyText"/>
        <w:spacing w:line="321" w:lineRule="auto" w:before="4"/>
        <w:ind w:left="1369" w:right="11"/>
      </w:pPr>
      <w:r>
        <w:rPr>
          <w:color w:val="231F20"/>
        </w:rPr>
        <w:t>de expressão cultural e artística, estabelecerá mecanismos de arti- culação</w:t>
      </w:r>
      <w:r>
        <w:rPr>
          <w:color w:val="231F20"/>
          <w:spacing w:val="-17"/>
        </w:rPr>
        <w:t> </w:t>
      </w:r>
      <w:r>
        <w:rPr>
          <w:color w:val="231F20"/>
        </w:rPr>
        <w:t>com</w:t>
      </w:r>
      <w:r>
        <w:rPr>
          <w:color w:val="231F20"/>
          <w:spacing w:val="-17"/>
        </w:rPr>
        <w:t> </w:t>
      </w:r>
      <w:r>
        <w:rPr>
          <w:color w:val="231F20"/>
        </w:rPr>
        <w:t>os</w:t>
      </w:r>
      <w:r>
        <w:rPr>
          <w:color w:val="231F20"/>
          <w:spacing w:val="-17"/>
        </w:rPr>
        <w:t> </w:t>
      </w:r>
      <w:r>
        <w:rPr>
          <w:color w:val="231F20"/>
        </w:rPr>
        <w:t>diversos</w:t>
      </w:r>
      <w:r>
        <w:rPr>
          <w:color w:val="231F20"/>
          <w:spacing w:val="-17"/>
        </w:rPr>
        <w:t> </w:t>
      </w:r>
      <w:r>
        <w:rPr>
          <w:color w:val="231F20"/>
        </w:rPr>
        <w:t>setores</w:t>
      </w:r>
      <w:r>
        <w:rPr>
          <w:color w:val="231F20"/>
          <w:spacing w:val="-17"/>
        </w:rPr>
        <w:t> </w:t>
      </w:r>
      <w:r>
        <w:rPr>
          <w:color w:val="231F20"/>
        </w:rPr>
        <w:t>da sociedade,</w:t>
      </w:r>
      <w:r>
        <w:rPr>
          <w:color w:val="231F20"/>
          <w:spacing w:val="-31"/>
        </w:rPr>
        <w:t> </w:t>
      </w:r>
      <w:r>
        <w:rPr>
          <w:color w:val="231F20"/>
        </w:rPr>
        <w:t>preservará</w:t>
      </w:r>
      <w:r>
        <w:rPr>
          <w:color w:val="231F20"/>
          <w:spacing w:val="-22"/>
        </w:rPr>
        <w:t> </w:t>
      </w:r>
      <w:r>
        <w:rPr>
          <w:color w:val="231F20"/>
        </w:rPr>
        <w:t>e</w:t>
      </w:r>
      <w:r>
        <w:rPr>
          <w:color w:val="231F20"/>
          <w:spacing w:val="-22"/>
        </w:rPr>
        <w:t> </w:t>
      </w:r>
      <w:r>
        <w:rPr>
          <w:color w:val="231F20"/>
        </w:rPr>
        <w:t>conservará os bens que constituem o acervo humanístico, científico,</w:t>
      </w:r>
      <w:r>
        <w:rPr>
          <w:color w:val="231F20"/>
          <w:spacing w:val="-42"/>
        </w:rPr>
        <w:t> </w:t>
      </w:r>
      <w:r>
        <w:rPr>
          <w:color w:val="231F20"/>
        </w:rPr>
        <w:t>tecnológi- co artístico e todas as manifesta- ções da</w:t>
      </w:r>
      <w:r>
        <w:rPr>
          <w:color w:val="231F20"/>
          <w:spacing w:val="6"/>
        </w:rPr>
        <w:t> </w:t>
      </w:r>
      <w:r>
        <w:rPr>
          <w:color w:val="231F20"/>
        </w:rPr>
        <w:t>Cultura.</w:t>
      </w:r>
    </w:p>
    <w:p>
      <w:pPr>
        <w:pStyle w:val="BodyText"/>
        <w:spacing w:line="321" w:lineRule="auto" w:before="26"/>
        <w:ind w:left="320" w:right="77"/>
      </w:pPr>
      <w:r>
        <w:rPr/>
        <w:br w:type="column"/>
      </w:r>
      <w:r>
        <w:rPr>
          <w:color w:val="231F20"/>
        </w:rPr>
        <w:t>targets; it will adopt the meth- ods appropriate for its field and purpose; and will maintain, as appropriate, consistency with the teaching and outreach for which it is responsible.</w:t>
      </w:r>
    </w:p>
    <w:p>
      <w:pPr>
        <w:pStyle w:val="BodyText"/>
        <w:spacing w:before="6"/>
        <w:rPr>
          <w:sz w:val="29"/>
        </w:rPr>
      </w:pPr>
    </w:p>
    <w:p>
      <w:pPr>
        <w:pStyle w:val="BodyText"/>
        <w:spacing w:line="316" w:lineRule="auto"/>
        <w:ind w:left="320" w:right="194"/>
      </w:pPr>
      <w:r>
        <w:rPr>
          <w:rFonts w:ascii="Calibri"/>
          <w:color w:val="B32216"/>
        </w:rPr>
        <w:t>ARTICLE</w:t>
      </w:r>
      <w:r>
        <w:rPr>
          <w:rFonts w:ascii="Calibri"/>
          <w:color w:val="B32216"/>
          <w:spacing w:val="-19"/>
        </w:rPr>
        <w:t> </w:t>
      </w:r>
      <w:r>
        <w:rPr>
          <w:rFonts w:ascii="Calibri"/>
          <w:color w:val="B32216"/>
        </w:rPr>
        <w:t>16.</w:t>
      </w:r>
      <w:r>
        <w:rPr>
          <w:rFonts w:ascii="Calibri"/>
          <w:color w:val="B32216"/>
          <w:spacing w:val="-19"/>
        </w:rPr>
        <w:t> </w:t>
      </w:r>
      <w:r>
        <w:rPr>
          <w:color w:val="231F20"/>
        </w:rPr>
        <w:t>Cultural</w:t>
      </w:r>
      <w:r>
        <w:rPr>
          <w:color w:val="231F20"/>
          <w:spacing w:val="-21"/>
        </w:rPr>
        <w:t> </w:t>
      </w:r>
      <w:r>
        <w:rPr>
          <w:color w:val="231F20"/>
        </w:rPr>
        <w:t>dissemina- tion and university outreach will consist of the activity of</w:t>
      </w:r>
      <w:r>
        <w:rPr>
          <w:color w:val="231F20"/>
          <w:spacing w:val="-38"/>
        </w:rPr>
        <w:t> </w:t>
      </w:r>
      <w:r>
        <w:rPr>
          <w:color w:val="231F20"/>
        </w:rPr>
        <w:t>the institution that links</w:t>
      </w:r>
      <w:r>
        <w:rPr>
          <w:color w:val="231F20"/>
          <w:spacing w:val="19"/>
        </w:rPr>
        <w:t> </w:t>
      </w:r>
      <w:r>
        <w:rPr>
          <w:color w:val="231F20"/>
        </w:rPr>
        <w:t>University</w:t>
      </w:r>
    </w:p>
    <w:p>
      <w:pPr>
        <w:pStyle w:val="BodyText"/>
        <w:spacing w:line="321" w:lineRule="auto" w:before="9"/>
        <w:ind w:left="320"/>
      </w:pPr>
      <w:r>
        <w:rPr>
          <w:color w:val="231F20"/>
        </w:rPr>
        <w:t>and society, and makes the results of its academic work available</w:t>
      </w:r>
    </w:p>
    <w:p>
      <w:pPr>
        <w:pStyle w:val="BodyText"/>
        <w:spacing w:line="321" w:lineRule="auto" w:before="4"/>
        <w:ind w:left="320" w:right="-12"/>
      </w:pPr>
      <w:r>
        <w:rPr>
          <w:color w:val="231F20"/>
        </w:rPr>
        <w:t>to society. It will disclose mani- festations of humanism, science, technology and culture; promote forms of cultural and artistic ex- pression; establish liaison mecha- nisms with the various sectors of society;</w:t>
      </w:r>
      <w:r>
        <w:rPr>
          <w:color w:val="231F20"/>
          <w:spacing w:val="-19"/>
        </w:rPr>
        <w:t> </w:t>
      </w:r>
      <w:r>
        <w:rPr>
          <w:color w:val="231F20"/>
        </w:rPr>
        <w:t>and</w:t>
      </w:r>
      <w:r>
        <w:rPr>
          <w:color w:val="231F20"/>
          <w:spacing w:val="-14"/>
        </w:rPr>
        <w:t> </w:t>
      </w:r>
      <w:r>
        <w:rPr>
          <w:color w:val="231F20"/>
        </w:rPr>
        <w:t>preserve</w:t>
      </w:r>
      <w:r>
        <w:rPr>
          <w:color w:val="231F20"/>
          <w:spacing w:val="-14"/>
        </w:rPr>
        <w:t> </w:t>
      </w:r>
      <w:r>
        <w:rPr>
          <w:color w:val="231F20"/>
        </w:rPr>
        <w:t>and</w:t>
      </w:r>
      <w:r>
        <w:rPr>
          <w:color w:val="231F20"/>
          <w:spacing w:val="-14"/>
        </w:rPr>
        <w:t> </w:t>
      </w:r>
      <w:r>
        <w:rPr>
          <w:color w:val="231F20"/>
        </w:rPr>
        <w:t>conserve the assets of humanist, scientific, technological, artistic and cultural heritage.</w:t>
      </w:r>
    </w:p>
    <w:p>
      <w:pPr>
        <w:pStyle w:val="BodyText"/>
        <w:spacing w:line="321" w:lineRule="auto" w:before="29"/>
        <w:ind w:left="330" w:right="1332"/>
      </w:pPr>
      <w:r>
        <w:rPr/>
        <w:br w:type="column"/>
      </w:r>
      <w:r>
        <w:rPr>
          <w:color w:val="231F20"/>
        </w:rPr>
        <w:t>vos preestablecidos, adoptará las modalidades conducentes a su materia y objeto, y mantendrá, en su caso, congruencia con la docencia y extensión a su cargo.</w:t>
      </w:r>
    </w:p>
    <w:p>
      <w:pPr>
        <w:spacing w:before="88"/>
        <w:ind w:left="0" w:right="189" w:firstLine="0"/>
        <w:jc w:val="right"/>
        <w:rPr>
          <w:rFonts w:ascii="Calibri"/>
          <w:sz w:val="16"/>
        </w:rPr>
      </w:pPr>
      <w:r>
        <w:rPr>
          <w:rFonts w:ascii="Calibri"/>
          <w:color w:val="58595B"/>
          <w:sz w:val="16"/>
        </w:rPr>
        <w:t>4 9  </w:t>
      </w:r>
    </w:p>
    <w:p>
      <w:pPr>
        <w:pStyle w:val="BodyText"/>
        <w:rPr>
          <w:rFonts w:ascii="Calibri"/>
          <w:sz w:val="16"/>
        </w:rPr>
      </w:pPr>
    </w:p>
    <w:p>
      <w:pPr>
        <w:pStyle w:val="BodyText"/>
        <w:spacing w:before="5"/>
        <w:rPr>
          <w:rFonts w:ascii="Calibri"/>
          <w:sz w:val="16"/>
        </w:rPr>
      </w:pPr>
    </w:p>
    <w:p>
      <w:pPr>
        <w:pStyle w:val="BodyText"/>
        <w:spacing w:line="319" w:lineRule="auto" w:before="1"/>
        <w:ind w:left="330" w:right="1204"/>
      </w:pPr>
      <w:r>
        <w:rPr>
          <w:rFonts w:ascii="Calibri" w:hAnsi="Calibri"/>
          <w:color w:val="B32216"/>
        </w:rPr>
        <w:t>ARTÍCULO</w:t>
      </w:r>
      <w:r>
        <w:rPr>
          <w:rFonts w:ascii="Calibri" w:hAnsi="Calibri"/>
          <w:color w:val="B32216"/>
          <w:spacing w:val="-18"/>
        </w:rPr>
        <w:t> </w:t>
      </w:r>
      <w:r>
        <w:rPr>
          <w:rFonts w:ascii="Calibri" w:hAnsi="Calibri"/>
          <w:color w:val="B32216"/>
        </w:rPr>
        <w:t>16.</w:t>
      </w:r>
      <w:r>
        <w:rPr>
          <w:rFonts w:ascii="Calibri" w:hAnsi="Calibri"/>
          <w:color w:val="B32216"/>
          <w:spacing w:val="-18"/>
        </w:rPr>
        <w:t> </w:t>
      </w:r>
      <w:r>
        <w:rPr>
          <w:color w:val="231F20"/>
        </w:rPr>
        <w:t>La</w:t>
      </w:r>
      <w:r>
        <w:rPr>
          <w:color w:val="231F20"/>
          <w:spacing w:val="-22"/>
        </w:rPr>
        <w:t> </w:t>
      </w:r>
      <w:r>
        <w:rPr>
          <w:color w:val="231F20"/>
        </w:rPr>
        <w:t>difusión</w:t>
      </w:r>
      <w:r>
        <w:rPr>
          <w:color w:val="231F20"/>
          <w:spacing w:val="-22"/>
        </w:rPr>
        <w:t> </w:t>
      </w:r>
      <w:r>
        <w:rPr>
          <w:color w:val="231F20"/>
        </w:rPr>
        <w:t>cultural y</w:t>
      </w:r>
      <w:r>
        <w:rPr>
          <w:color w:val="231F20"/>
          <w:spacing w:val="-19"/>
        </w:rPr>
        <w:t> </w:t>
      </w:r>
      <w:r>
        <w:rPr>
          <w:color w:val="231F20"/>
        </w:rPr>
        <w:t>extensión</w:t>
      </w:r>
      <w:r>
        <w:rPr>
          <w:color w:val="231F20"/>
          <w:spacing w:val="-19"/>
        </w:rPr>
        <w:t> </w:t>
      </w:r>
      <w:r>
        <w:rPr>
          <w:color w:val="231F20"/>
        </w:rPr>
        <w:t>universitaria</w:t>
      </w:r>
      <w:r>
        <w:rPr>
          <w:color w:val="231F20"/>
          <w:spacing w:val="-19"/>
        </w:rPr>
        <w:t> </w:t>
      </w:r>
      <w:r>
        <w:rPr>
          <w:color w:val="231F20"/>
        </w:rPr>
        <w:t>consistirá en la actividad de la Institución que relaciona Universidad y so- ciedad, y pone a disposición de ésta el resultado de su trabajo académico. Divulgará las ma- nifestaciones del</w:t>
      </w:r>
      <w:r>
        <w:rPr>
          <w:color w:val="231F20"/>
          <w:spacing w:val="-19"/>
        </w:rPr>
        <w:t> </w:t>
      </w:r>
      <w:r>
        <w:rPr>
          <w:color w:val="231F20"/>
        </w:rPr>
        <w:t>humanismo,</w:t>
      </w:r>
    </w:p>
    <w:p>
      <w:pPr>
        <w:pStyle w:val="BodyText"/>
        <w:spacing w:line="321" w:lineRule="auto" w:before="6"/>
        <w:ind w:left="330" w:right="1209"/>
      </w:pPr>
      <w:r>
        <w:rPr>
          <w:color w:val="231F20"/>
        </w:rPr>
        <w:t>la ciencia, la tecnología y de la cultura; impulsará las formas de expresión cultural y artística;</w:t>
      </w:r>
      <w:r>
        <w:rPr>
          <w:color w:val="231F20"/>
          <w:spacing w:val="-40"/>
        </w:rPr>
        <w:t> </w:t>
      </w:r>
      <w:r>
        <w:rPr>
          <w:color w:val="231F20"/>
          <w:spacing w:val="-3"/>
        </w:rPr>
        <w:t>esta- blecerá</w:t>
      </w:r>
      <w:r>
        <w:rPr>
          <w:color w:val="231F20"/>
          <w:spacing w:val="-24"/>
        </w:rPr>
        <w:t> </w:t>
      </w:r>
      <w:r>
        <w:rPr>
          <w:color w:val="231F20"/>
          <w:spacing w:val="-3"/>
        </w:rPr>
        <w:t>mecanismos</w:t>
      </w:r>
      <w:r>
        <w:rPr>
          <w:color w:val="231F20"/>
          <w:spacing w:val="-24"/>
        </w:rPr>
        <w:t> </w:t>
      </w:r>
      <w:r>
        <w:rPr>
          <w:color w:val="231F20"/>
        </w:rPr>
        <w:t>de</w:t>
      </w:r>
      <w:r>
        <w:rPr>
          <w:color w:val="231F20"/>
          <w:spacing w:val="-24"/>
        </w:rPr>
        <w:t> </w:t>
      </w:r>
      <w:r>
        <w:rPr>
          <w:color w:val="231F20"/>
        </w:rPr>
        <w:t>vinculación con los diversos sectores de la sociedad; preservará y conserva- rá los bienes que constituyen el acervo humanístico, científico, tecnológico, artístico y de todas las</w:t>
      </w:r>
      <w:r>
        <w:rPr>
          <w:color w:val="231F20"/>
          <w:spacing w:val="-12"/>
        </w:rPr>
        <w:t> </w:t>
      </w:r>
      <w:r>
        <w:rPr>
          <w:color w:val="231F20"/>
        </w:rPr>
        <w:t>manifestaciones</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cultura.</w:t>
      </w:r>
    </w:p>
    <w:p>
      <w:pPr>
        <w:spacing w:after="0" w:line="321" w:lineRule="auto"/>
        <w:sectPr>
          <w:type w:val="continuous"/>
          <w:pgSz w:w="12760" w:h="12190" w:orient="landscape"/>
          <w:pgMar w:top="720" w:bottom="280" w:left="0" w:right="400"/>
          <w:cols w:num="3" w:equalWidth="0">
            <w:col w:w="4388" w:space="40"/>
            <w:col w:w="3334" w:space="40"/>
            <w:col w:w="4558"/>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400" w:right="0"/>
        </w:sectPr>
      </w:pPr>
    </w:p>
    <w:p>
      <w:pPr>
        <w:pStyle w:val="BodyText"/>
        <w:spacing w:before="4"/>
        <w:rPr>
          <w:sz w:val="18"/>
        </w:rPr>
      </w:pPr>
    </w:p>
    <w:p>
      <w:pPr>
        <w:pStyle w:val="BodyText"/>
        <w:spacing w:line="319" w:lineRule="auto"/>
        <w:ind w:left="1201" w:right="102"/>
      </w:pPr>
      <w:r>
        <w:rPr/>
        <w:pict>
          <v:shape style="position:absolute;margin-left:25.244101pt;margin-top:-25.669268pt;width:612.550pt;height:126.9pt;mso-position-horizontal-relative:page;mso-position-vertical-relative:paragraph;z-index:-127144" coordorigin="505,-513" coordsize="12251,2538" path="m505,2024l1033,2024,1033,-513,12756,-513e" filled="false" stroked="true" strokeweight=".25pt" strokecolor="#b32216">
            <v:path arrowok="t"/>
            <w10:wrap type="none"/>
          </v:shape>
        </w:pict>
      </w:r>
      <w:r>
        <w:rPr>
          <w:rFonts w:ascii="Calibri" w:hAnsi="Calibri"/>
          <w:color w:val="B32216"/>
          <w:spacing w:val="-4"/>
        </w:rPr>
        <w:t>ARTIKEL</w:t>
      </w:r>
      <w:r>
        <w:rPr>
          <w:rFonts w:ascii="Calibri" w:hAnsi="Calibri"/>
          <w:color w:val="B32216"/>
          <w:spacing w:val="-27"/>
        </w:rPr>
        <w:t> </w:t>
      </w:r>
      <w:r>
        <w:rPr>
          <w:rFonts w:ascii="Calibri" w:hAnsi="Calibri"/>
          <w:color w:val="B32216"/>
          <w:spacing w:val="-3"/>
        </w:rPr>
        <w:t>17.</w:t>
      </w:r>
      <w:r>
        <w:rPr>
          <w:rFonts w:ascii="Calibri" w:hAnsi="Calibri"/>
          <w:color w:val="B32216"/>
          <w:spacing w:val="-25"/>
        </w:rPr>
        <w:t> </w:t>
      </w:r>
      <w:r>
        <w:rPr>
          <w:color w:val="231F20"/>
        </w:rPr>
        <w:t>Um</w:t>
      </w:r>
      <w:r>
        <w:rPr>
          <w:color w:val="231F20"/>
          <w:spacing w:val="-30"/>
        </w:rPr>
        <w:t> </w:t>
      </w:r>
      <w:r>
        <w:rPr>
          <w:color w:val="231F20"/>
          <w:spacing w:val="-4"/>
        </w:rPr>
        <w:t>seine</w:t>
      </w:r>
      <w:r>
        <w:rPr>
          <w:color w:val="231F20"/>
          <w:spacing w:val="-30"/>
        </w:rPr>
        <w:t> </w:t>
      </w:r>
      <w:r>
        <w:rPr>
          <w:color w:val="231F20"/>
          <w:spacing w:val="-4"/>
        </w:rPr>
        <w:t>akademische </w:t>
      </w:r>
      <w:r>
        <w:rPr>
          <w:color w:val="231F20"/>
          <w:spacing w:val="-5"/>
        </w:rPr>
        <w:t>Funktionen </w:t>
      </w:r>
      <w:r>
        <w:rPr>
          <w:color w:val="231F20"/>
        </w:rPr>
        <w:t>zu </w:t>
      </w:r>
      <w:r>
        <w:rPr>
          <w:color w:val="231F20"/>
          <w:spacing w:val="-4"/>
        </w:rPr>
        <w:t>erfüllen, wird die Universität Gymnasien, akademi- </w:t>
      </w:r>
      <w:r>
        <w:rPr>
          <w:color w:val="231F20"/>
          <w:spacing w:val="-3"/>
        </w:rPr>
        <w:t>sche </w:t>
      </w:r>
      <w:r>
        <w:rPr>
          <w:color w:val="231F20"/>
          <w:spacing w:val="-4"/>
        </w:rPr>
        <w:t>Organe, Universistätszentren </w:t>
      </w:r>
      <w:r>
        <w:rPr>
          <w:color w:val="231F20"/>
          <w:spacing w:val="-3"/>
        </w:rPr>
        <w:t>und </w:t>
      </w:r>
      <w:r>
        <w:rPr>
          <w:color w:val="231F20"/>
          <w:spacing w:val="-4"/>
        </w:rPr>
        <w:t>akademische Abteilungen</w:t>
      </w:r>
      <w:r>
        <w:rPr>
          <w:color w:val="231F20"/>
          <w:spacing w:val="9"/>
        </w:rPr>
        <w:t> </w:t>
      </w:r>
      <w:r>
        <w:rPr>
          <w:color w:val="231F20"/>
          <w:spacing w:val="-4"/>
        </w:rPr>
        <w:t>zur</w:t>
      </w:r>
    </w:p>
    <w:p>
      <w:pPr>
        <w:pStyle w:val="BodyText"/>
        <w:tabs>
          <w:tab w:pos="1201" w:val="left" w:leader="none"/>
        </w:tabs>
        <w:spacing w:before="6"/>
        <w:ind w:left="253" w:right="102"/>
      </w:pPr>
      <w:r>
        <w:rPr>
          <w:rFonts w:ascii="Calibri" w:hAnsi="Calibri"/>
          <w:color w:val="58595B"/>
          <w:spacing w:val="4"/>
          <w:position w:val="-2"/>
          <w:sz w:val="16"/>
        </w:rPr>
        <w:t>5</w:t>
      </w:r>
      <w:r>
        <w:rPr>
          <w:rFonts w:ascii="Calibri" w:hAnsi="Calibri"/>
          <w:color w:val="58595B"/>
          <w:spacing w:val="33"/>
          <w:position w:val="-2"/>
          <w:sz w:val="16"/>
        </w:rPr>
        <w:t> </w:t>
      </w:r>
      <w:r>
        <w:rPr>
          <w:rFonts w:ascii="Calibri" w:hAnsi="Calibri"/>
          <w:color w:val="58595B"/>
          <w:position w:val="-2"/>
          <w:sz w:val="16"/>
        </w:rPr>
        <w:t>0</w:t>
        <w:tab/>
      </w:r>
      <w:r>
        <w:rPr>
          <w:color w:val="231F20"/>
          <w:spacing w:val="-6"/>
        </w:rPr>
        <w:t>Verfügung</w:t>
      </w:r>
      <w:r>
        <w:rPr>
          <w:color w:val="231F20"/>
          <w:spacing w:val="-14"/>
        </w:rPr>
        <w:t> </w:t>
      </w:r>
      <w:r>
        <w:rPr>
          <w:color w:val="231F20"/>
          <w:spacing w:val="-4"/>
        </w:rPr>
        <w:t>stellen.</w:t>
      </w:r>
    </w:p>
    <w:p>
      <w:pPr>
        <w:pStyle w:val="BodyText"/>
      </w:pPr>
    </w:p>
    <w:p>
      <w:pPr>
        <w:pStyle w:val="BodyText"/>
        <w:spacing w:line="321" w:lineRule="auto" w:before="148"/>
        <w:ind w:left="1201" w:firstLine="359"/>
      </w:pPr>
      <w:r>
        <w:rPr>
          <w:color w:val="231F20"/>
        </w:rPr>
        <w:t>Das sind akademische Or- ganismen und Gymnasien, sowie Bereiche der Organisation und etablierte Funkionalität, die Auf- merksam, gleichzeitig und beglei- tend die drei Zwecke der Univer- sität erfüllen. Die Akademische Einrichtungen formen Fakultäten, Schulen, Institute und andere ähnliche oder verwandte Formen.</w:t>
      </w:r>
    </w:p>
    <w:p>
      <w:pPr>
        <w:pStyle w:val="BodyText"/>
        <w:spacing w:before="10"/>
        <w:rPr>
          <w:sz w:val="29"/>
        </w:rPr>
      </w:pPr>
    </w:p>
    <w:p>
      <w:pPr>
        <w:pStyle w:val="BodyText"/>
        <w:spacing w:line="321" w:lineRule="auto"/>
        <w:ind w:left="1201" w:right="74" w:firstLine="359"/>
      </w:pPr>
      <w:r>
        <w:rPr>
          <w:color w:val="231F20"/>
        </w:rPr>
        <w:t>Die universitären Zentren sind dezentralisierte Formen der Universität, die eine professio- nelle und moderne Ausblidungen anbieten, und sind in ihrer Form multidisziplinär oder interdiszip- linär.</w:t>
      </w:r>
    </w:p>
    <w:p>
      <w:pPr>
        <w:pStyle w:val="BodyText"/>
        <w:spacing w:before="6"/>
        <w:rPr>
          <w:sz w:val="18"/>
        </w:rPr>
      </w:pPr>
      <w:r>
        <w:rPr/>
        <w:br w:type="column"/>
      </w:r>
      <w:r>
        <w:rPr>
          <w:sz w:val="18"/>
        </w:rPr>
      </w:r>
    </w:p>
    <w:p>
      <w:pPr>
        <w:pStyle w:val="BodyText"/>
        <w:spacing w:line="319" w:lineRule="auto"/>
        <w:ind w:left="253" w:right="-14"/>
      </w:pPr>
      <w:r>
        <w:rPr>
          <w:rFonts w:ascii="Calibri" w:hAnsi="Calibri"/>
          <w:color w:val="B32216"/>
        </w:rPr>
        <w:t>ARTICLE 17. </w:t>
      </w:r>
      <w:r>
        <w:rPr>
          <w:color w:val="231F20"/>
          <w:spacing w:val="-3"/>
        </w:rPr>
        <w:t>Pour </w:t>
      </w:r>
      <w:r>
        <w:rPr>
          <w:color w:val="231F20"/>
        </w:rPr>
        <w:t>la réalisation de ses fonctions académiques, l’Uni- versité aura des établissements de Lycée, Organismes</w:t>
      </w:r>
      <w:r>
        <w:rPr>
          <w:color w:val="231F20"/>
          <w:spacing w:val="-38"/>
        </w:rPr>
        <w:t> </w:t>
      </w:r>
      <w:r>
        <w:rPr>
          <w:color w:val="231F20"/>
        </w:rPr>
        <w:t>Académiques, Centres Universitaires et</w:t>
      </w:r>
      <w:r>
        <w:rPr>
          <w:color w:val="231F20"/>
          <w:spacing w:val="-20"/>
        </w:rPr>
        <w:t> </w:t>
      </w:r>
      <w:r>
        <w:rPr>
          <w:color w:val="231F20"/>
        </w:rPr>
        <w:t>Annexes Académiques.</w:t>
      </w:r>
    </w:p>
    <w:p>
      <w:pPr>
        <w:pStyle w:val="BodyText"/>
        <w:spacing w:before="1"/>
        <w:rPr>
          <w:sz w:val="30"/>
        </w:rPr>
      </w:pPr>
    </w:p>
    <w:p>
      <w:pPr>
        <w:pStyle w:val="BodyText"/>
        <w:spacing w:line="321" w:lineRule="auto"/>
        <w:ind w:left="253" w:right="-2" w:firstLine="359"/>
      </w:pPr>
      <w:r>
        <w:rPr>
          <w:color w:val="231F20"/>
        </w:rPr>
        <w:t>Les </w:t>
      </w:r>
      <w:r>
        <w:rPr>
          <w:color w:val="231F20"/>
          <w:spacing w:val="-3"/>
        </w:rPr>
        <w:t>Organismes Académiques </w:t>
      </w:r>
      <w:r>
        <w:rPr>
          <w:color w:val="231F20"/>
        </w:rPr>
        <w:t>et </w:t>
      </w:r>
      <w:r>
        <w:rPr>
          <w:color w:val="231F20"/>
          <w:spacing w:val="-3"/>
        </w:rPr>
        <w:t>établissements </w:t>
      </w:r>
      <w:r>
        <w:rPr>
          <w:color w:val="231F20"/>
        </w:rPr>
        <w:t>de </w:t>
      </w:r>
      <w:r>
        <w:rPr>
          <w:color w:val="231F20"/>
          <w:spacing w:val="-4"/>
        </w:rPr>
        <w:t>Lycée sont: </w:t>
      </w:r>
      <w:r>
        <w:rPr>
          <w:color w:val="231F20"/>
        </w:rPr>
        <w:t>des </w:t>
      </w:r>
      <w:r>
        <w:rPr>
          <w:color w:val="231F20"/>
          <w:spacing w:val="-3"/>
        </w:rPr>
        <w:t>domaines </w:t>
      </w:r>
      <w:r>
        <w:rPr>
          <w:color w:val="231F20"/>
          <w:spacing w:val="-4"/>
        </w:rPr>
        <w:t>d’organisation </w:t>
      </w:r>
      <w:r>
        <w:rPr>
          <w:color w:val="231F20"/>
          <w:spacing w:val="-3"/>
        </w:rPr>
        <w:t>et</w:t>
      </w:r>
    </w:p>
    <w:p>
      <w:pPr>
        <w:pStyle w:val="BodyText"/>
        <w:spacing w:line="321" w:lineRule="auto" w:before="4"/>
        <w:ind w:left="253" w:right="49"/>
      </w:pPr>
      <w:r>
        <w:rPr>
          <w:color w:val="231F20"/>
        </w:rPr>
        <w:t>de </w:t>
      </w:r>
      <w:r>
        <w:rPr>
          <w:color w:val="231F20"/>
          <w:spacing w:val="-3"/>
        </w:rPr>
        <w:t>fonctionnement établis pour l’attention particulière, </w:t>
      </w:r>
      <w:r>
        <w:rPr>
          <w:color w:val="231F20"/>
          <w:spacing w:val="-4"/>
        </w:rPr>
        <w:t>simultanée </w:t>
      </w:r>
      <w:r>
        <w:rPr>
          <w:color w:val="231F20"/>
        </w:rPr>
        <w:t>et </w:t>
      </w:r>
      <w:r>
        <w:rPr>
          <w:color w:val="231F20"/>
          <w:spacing w:val="-3"/>
        </w:rPr>
        <w:t>concomitante </w:t>
      </w:r>
      <w:r>
        <w:rPr>
          <w:color w:val="231F20"/>
        </w:rPr>
        <w:t>des </w:t>
      </w:r>
      <w:r>
        <w:rPr>
          <w:color w:val="231F20"/>
          <w:spacing w:val="-3"/>
        </w:rPr>
        <w:t>trois buts assignés </w:t>
      </w:r>
      <w:r>
        <w:rPr>
          <w:color w:val="231F20"/>
        </w:rPr>
        <w:t>à </w:t>
      </w:r>
      <w:r>
        <w:rPr>
          <w:color w:val="231F20"/>
          <w:spacing w:val="-3"/>
        </w:rPr>
        <w:t>l’Université. </w:t>
      </w:r>
      <w:r>
        <w:rPr>
          <w:color w:val="231F20"/>
        </w:rPr>
        <w:t>Les Orga- </w:t>
      </w:r>
      <w:r>
        <w:rPr>
          <w:color w:val="231F20"/>
          <w:spacing w:val="-3"/>
        </w:rPr>
        <w:t>nismes Académiques </w:t>
      </w:r>
      <w:r>
        <w:rPr>
          <w:color w:val="231F20"/>
          <w:spacing w:val="-4"/>
        </w:rPr>
        <w:t>adopteront </w:t>
      </w:r>
      <w:r>
        <w:rPr>
          <w:color w:val="231F20"/>
        </w:rPr>
        <w:t>les </w:t>
      </w:r>
      <w:r>
        <w:rPr>
          <w:color w:val="231F20"/>
          <w:spacing w:val="-3"/>
        </w:rPr>
        <w:t>formes </w:t>
      </w:r>
      <w:r>
        <w:rPr>
          <w:color w:val="231F20"/>
        </w:rPr>
        <w:t>de </w:t>
      </w:r>
      <w:r>
        <w:rPr>
          <w:color w:val="231F20"/>
          <w:spacing w:val="-4"/>
        </w:rPr>
        <w:t>Faculté, </w:t>
      </w:r>
      <w:r>
        <w:rPr>
          <w:color w:val="231F20"/>
          <w:spacing w:val="-3"/>
        </w:rPr>
        <w:t>École, Ins- titut </w:t>
      </w:r>
      <w:r>
        <w:rPr>
          <w:color w:val="231F20"/>
        </w:rPr>
        <w:t>et </w:t>
      </w:r>
      <w:r>
        <w:rPr>
          <w:color w:val="231F20"/>
          <w:spacing w:val="-3"/>
        </w:rPr>
        <w:t>autres modalités analogues </w:t>
      </w:r>
      <w:r>
        <w:rPr>
          <w:color w:val="231F20"/>
        </w:rPr>
        <w:t>ou </w:t>
      </w:r>
      <w:r>
        <w:rPr>
          <w:color w:val="231F20"/>
          <w:spacing w:val="-4"/>
        </w:rPr>
        <w:t>similaires.</w:t>
      </w:r>
    </w:p>
    <w:p>
      <w:pPr>
        <w:pStyle w:val="BodyText"/>
        <w:spacing w:line="321" w:lineRule="auto" w:before="4"/>
        <w:ind w:left="253" w:right="-14" w:firstLine="359"/>
      </w:pPr>
      <w:r>
        <w:rPr>
          <w:color w:val="231F20"/>
        </w:rPr>
        <w:t>Les Centres Universitaires, sont des établissements détachés de l’Université qui offrent des études professionnelles et avan- cées, ils adoptent des modalités multidisciplinaires et interdisci- plinaires.</w:t>
      </w:r>
    </w:p>
    <w:p>
      <w:pPr>
        <w:pStyle w:val="BodyText"/>
        <w:spacing w:before="8"/>
        <w:rPr>
          <w:sz w:val="18"/>
        </w:rPr>
      </w:pPr>
      <w:r>
        <w:rPr/>
        <w:br w:type="column"/>
      </w:r>
      <w:r>
        <w:rPr>
          <w:sz w:val="18"/>
        </w:rPr>
      </w:r>
    </w:p>
    <w:p>
      <w:pPr>
        <w:pStyle w:val="BodyText"/>
        <w:spacing w:line="319" w:lineRule="auto"/>
        <w:ind w:left="253" w:right="1288"/>
      </w:pPr>
      <w:r>
        <w:rPr>
          <w:rFonts w:ascii="Calibri" w:hAnsi="Calibri"/>
          <w:color w:val="B32216"/>
        </w:rPr>
        <w:t>ARTICOLO 17. </w:t>
      </w:r>
      <w:r>
        <w:rPr>
          <w:color w:val="231F20"/>
        </w:rPr>
        <w:t>Per svolgere le sue funzioni accademiche, l’Università sarà composta di istituti di Scuole Superiori, Organi Accademici, Centri universitari e Unità acca- demiche.</w:t>
      </w:r>
    </w:p>
    <w:p>
      <w:pPr>
        <w:pStyle w:val="BodyText"/>
        <w:spacing w:before="1"/>
        <w:rPr>
          <w:sz w:val="30"/>
        </w:rPr>
      </w:pPr>
    </w:p>
    <w:p>
      <w:pPr>
        <w:pStyle w:val="BodyText"/>
        <w:spacing w:line="321" w:lineRule="auto"/>
        <w:ind w:left="253" w:right="1566" w:firstLine="359"/>
      </w:pPr>
      <w:r>
        <w:rPr>
          <w:color w:val="231F20"/>
        </w:rPr>
        <w:t>Gli Organismi Accademici e gli Istituti di Scuola Superiore sono gli spazi di organizzazione e funzionamento stabiliti per l’attenzione particolarizzata e</w:t>
      </w:r>
    </w:p>
    <w:p>
      <w:pPr>
        <w:pStyle w:val="BodyText"/>
        <w:spacing w:line="321" w:lineRule="auto" w:before="4"/>
        <w:ind w:left="253" w:right="1398"/>
      </w:pPr>
      <w:r>
        <w:rPr>
          <w:color w:val="231F20"/>
        </w:rPr>
        <w:t>contemporanea alle tre finalità as- segnate all’Università. Gli Orga- nismi Accademici adottaranno le forme di Facoltà, Scuola, Istituto e</w:t>
      </w:r>
      <w:r>
        <w:rPr>
          <w:color w:val="231F20"/>
          <w:spacing w:val="-9"/>
        </w:rPr>
        <w:t> </w:t>
      </w:r>
      <w:r>
        <w:rPr>
          <w:color w:val="231F20"/>
        </w:rPr>
        <w:t>altre</w:t>
      </w:r>
      <w:r>
        <w:rPr>
          <w:color w:val="231F20"/>
          <w:spacing w:val="-9"/>
        </w:rPr>
        <w:t> </w:t>
      </w:r>
      <w:r>
        <w:rPr>
          <w:color w:val="231F20"/>
        </w:rPr>
        <w:t>modalità</w:t>
      </w:r>
      <w:r>
        <w:rPr>
          <w:color w:val="231F20"/>
          <w:spacing w:val="-9"/>
        </w:rPr>
        <w:t> </w:t>
      </w:r>
      <w:r>
        <w:rPr>
          <w:color w:val="231F20"/>
        </w:rPr>
        <w:t>simili</w:t>
      </w:r>
      <w:r>
        <w:rPr>
          <w:color w:val="231F20"/>
          <w:spacing w:val="-9"/>
        </w:rPr>
        <w:t> </w:t>
      </w:r>
      <w:r>
        <w:rPr>
          <w:color w:val="231F20"/>
        </w:rPr>
        <w:t>o</w:t>
      </w:r>
      <w:r>
        <w:rPr>
          <w:color w:val="231F20"/>
          <w:spacing w:val="-9"/>
        </w:rPr>
        <w:t> </w:t>
      </w:r>
      <w:r>
        <w:rPr>
          <w:color w:val="231F20"/>
        </w:rPr>
        <w:t>affini.</w:t>
      </w:r>
    </w:p>
    <w:p>
      <w:pPr>
        <w:pStyle w:val="BodyText"/>
        <w:spacing w:before="10"/>
        <w:rPr>
          <w:sz w:val="29"/>
        </w:rPr>
      </w:pPr>
    </w:p>
    <w:p>
      <w:pPr>
        <w:pStyle w:val="BodyText"/>
        <w:spacing w:line="321" w:lineRule="auto"/>
        <w:ind w:left="253" w:right="1294" w:firstLine="359"/>
      </w:pPr>
      <w:r>
        <w:rPr>
          <w:color w:val="231F20"/>
        </w:rPr>
        <w:t>I centri universitari sono isti- tuti decentrati dell’Università che forniscono studi professionali e avanzati e sono multidisciplinari o interdisciplinari.</w:t>
      </w:r>
    </w:p>
    <w:p>
      <w:pPr>
        <w:spacing w:after="0" w:line="321" w:lineRule="auto"/>
        <w:sectPr>
          <w:type w:val="continuous"/>
          <w:pgSz w:w="12760" w:h="12190" w:orient="landscape"/>
          <w:pgMar w:top="720" w:bottom="280" w:left="400" w:right="0"/>
          <w:cols w:num="3" w:equalWidth="0">
            <w:col w:w="4241" w:space="90"/>
            <w:col w:w="3241" w:space="142"/>
            <w:col w:w="4646"/>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BodyText"/>
        <w:spacing w:before="4"/>
        <w:rPr>
          <w:sz w:val="18"/>
        </w:rPr>
      </w:pPr>
    </w:p>
    <w:p>
      <w:pPr>
        <w:pStyle w:val="BodyText"/>
        <w:spacing w:line="319" w:lineRule="auto"/>
        <w:ind w:left="1369" w:right="-12"/>
      </w:pPr>
      <w:r>
        <w:rPr/>
        <w:pict>
          <v:shape style="position:absolute;margin-left:.000008pt;margin-top:-25.658281pt;width:611.9pt;height:127pt;mso-position-horizontal-relative:page;mso-position-vertical-relative:paragraph;z-index:-127120" coordorigin="0,-513" coordsize="12238,2540" path="m0,-513l11721,-513,11721,2027,12237,2027e" filled="false" stroked="true" strokeweight=".25pt" strokecolor="#b32216">
            <v:path arrowok="t"/>
            <w10:wrap type="none"/>
          </v:shape>
        </w:pict>
      </w:r>
      <w:r>
        <w:rPr>
          <w:rFonts w:ascii="Calibri" w:hAnsi="Calibri"/>
          <w:color w:val="B32216"/>
          <w:spacing w:val="-3"/>
        </w:rPr>
        <w:t>ARTIGO </w:t>
      </w:r>
      <w:r>
        <w:rPr>
          <w:rFonts w:ascii="Calibri" w:hAnsi="Calibri"/>
          <w:color w:val="B32216"/>
        </w:rPr>
        <w:t>17. </w:t>
      </w:r>
      <w:r>
        <w:rPr>
          <w:color w:val="231F20"/>
          <w:spacing w:val="-4"/>
        </w:rPr>
        <w:t>Para </w:t>
      </w:r>
      <w:r>
        <w:rPr>
          <w:color w:val="231F20"/>
          <w:spacing w:val="-3"/>
        </w:rPr>
        <w:t>cumprir suas fun- ções acadêmicas, </w:t>
      </w:r>
      <w:r>
        <w:rPr>
          <w:color w:val="231F20"/>
        </w:rPr>
        <w:t>a </w:t>
      </w:r>
      <w:r>
        <w:rPr>
          <w:color w:val="231F20"/>
          <w:spacing w:val="-4"/>
        </w:rPr>
        <w:t>Universidade </w:t>
      </w:r>
      <w:r>
        <w:rPr>
          <w:color w:val="231F20"/>
          <w:spacing w:val="-3"/>
        </w:rPr>
        <w:t>contará com escolas </w:t>
      </w:r>
      <w:r>
        <w:rPr>
          <w:color w:val="231F20"/>
        </w:rPr>
        <w:t>de </w:t>
      </w:r>
      <w:r>
        <w:rPr>
          <w:color w:val="231F20"/>
          <w:spacing w:val="-3"/>
        </w:rPr>
        <w:t>ensino </w:t>
      </w:r>
      <w:r>
        <w:rPr>
          <w:color w:val="231F20"/>
          <w:spacing w:val="-4"/>
        </w:rPr>
        <w:t>médio, </w:t>
      </w:r>
      <w:r>
        <w:rPr>
          <w:color w:val="231F20"/>
          <w:spacing w:val="-3"/>
        </w:rPr>
        <w:t>órgãos acadêmicas, </w:t>
      </w:r>
      <w:r>
        <w:rPr>
          <w:color w:val="231F20"/>
          <w:spacing w:val="-4"/>
        </w:rPr>
        <w:t>centros </w:t>
      </w:r>
      <w:r>
        <w:rPr>
          <w:color w:val="231F20"/>
          <w:spacing w:val="-3"/>
        </w:rPr>
        <w:t>universitários </w:t>
      </w:r>
      <w:r>
        <w:rPr>
          <w:color w:val="231F20"/>
        </w:rPr>
        <w:t>e </w:t>
      </w:r>
      <w:r>
        <w:rPr>
          <w:color w:val="231F20"/>
          <w:spacing w:val="-3"/>
        </w:rPr>
        <w:t>Unidades Acadê- micas.</w:t>
      </w:r>
    </w:p>
    <w:p>
      <w:pPr>
        <w:pStyle w:val="BodyText"/>
        <w:spacing w:before="1"/>
        <w:rPr>
          <w:sz w:val="30"/>
        </w:rPr>
      </w:pPr>
    </w:p>
    <w:p>
      <w:pPr>
        <w:pStyle w:val="BodyText"/>
        <w:spacing w:line="321" w:lineRule="auto"/>
        <w:ind w:left="1369" w:right="-16" w:firstLine="359"/>
      </w:pPr>
      <w:r>
        <w:rPr>
          <w:color w:val="231F20"/>
        </w:rPr>
        <w:t>São Órgãos Acadêmicos e escolas de ensino médio os espaços de organização e para atenção particular, simultânea e concomitante das três finalidades atribuídas à Universidade. Os Ór- gãos Acadêmicos poderão adotar formas de Faculdade, Escola, Ins- tituto e outras formas similares.</w:t>
      </w:r>
    </w:p>
    <w:p>
      <w:pPr>
        <w:pStyle w:val="BodyText"/>
      </w:pPr>
    </w:p>
    <w:p>
      <w:pPr>
        <w:pStyle w:val="BodyText"/>
      </w:pPr>
    </w:p>
    <w:p>
      <w:pPr>
        <w:pStyle w:val="BodyText"/>
        <w:spacing w:line="321" w:lineRule="auto" w:before="178"/>
        <w:ind w:left="1369" w:right="-6" w:firstLine="359"/>
      </w:pPr>
      <w:r>
        <w:rPr>
          <w:color w:val="231F20"/>
        </w:rPr>
        <w:t>Os </w:t>
      </w:r>
      <w:r>
        <w:rPr>
          <w:color w:val="231F20"/>
          <w:spacing w:val="-3"/>
        </w:rPr>
        <w:t>centros universitários são formas descentralizadas </w:t>
      </w:r>
      <w:r>
        <w:rPr>
          <w:color w:val="231F20"/>
        </w:rPr>
        <w:t>da </w:t>
      </w:r>
      <w:r>
        <w:rPr>
          <w:color w:val="231F20"/>
          <w:spacing w:val="-3"/>
        </w:rPr>
        <w:t>Uni- versidade </w:t>
      </w:r>
      <w:r>
        <w:rPr>
          <w:color w:val="231F20"/>
        </w:rPr>
        <w:t>que </w:t>
      </w:r>
      <w:r>
        <w:rPr>
          <w:color w:val="231F20"/>
          <w:spacing w:val="-3"/>
        </w:rPr>
        <w:t>oferecem estudos profissionais </w:t>
      </w:r>
      <w:r>
        <w:rPr>
          <w:color w:val="231F20"/>
        </w:rPr>
        <w:t>e </w:t>
      </w:r>
      <w:r>
        <w:rPr>
          <w:color w:val="231F20"/>
          <w:spacing w:val="-3"/>
        </w:rPr>
        <w:t>avançados, poderão </w:t>
      </w:r>
      <w:r>
        <w:rPr>
          <w:color w:val="231F20"/>
        </w:rPr>
        <w:t>ser </w:t>
      </w:r>
      <w:r>
        <w:rPr>
          <w:color w:val="231F20"/>
          <w:spacing w:val="-4"/>
        </w:rPr>
        <w:t>multidisciplinares </w:t>
      </w:r>
      <w:r>
        <w:rPr>
          <w:color w:val="231F20"/>
        </w:rPr>
        <w:t>ou </w:t>
      </w:r>
      <w:r>
        <w:rPr>
          <w:color w:val="231F20"/>
          <w:spacing w:val="-3"/>
        </w:rPr>
        <w:t>interdis- </w:t>
      </w:r>
      <w:r>
        <w:rPr>
          <w:color w:val="231F20"/>
          <w:spacing w:val="-4"/>
        </w:rPr>
        <w:t>ciplinares.</w:t>
      </w:r>
    </w:p>
    <w:p>
      <w:pPr>
        <w:pStyle w:val="BodyText"/>
        <w:spacing w:before="5"/>
        <w:rPr>
          <w:sz w:val="18"/>
        </w:rPr>
      </w:pPr>
      <w:r>
        <w:rPr/>
        <w:br w:type="column"/>
      </w:r>
      <w:r>
        <w:rPr>
          <w:sz w:val="18"/>
        </w:rPr>
      </w:r>
    </w:p>
    <w:p>
      <w:pPr>
        <w:pStyle w:val="BodyText"/>
        <w:spacing w:line="319" w:lineRule="auto" w:before="1"/>
        <w:ind w:left="352" w:right="13"/>
      </w:pPr>
      <w:r>
        <w:rPr>
          <w:rFonts w:ascii="Calibri"/>
          <w:color w:val="B32216"/>
        </w:rPr>
        <w:t>ARTICLE 17. </w:t>
      </w:r>
      <w:r>
        <w:rPr>
          <w:color w:val="231F20"/>
          <w:spacing w:val="-10"/>
        </w:rPr>
        <w:t>To </w:t>
      </w:r>
      <w:r>
        <w:rPr>
          <w:color w:val="231F20"/>
          <w:spacing w:val="2"/>
        </w:rPr>
        <w:t>serve </w:t>
      </w:r>
      <w:r>
        <w:rPr>
          <w:color w:val="231F20"/>
        </w:rPr>
        <w:t>its academic functions, the University will have </w:t>
      </w:r>
      <w:r>
        <w:rPr>
          <w:color w:val="231F20"/>
          <w:spacing w:val="-6"/>
        </w:rPr>
        <w:t>High School </w:t>
      </w:r>
      <w:r>
        <w:rPr>
          <w:color w:val="231F20"/>
          <w:spacing w:val="-7"/>
        </w:rPr>
        <w:t>Campuses, </w:t>
      </w:r>
      <w:r>
        <w:rPr>
          <w:color w:val="231F20"/>
          <w:spacing w:val="-6"/>
        </w:rPr>
        <w:t>Aca- demic </w:t>
      </w:r>
      <w:r>
        <w:rPr>
          <w:color w:val="231F20"/>
          <w:spacing w:val="2"/>
        </w:rPr>
        <w:t>Organizations, </w:t>
      </w:r>
      <w:r>
        <w:rPr>
          <w:color w:val="231F20"/>
        </w:rPr>
        <w:t>University Centers and Academic </w:t>
      </w:r>
      <w:r>
        <w:rPr>
          <w:color w:val="231F20"/>
          <w:spacing w:val="4"/>
        </w:rPr>
        <w:t> </w:t>
      </w:r>
      <w:r>
        <w:rPr>
          <w:color w:val="231F20"/>
          <w:spacing w:val="2"/>
        </w:rPr>
        <w:t>Branches.</w:t>
      </w:r>
    </w:p>
    <w:p>
      <w:pPr>
        <w:pStyle w:val="BodyText"/>
      </w:pPr>
    </w:p>
    <w:p>
      <w:pPr>
        <w:pStyle w:val="BodyText"/>
      </w:pPr>
    </w:p>
    <w:p>
      <w:pPr>
        <w:pStyle w:val="BodyText"/>
        <w:spacing w:line="321" w:lineRule="auto" w:before="180"/>
        <w:ind w:left="352" w:firstLine="359"/>
      </w:pPr>
      <w:r>
        <w:rPr>
          <w:color w:val="231F20"/>
        </w:rPr>
        <w:t>Academic Organizations and High School Campuses are the fields of organization and per- formance criteria to focus closely, simultaneously and concurrently on the three purposes set for the University. Academic Organiza- tions will take the forms of Fac- ulty, School, Institute and other similar or related forms.</w:t>
      </w:r>
    </w:p>
    <w:p>
      <w:pPr>
        <w:pStyle w:val="BodyText"/>
        <w:spacing w:before="10"/>
        <w:rPr>
          <w:sz w:val="29"/>
        </w:rPr>
      </w:pPr>
    </w:p>
    <w:p>
      <w:pPr>
        <w:pStyle w:val="BodyText"/>
        <w:spacing w:line="321" w:lineRule="auto"/>
        <w:ind w:left="352" w:right="-18" w:firstLine="359"/>
      </w:pPr>
      <w:r>
        <w:rPr>
          <w:color w:val="231F20"/>
        </w:rPr>
        <w:t>University Centers are decen- tralized forms of the University that will provide advanced profes- sional studies, and will adopt</w:t>
      </w:r>
      <w:r>
        <w:rPr>
          <w:color w:val="231F20"/>
          <w:spacing w:val="-19"/>
        </w:rPr>
        <w:t> </w:t>
      </w:r>
      <w:r>
        <w:rPr>
          <w:color w:val="231F20"/>
        </w:rPr>
        <w:t>mul- tidisciplinary or interdisciplinary methods.</w:t>
      </w:r>
    </w:p>
    <w:p>
      <w:pPr>
        <w:pStyle w:val="BodyText"/>
        <w:spacing w:before="8"/>
        <w:rPr>
          <w:sz w:val="18"/>
        </w:rPr>
      </w:pPr>
      <w:r>
        <w:rPr/>
        <w:br w:type="column"/>
      </w:r>
      <w:r>
        <w:rPr>
          <w:sz w:val="18"/>
        </w:rPr>
      </w:r>
    </w:p>
    <w:p>
      <w:pPr>
        <w:pStyle w:val="BodyText"/>
        <w:spacing w:line="319" w:lineRule="auto"/>
        <w:ind w:left="324" w:right="1459"/>
      </w:pPr>
      <w:r>
        <w:rPr>
          <w:rFonts w:ascii="Calibri" w:hAnsi="Calibri"/>
          <w:color w:val="B32216"/>
        </w:rPr>
        <w:t>ARTÍCULO 17. </w:t>
      </w:r>
      <w:r>
        <w:rPr>
          <w:color w:val="231F20"/>
        </w:rPr>
        <w:t>Para el cumpli- miento de sus funciones acadé- micas, la Universidad contará con planteles de la Escuela Preparatoria, Organismos Aca-</w:t>
      </w:r>
    </w:p>
    <w:p>
      <w:pPr>
        <w:pStyle w:val="BodyText"/>
        <w:tabs>
          <w:tab w:pos="4358" w:val="right" w:leader="none"/>
        </w:tabs>
        <w:spacing w:before="6"/>
        <w:ind w:left="324"/>
        <w:rPr>
          <w:rFonts w:ascii="Calibri" w:hAnsi="Calibri"/>
          <w:sz w:val="16"/>
        </w:rPr>
      </w:pPr>
      <w:r>
        <w:rPr>
          <w:color w:val="231F20"/>
        </w:rPr>
        <w:t>démicos,</w:t>
      </w:r>
      <w:r>
        <w:rPr>
          <w:color w:val="231F20"/>
          <w:spacing w:val="-16"/>
        </w:rPr>
        <w:t> </w:t>
      </w:r>
      <w:r>
        <w:rPr>
          <w:color w:val="231F20"/>
        </w:rPr>
        <w:t>Centros</w:t>
      </w:r>
      <w:r>
        <w:rPr>
          <w:color w:val="231F20"/>
          <w:spacing w:val="-1"/>
        </w:rPr>
        <w:t> </w:t>
      </w:r>
      <w:r>
        <w:rPr>
          <w:color w:val="231F20"/>
        </w:rPr>
        <w:t>Universitarios</w:t>
      </w:r>
      <w:r>
        <w:rPr>
          <w:rFonts w:ascii="Calibri" w:hAnsi="Calibri"/>
          <w:color w:val="58595B"/>
          <w:position w:val="-1"/>
          <w:sz w:val="16"/>
        </w:rPr>
        <w:tab/>
      </w:r>
      <w:r>
        <w:rPr>
          <w:rFonts w:ascii="Calibri" w:hAnsi="Calibri"/>
          <w:color w:val="58595B"/>
          <w:spacing w:val="4"/>
          <w:position w:val="-1"/>
          <w:sz w:val="16"/>
        </w:rPr>
        <w:t>5</w:t>
      </w:r>
      <w:r>
        <w:rPr>
          <w:rFonts w:ascii="Calibri" w:hAnsi="Calibri"/>
          <w:color w:val="58595B"/>
          <w:spacing w:val="36"/>
          <w:position w:val="-1"/>
          <w:sz w:val="16"/>
        </w:rPr>
        <w:t> </w:t>
      </w:r>
      <w:r>
        <w:rPr>
          <w:rFonts w:ascii="Calibri" w:hAnsi="Calibri"/>
          <w:color w:val="58595B"/>
          <w:position w:val="-1"/>
          <w:sz w:val="16"/>
        </w:rPr>
        <w:t>1 </w:t>
      </w:r>
      <w:r>
        <w:rPr>
          <w:rFonts w:ascii="Calibri" w:hAnsi="Calibri"/>
          <w:color w:val="58595B"/>
          <w:spacing w:val="4"/>
          <w:position w:val="-1"/>
          <w:sz w:val="16"/>
        </w:rPr>
        <w:t> </w:t>
      </w:r>
    </w:p>
    <w:p>
      <w:pPr>
        <w:pStyle w:val="BodyText"/>
        <w:spacing w:before="71"/>
        <w:ind w:left="324" w:right="1171"/>
      </w:pPr>
      <w:r>
        <w:rPr>
          <w:color w:val="231F20"/>
        </w:rPr>
        <w:t>y Dependencias Académicas.</w:t>
      </w:r>
    </w:p>
    <w:p>
      <w:pPr>
        <w:pStyle w:val="BodyText"/>
        <w:spacing w:line="321" w:lineRule="auto" w:before="87"/>
        <w:ind w:left="324" w:right="1194" w:firstLine="359"/>
      </w:pPr>
      <w:r>
        <w:rPr>
          <w:color w:val="231F20"/>
        </w:rPr>
        <w:t>Son Organismos Académicos y planteles de la Escuela Prepara- toria, los ámbitos de organización y funcionamiento establecidos para la atención particularizada, simultánea y concomitante de</w:t>
      </w:r>
    </w:p>
    <w:p>
      <w:pPr>
        <w:pStyle w:val="BodyText"/>
        <w:spacing w:line="321" w:lineRule="auto" w:before="4"/>
        <w:ind w:left="324" w:right="1125"/>
      </w:pPr>
      <w:r>
        <w:rPr>
          <w:color w:val="231F20"/>
        </w:rPr>
        <w:t>los tres fines asignados a la Universidad. Los Organismos Académicos adoptarán formas de Facultad, Escuela, Instituto y otras modalidades afines o similares.</w:t>
      </w:r>
    </w:p>
    <w:p>
      <w:pPr>
        <w:pStyle w:val="BodyText"/>
        <w:spacing w:line="321" w:lineRule="auto" w:before="4"/>
        <w:ind w:left="324" w:right="1171" w:firstLine="359"/>
      </w:pPr>
      <w:r>
        <w:rPr>
          <w:color w:val="231F20"/>
        </w:rPr>
        <w:t>Los Centros Universitarios, son formas desconcentradas</w:t>
      </w:r>
    </w:p>
    <w:p>
      <w:pPr>
        <w:pStyle w:val="BodyText"/>
        <w:spacing w:line="321" w:lineRule="auto" w:before="4"/>
        <w:ind w:left="324" w:right="1392"/>
      </w:pPr>
      <w:r>
        <w:rPr>
          <w:color w:val="231F20"/>
        </w:rPr>
        <w:t>de la Universidad que ofrece- rán estudios profesionales y avanzados, adoptarán las mo- dalidades de multidisciplina- rios o interdisciplinarios.</w:t>
      </w:r>
    </w:p>
    <w:p>
      <w:pPr>
        <w:spacing w:after="0" w:line="321" w:lineRule="auto"/>
        <w:sectPr>
          <w:type w:val="continuous"/>
          <w:pgSz w:w="12760" w:h="12190" w:orient="landscape"/>
          <w:pgMar w:top="720" w:bottom="280" w:left="0" w:right="400"/>
          <w:cols w:num="3" w:equalWidth="0">
            <w:col w:w="4355" w:space="40"/>
            <w:col w:w="3372" w:space="40"/>
            <w:col w:w="4553"/>
          </w:cols>
        </w:sectPr>
      </w:pPr>
    </w:p>
    <w:p>
      <w:pPr>
        <w:pStyle w:val="BodyText"/>
        <w:rPr>
          <w:sz w:val="20"/>
        </w:rPr>
      </w:pPr>
    </w:p>
    <w:p>
      <w:pPr>
        <w:pStyle w:val="BodyText"/>
        <w:rPr>
          <w:sz w:val="20"/>
        </w:rPr>
      </w:pPr>
    </w:p>
    <w:p>
      <w:pPr>
        <w:pStyle w:val="BodyText"/>
        <w:rPr>
          <w:sz w:val="16"/>
        </w:rPr>
      </w:pPr>
    </w:p>
    <w:p>
      <w:pPr>
        <w:spacing w:after="0"/>
        <w:rPr>
          <w:sz w:val="16"/>
        </w:rPr>
        <w:sectPr>
          <w:pgSz w:w="12760" w:h="12190" w:orient="landscape"/>
          <w:pgMar w:header="1135" w:footer="849" w:top="1320" w:bottom="1040" w:left="400" w:right="0"/>
        </w:sectPr>
      </w:pPr>
    </w:p>
    <w:p>
      <w:pPr>
        <w:pStyle w:val="BodyText"/>
        <w:spacing w:line="321" w:lineRule="auto" w:before="25"/>
        <w:ind w:left="1201" w:right="-6" w:firstLine="359"/>
      </w:pPr>
      <w:r>
        <w:rPr/>
        <w:pict>
          <v:shape style="position:absolute;margin-left:25.244101pt;margin-top:-24.293169pt;width:612.550pt;height:126.9pt;mso-position-horizontal-relative:page;mso-position-vertical-relative:paragraph;z-index:-127096" coordorigin="505,-486" coordsize="12251,2538" path="m505,2051l1033,2051,1033,-486,12756,-486e" filled="false" stroked="true" strokeweight=".25pt" strokecolor="#b32216">
            <v:path arrowok="t"/>
            <w10:wrap type="none"/>
          </v:shape>
        </w:pict>
      </w:r>
      <w:r>
        <w:rPr>
          <w:color w:val="231F20"/>
        </w:rPr>
        <w:t>Die akademischen Abteilun- gen, Bereiche der Organisation und etablierte Funkionalität durch die Universitätsverwaltung in Aufmerksamkeit, um vorwiegend</w:t>
      </w:r>
    </w:p>
    <w:p>
      <w:pPr>
        <w:pStyle w:val="BodyText"/>
        <w:tabs>
          <w:tab w:pos="1201" w:val="left" w:leader="none"/>
        </w:tabs>
        <w:spacing w:line="312" w:lineRule="auto" w:before="4"/>
        <w:ind w:left="1201" w:right="71" w:hanging="948"/>
      </w:pPr>
      <w:r>
        <w:rPr>
          <w:rFonts w:ascii="Calibri" w:hAnsi="Calibri"/>
          <w:color w:val="58595B"/>
          <w:spacing w:val="4"/>
          <w:position w:val="-3"/>
          <w:sz w:val="16"/>
        </w:rPr>
        <w:t>5</w:t>
      </w:r>
      <w:r>
        <w:rPr>
          <w:rFonts w:ascii="Calibri" w:hAnsi="Calibri"/>
          <w:color w:val="58595B"/>
          <w:spacing w:val="33"/>
          <w:position w:val="-3"/>
          <w:sz w:val="16"/>
        </w:rPr>
        <w:t> </w:t>
      </w:r>
      <w:r>
        <w:rPr>
          <w:rFonts w:ascii="Calibri" w:hAnsi="Calibri"/>
          <w:color w:val="58595B"/>
          <w:position w:val="-3"/>
          <w:sz w:val="16"/>
        </w:rPr>
        <w:t>2</w:t>
        <w:tab/>
      </w:r>
      <w:r>
        <w:rPr>
          <w:color w:val="231F20"/>
        </w:rPr>
        <w:t>einer der drei Zwecke</w:t>
      </w:r>
      <w:r>
        <w:rPr>
          <w:color w:val="231F20"/>
          <w:spacing w:val="1"/>
        </w:rPr>
        <w:t> </w:t>
      </w:r>
      <w:r>
        <w:rPr>
          <w:color w:val="231F20"/>
        </w:rPr>
        <w:t>in einem</w:t>
      </w:r>
      <w:r>
        <w:rPr>
          <w:color w:val="231F20"/>
          <w:w w:val="100"/>
        </w:rPr>
        <w:t> </w:t>
      </w:r>
      <w:r>
        <w:rPr>
          <w:color w:val="231F20"/>
        </w:rPr>
        <w:t>oder mehreren Bereichen des Wissens zu erfüllen und haben die Form des Zentrums, </w:t>
      </w:r>
      <w:r>
        <w:rPr>
          <w:color w:val="231F20"/>
          <w:spacing w:val="3"/>
        </w:rPr>
        <w:t> </w:t>
      </w:r>
      <w:r>
        <w:rPr>
          <w:color w:val="231F20"/>
        </w:rPr>
        <w:t>Einheit,</w:t>
      </w:r>
    </w:p>
    <w:p>
      <w:pPr>
        <w:pStyle w:val="BodyText"/>
        <w:spacing w:before="14"/>
        <w:ind w:left="1201" w:right="-6"/>
      </w:pPr>
      <w:r>
        <w:rPr>
          <w:color w:val="231F20"/>
        </w:rPr>
        <w:t>Abteilung oder ähnliche Formen.</w:t>
      </w:r>
    </w:p>
    <w:p>
      <w:pPr>
        <w:pStyle w:val="BodyText"/>
      </w:pPr>
    </w:p>
    <w:p>
      <w:pPr>
        <w:pStyle w:val="BodyText"/>
        <w:spacing w:line="321" w:lineRule="auto" w:before="174"/>
        <w:ind w:left="1201" w:right="-6" w:firstLine="359"/>
      </w:pPr>
      <w:r>
        <w:rPr>
          <w:color w:val="231F20"/>
        </w:rPr>
        <w:t>Das Universitätsgesetz, Verordnungen und anderen Vorschriften bestimmen, welche Aspekte in ihnen verwirklicht werden.</w:t>
      </w:r>
    </w:p>
    <w:p>
      <w:pPr>
        <w:pStyle w:val="BodyText"/>
        <w:spacing w:before="6"/>
        <w:rPr>
          <w:sz w:val="29"/>
        </w:rPr>
      </w:pPr>
    </w:p>
    <w:p>
      <w:pPr>
        <w:pStyle w:val="BodyText"/>
        <w:spacing w:line="321" w:lineRule="auto"/>
        <w:ind w:left="1201" w:right="-9"/>
      </w:pPr>
      <w:r>
        <w:rPr>
          <w:rFonts w:ascii="Calibri" w:hAnsi="Calibri"/>
          <w:color w:val="B32216"/>
        </w:rPr>
        <w:t>ARTIKEL 18. </w:t>
      </w:r>
      <w:r>
        <w:rPr>
          <w:color w:val="231F20"/>
        </w:rPr>
        <w:t>Die Universität, seine akademischen Organismen, Schu- len und Universitäten, Gymnsaien und andere Formen der Organisa- tion und Funkionalität, zählen auf die akademische Führung. Diese nehmen die Art und Formen der Organisation und die Arbeitswei- se an die in den Satzungen der</w:t>
      </w:r>
    </w:p>
    <w:p>
      <w:pPr>
        <w:pStyle w:val="BodyText"/>
        <w:spacing w:line="321" w:lineRule="auto" w:before="27"/>
        <w:ind w:left="253" w:right="-11" w:firstLine="359"/>
      </w:pPr>
      <w:r>
        <w:rPr/>
        <w:br w:type="column"/>
      </w:r>
      <w:r>
        <w:rPr>
          <w:color w:val="231F20"/>
        </w:rPr>
        <w:t>Les Annexes Académiques sont des domaines d’organisation et de fonctionnement établis par l’Administration Universitaire pour l’attention, prépondérante, d’une</w:t>
      </w:r>
      <w:r>
        <w:rPr>
          <w:color w:val="231F20"/>
          <w:spacing w:val="-18"/>
        </w:rPr>
        <w:t> </w:t>
      </w:r>
      <w:r>
        <w:rPr>
          <w:color w:val="231F20"/>
        </w:rPr>
        <w:t>des</w:t>
      </w:r>
      <w:r>
        <w:rPr>
          <w:color w:val="231F20"/>
          <w:spacing w:val="-18"/>
        </w:rPr>
        <w:t> </w:t>
      </w:r>
      <w:r>
        <w:rPr>
          <w:color w:val="231F20"/>
        </w:rPr>
        <w:t>trois</w:t>
      </w:r>
      <w:r>
        <w:rPr>
          <w:color w:val="231F20"/>
          <w:spacing w:val="-18"/>
        </w:rPr>
        <w:t> </w:t>
      </w:r>
      <w:r>
        <w:rPr>
          <w:color w:val="231F20"/>
        </w:rPr>
        <w:t>fins</w:t>
      </w:r>
      <w:r>
        <w:rPr>
          <w:color w:val="231F20"/>
          <w:spacing w:val="-18"/>
        </w:rPr>
        <w:t> </w:t>
      </w:r>
      <w:r>
        <w:rPr>
          <w:color w:val="231F20"/>
        </w:rPr>
        <w:t>de</w:t>
      </w:r>
      <w:r>
        <w:rPr>
          <w:color w:val="231F20"/>
          <w:spacing w:val="-18"/>
        </w:rPr>
        <w:t> </w:t>
      </w:r>
      <w:r>
        <w:rPr>
          <w:color w:val="231F20"/>
        </w:rPr>
        <w:t>l’Université, dans un ou plusieurs domaines de savoir analogues ou non; ils adop- teront la forme de Centre, d’Uni- té, de Département ou figures similaires.</w:t>
      </w:r>
    </w:p>
    <w:p>
      <w:pPr>
        <w:pStyle w:val="BodyText"/>
        <w:spacing w:line="321" w:lineRule="auto" w:before="4"/>
        <w:ind w:left="253" w:right="-11" w:firstLine="359"/>
      </w:pPr>
      <w:r>
        <w:rPr>
          <w:color w:val="231F20"/>
        </w:rPr>
        <w:t>Le Statut Universitaire, la réglementation qui en découle et les autres dispositions détermine- ront le nécessaire pour les aspects inhérents à ceux-ci.</w:t>
      </w:r>
    </w:p>
    <w:p>
      <w:pPr>
        <w:pStyle w:val="BodyText"/>
        <w:spacing w:before="6"/>
        <w:rPr>
          <w:sz w:val="29"/>
        </w:rPr>
      </w:pPr>
    </w:p>
    <w:p>
      <w:pPr>
        <w:pStyle w:val="BodyText"/>
        <w:spacing w:line="321" w:lineRule="auto"/>
        <w:ind w:left="253" w:right="15"/>
      </w:pPr>
      <w:r>
        <w:rPr>
          <w:rFonts w:ascii="Calibri" w:hAnsi="Calibri"/>
          <w:color w:val="B32216"/>
        </w:rPr>
        <w:t>ARTICLE 18. </w:t>
      </w:r>
      <w:r>
        <w:rPr>
          <w:color w:val="231F20"/>
        </w:rPr>
        <w:t>L’Université, ses Or- ganismes Académiques, Centres Universitaires, Établissements de </w:t>
      </w:r>
      <w:r>
        <w:rPr>
          <w:color w:val="231F20"/>
          <w:w w:val="108"/>
        </w:rPr>
        <w:t>L</w:t>
      </w:r>
      <w:r>
        <w:rPr>
          <w:color w:val="231F20"/>
          <w:w w:val="87"/>
        </w:rPr>
        <w:t>y</w:t>
      </w:r>
      <w:r>
        <w:rPr>
          <w:color w:val="231F20"/>
          <w:w w:val="94"/>
        </w:rPr>
        <w:t>cée</w:t>
      </w:r>
      <w:r>
        <w:rPr>
          <w:color w:val="231F20"/>
        </w:rPr>
        <w:t> </w:t>
      </w:r>
      <w:r>
        <w:rPr>
          <w:color w:val="231F20"/>
          <w:w w:val="103"/>
        </w:rPr>
        <w:t>et</w:t>
      </w:r>
      <w:r>
        <w:rPr>
          <w:color w:val="231F20"/>
        </w:rPr>
        <w:t> </w:t>
      </w:r>
      <w:r>
        <w:rPr>
          <w:color w:val="231F20"/>
          <w:w w:val="93"/>
        </w:rPr>
        <w:t>ses</w:t>
      </w:r>
      <w:r>
        <w:rPr>
          <w:color w:val="231F20"/>
        </w:rPr>
        <w:t> </w:t>
      </w:r>
      <w:r>
        <w:rPr>
          <w:color w:val="231F20"/>
          <w:w w:val="102"/>
        </w:rPr>
        <w:t>autr</w:t>
      </w:r>
      <w:r>
        <w:rPr>
          <w:color w:val="231F20"/>
          <w:w w:val="93"/>
        </w:rPr>
        <w:t>es</w:t>
      </w:r>
      <w:r>
        <w:rPr>
          <w:color w:val="231F20"/>
        </w:rPr>
        <w:t> </w:t>
      </w:r>
      <w:r>
        <w:rPr>
          <w:color w:val="231F20"/>
          <w:w w:val="93"/>
        </w:rPr>
        <w:t>f</w:t>
      </w:r>
      <w:r>
        <w:rPr>
          <w:color w:val="231F20"/>
          <w:w w:val="100"/>
        </w:rPr>
        <w:t>or</w:t>
      </w:r>
      <w:r>
        <w:rPr>
          <w:color w:val="231F20"/>
          <w:w w:val="98"/>
        </w:rPr>
        <w:t>mes</w:t>
      </w:r>
      <w:r>
        <w:rPr>
          <w:color w:val="231F20"/>
        </w:rPr>
        <w:t> </w:t>
      </w:r>
      <w:r>
        <w:rPr>
          <w:color w:val="231F20"/>
          <w:w w:val="104"/>
        </w:rPr>
        <w:t>d</w:t>
      </w:r>
      <w:r>
        <w:rPr>
          <w:color w:val="231F20"/>
          <w:w w:val="57"/>
        </w:rPr>
        <w:t>’</w:t>
      </w:r>
      <w:r>
        <w:rPr>
          <w:color w:val="231F20"/>
          <w:w w:val="98"/>
        </w:rPr>
        <w:t>orga</w:t>
      </w:r>
      <w:r>
        <w:rPr>
          <w:color w:val="231F20"/>
          <w:w w:val="121"/>
        </w:rPr>
        <w:t>- </w:t>
      </w:r>
      <w:r>
        <w:rPr>
          <w:color w:val="231F20"/>
        </w:rPr>
        <w:t>nisation et fonctionnement qui en auraient besoin, compteront sur le soutien des organes académiques en question; lesquels adopteront </w:t>
      </w:r>
      <w:r>
        <w:rPr>
          <w:color w:val="231F20"/>
          <w:w w:val="93"/>
        </w:rPr>
        <w:t>les</w:t>
      </w:r>
      <w:r>
        <w:rPr>
          <w:color w:val="231F20"/>
        </w:rPr>
        <w:t> </w:t>
      </w:r>
      <w:r>
        <w:rPr>
          <w:color w:val="231F20"/>
          <w:w w:val="99"/>
        </w:rPr>
        <w:t>modalités</w:t>
      </w:r>
      <w:r>
        <w:rPr>
          <w:color w:val="231F20"/>
        </w:rPr>
        <w:t> </w:t>
      </w:r>
      <w:r>
        <w:rPr>
          <w:color w:val="231F20"/>
          <w:w w:val="103"/>
        </w:rPr>
        <w:t>et</w:t>
      </w:r>
      <w:r>
        <w:rPr>
          <w:color w:val="231F20"/>
        </w:rPr>
        <w:t> </w:t>
      </w:r>
      <w:r>
        <w:rPr>
          <w:color w:val="231F20"/>
          <w:w w:val="93"/>
        </w:rPr>
        <w:t>f</w:t>
      </w:r>
      <w:r>
        <w:rPr>
          <w:color w:val="231F20"/>
          <w:w w:val="100"/>
        </w:rPr>
        <w:t>or</w:t>
      </w:r>
      <w:r>
        <w:rPr>
          <w:color w:val="231F20"/>
          <w:w w:val="98"/>
        </w:rPr>
        <w:t>mes</w:t>
      </w:r>
      <w:r>
        <w:rPr>
          <w:color w:val="231F20"/>
        </w:rPr>
        <w:t> </w:t>
      </w:r>
      <w:r>
        <w:rPr>
          <w:color w:val="231F20"/>
          <w:w w:val="104"/>
        </w:rPr>
        <w:t>d</w:t>
      </w:r>
      <w:r>
        <w:rPr>
          <w:color w:val="231F20"/>
          <w:w w:val="57"/>
        </w:rPr>
        <w:t>’</w:t>
      </w:r>
      <w:r>
        <w:rPr>
          <w:color w:val="231F20"/>
          <w:w w:val="99"/>
        </w:rPr>
        <w:t>organi</w:t>
      </w:r>
      <w:r>
        <w:rPr>
          <w:color w:val="231F20"/>
          <w:w w:val="121"/>
        </w:rPr>
        <w:t>-</w:t>
      </w:r>
    </w:p>
    <w:p>
      <w:pPr>
        <w:pStyle w:val="BodyText"/>
        <w:spacing w:line="321" w:lineRule="auto" w:before="29"/>
        <w:ind w:left="253" w:right="1294" w:firstLine="359"/>
      </w:pPr>
      <w:r>
        <w:rPr/>
        <w:br w:type="column"/>
      </w:r>
      <w:r>
        <w:rPr>
          <w:color w:val="231F20"/>
        </w:rPr>
        <w:t>Le Dipendenze Accademiche sono aree di organizzazione e di funzionamento stabilite dall’Am- ministrazione dell’Università per l’attenzione a uno dei tre scopi assegnati all’Università, in una</w:t>
      </w:r>
    </w:p>
    <w:p>
      <w:pPr>
        <w:pStyle w:val="BodyText"/>
        <w:spacing w:line="321" w:lineRule="auto" w:before="4"/>
        <w:ind w:left="253" w:right="1427"/>
      </w:pPr>
      <w:r>
        <w:rPr>
          <w:color w:val="231F20"/>
        </w:rPr>
        <w:t>o più aree del sapere collegate o no; assumono la forma di Centro, Unità, Dipartimento o figure simili.</w:t>
      </w:r>
    </w:p>
    <w:p>
      <w:pPr>
        <w:pStyle w:val="BodyText"/>
        <w:spacing w:before="10"/>
        <w:rPr>
          <w:sz w:val="29"/>
        </w:rPr>
      </w:pPr>
    </w:p>
    <w:p>
      <w:pPr>
        <w:pStyle w:val="BodyText"/>
        <w:spacing w:line="321" w:lineRule="auto"/>
        <w:ind w:left="253" w:right="1665" w:firstLine="359"/>
        <w:jc w:val="both"/>
      </w:pPr>
      <w:r>
        <w:rPr>
          <w:color w:val="231F20"/>
        </w:rPr>
        <w:t>Lo Statuto dell’Università, i regolamenti derivati e le altre disposizioni determineranno le</w:t>
      </w:r>
    </w:p>
    <w:p>
      <w:pPr>
        <w:pStyle w:val="BodyText"/>
        <w:spacing w:line="321" w:lineRule="auto" w:before="4"/>
        <w:ind w:left="253" w:right="1410"/>
      </w:pPr>
      <w:r>
        <w:rPr>
          <w:color w:val="231F20"/>
        </w:rPr>
        <w:t>procedure relative agli aspetti ad essi inerenti.</w:t>
      </w:r>
    </w:p>
    <w:p>
      <w:pPr>
        <w:pStyle w:val="BodyText"/>
        <w:spacing w:before="6"/>
        <w:rPr>
          <w:sz w:val="29"/>
        </w:rPr>
      </w:pPr>
    </w:p>
    <w:p>
      <w:pPr>
        <w:pStyle w:val="BodyText"/>
        <w:spacing w:line="319" w:lineRule="auto"/>
        <w:ind w:left="253" w:right="1467"/>
      </w:pPr>
      <w:r>
        <w:rPr>
          <w:rFonts w:ascii="Calibri" w:hAnsi="Calibri"/>
          <w:color w:val="B32216"/>
        </w:rPr>
        <w:t>ARTÍCULO 18. </w:t>
      </w:r>
      <w:r>
        <w:rPr>
          <w:color w:val="231F20"/>
        </w:rPr>
        <w:t>L’Università, i suoi Organismi Accademici, i Centri Universitari, gli Istituti delle Scuole Superiori e le altre espressioni di organizzazione e</w:t>
      </w:r>
    </w:p>
    <w:p>
      <w:pPr>
        <w:pStyle w:val="BodyText"/>
        <w:spacing w:line="321" w:lineRule="auto" w:before="6"/>
        <w:ind w:left="253" w:right="1410"/>
      </w:pPr>
      <w:r>
        <w:rPr>
          <w:color w:val="231F20"/>
        </w:rPr>
        <w:t>funzionamento che lo richiedano saranno caratterizzati da organi accademici conduttori, i quali si organizzeranno e funzioneranno</w:t>
      </w:r>
    </w:p>
    <w:p>
      <w:pPr>
        <w:spacing w:after="0" w:line="321" w:lineRule="auto"/>
        <w:sectPr>
          <w:type w:val="continuous"/>
          <w:pgSz w:w="12760" w:h="12190" w:orient="landscape"/>
          <w:pgMar w:top="720" w:bottom="280" w:left="400" w:right="0"/>
          <w:cols w:num="3" w:equalWidth="0">
            <w:col w:w="4226" w:space="105"/>
            <w:col w:w="3276" w:space="107"/>
            <w:col w:w="4646"/>
          </w:cols>
        </w:sectPr>
      </w:pPr>
    </w:p>
    <w:p>
      <w:pPr>
        <w:pStyle w:val="BodyText"/>
        <w:rPr>
          <w:sz w:val="20"/>
        </w:rPr>
      </w:pPr>
    </w:p>
    <w:p>
      <w:pPr>
        <w:pStyle w:val="BodyText"/>
        <w:rPr>
          <w:sz w:val="20"/>
        </w:rPr>
      </w:pPr>
    </w:p>
    <w:p>
      <w:pPr>
        <w:pStyle w:val="BodyText"/>
        <w:spacing w:before="2"/>
        <w:rPr>
          <w:sz w:val="16"/>
        </w:rPr>
      </w:pPr>
    </w:p>
    <w:p>
      <w:pPr>
        <w:spacing w:after="0"/>
        <w:rPr>
          <w:sz w:val="16"/>
        </w:rPr>
        <w:sectPr>
          <w:pgSz w:w="12760" w:h="12190" w:orient="landscape"/>
          <w:pgMar w:header="1135" w:footer="849" w:top="1320" w:bottom="1040" w:left="0" w:right="400"/>
        </w:sectPr>
      </w:pPr>
    </w:p>
    <w:p>
      <w:pPr>
        <w:pStyle w:val="BodyText"/>
        <w:spacing w:line="321" w:lineRule="auto" w:before="24"/>
        <w:ind w:left="1369" w:right="19" w:firstLine="359"/>
      </w:pPr>
      <w:r>
        <w:rPr/>
        <w:pict>
          <v:shape style="position:absolute;margin-left:.000008pt;margin-top:-24.420166pt;width:611.9pt;height:127pt;mso-position-horizontal-relative:page;mso-position-vertical-relative:paragraph;z-index:-127072" coordorigin="0,-488" coordsize="12238,2540" path="m0,-488l11721,-488,11721,2051,12237,2051e" filled="false" stroked="true" strokeweight=".25pt" strokecolor="#b32216">
            <v:path arrowok="t"/>
            <w10:wrap type="none"/>
          </v:shape>
        </w:pict>
      </w:r>
      <w:r>
        <w:rPr>
          <w:color w:val="231F20"/>
        </w:rPr>
        <w:t>As </w:t>
      </w:r>
      <w:r>
        <w:rPr>
          <w:color w:val="231F20"/>
          <w:spacing w:val="-3"/>
        </w:rPr>
        <w:t>dependências Acadêmi- </w:t>
      </w:r>
      <w:r>
        <w:rPr>
          <w:color w:val="231F20"/>
        </w:rPr>
        <w:t>cas </w:t>
      </w:r>
      <w:r>
        <w:rPr>
          <w:color w:val="231F20"/>
          <w:spacing w:val="-3"/>
        </w:rPr>
        <w:t>são áreas </w:t>
      </w:r>
      <w:r>
        <w:rPr>
          <w:color w:val="231F20"/>
        </w:rPr>
        <w:t>de </w:t>
      </w:r>
      <w:r>
        <w:rPr>
          <w:color w:val="231F20"/>
          <w:spacing w:val="-3"/>
        </w:rPr>
        <w:t>organização </w:t>
      </w:r>
      <w:r>
        <w:rPr>
          <w:color w:val="231F20"/>
        </w:rPr>
        <w:t>e </w:t>
      </w:r>
      <w:r>
        <w:rPr>
          <w:color w:val="231F20"/>
          <w:spacing w:val="-3"/>
        </w:rPr>
        <w:t>funcionamento estabelecidas pela Administração </w:t>
      </w:r>
      <w:r>
        <w:rPr>
          <w:color w:val="231F20"/>
        </w:rPr>
        <w:t>da </w:t>
      </w:r>
      <w:r>
        <w:rPr>
          <w:color w:val="231F20"/>
          <w:spacing w:val="-3"/>
        </w:rPr>
        <w:t>Universidade de atenção </w:t>
      </w:r>
      <w:r>
        <w:rPr>
          <w:color w:val="231F20"/>
          <w:spacing w:val="-4"/>
        </w:rPr>
        <w:t>preferentemente, </w:t>
      </w:r>
      <w:r>
        <w:rPr>
          <w:color w:val="231F20"/>
        </w:rPr>
        <w:t>de </w:t>
      </w:r>
      <w:r>
        <w:rPr>
          <w:color w:val="231F20"/>
          <w:spacing w:val="-3"/>
        </w:rPr>
        <w:t>algu- </w:t>
      </w:r>
      <w:r>
        <w:rPr>
          <w:color w:val="231F20"/>
        </w:rPr>
        <w:t>ma das </w:t>
      </w:r>
      <w:r>
        <w:rPr>
          <w:color w:val="231F20"/>
          <w:spacing w:val="-3"/>
        </w:rPr>
        <w:t>três finalidades atribuídas </w:t>
      </w:r>
      <w:r>
        <w:rPr>
          <w:color w:val="231F20"/>
        </w:rPr>
        <w:t>à </w:t>
      </w:r>
      <w:r>
        <w:rPr>
          <w:color w:val="231F20"/>
          <w:spacing w:val="-3"/>
        </w:rPr>
        <w:t>Universidade, </w:t>
      </w:r>
      <w:r>
        <w:rPr>
          <w:color w:val="231F20"/>
        </w:rPr>
        <w:t>em uma ou </w:t>
      </w:r>
      <w:r>
        <w:rPr>
          <w:color w:val="231F20"/>
          <w:spacing w:val="-3"/>
        </w:rPr>
        <w:t>mais áreas </w:t>
      </w:r>
      <w:r>
        <w:rPr>
          <w:color w:val="231F20"/>
        </w:rPr>
        <w:t>do </w:t>
      </w:r>
      <w:r>
        <w:rPr>
          <w:color w:val="231F20"/>
          <w:spacing w:val="-3"/>
        </w:rPr>
        <w:t>conhecimento </w:t>
      </w:r>
      <w:r>
        <w:rPr>
          <w:color w:val="231F20"/>
        </w:rPr>
        <w:t>afins </w:t>
      </w:r>
      <w:r>
        <w:rPr>
          <w:color w:val="231F20"/>
          <w:spacing w:val="-3"/>
        </w:rPr>
        <w:t>ou </w:t>
      </w:r>
      <w:r>
        <w:rPr>
          <w:color w:val="231F20"/>
          <w:spacing w:val="-4"/>
        </w:rPr>
        <w:t>não, </w:t>
      </w:r>
      <w:r>
        <w:rPr>
          <w:color w:val="231F20"/>
          <w:spacing w:val="-3"/>
        </w:rPr>
        <w:t>assumirão </w:t>
      </w:r>
      <w:r>
        <w:rPr>
          <w:color w:val="231F20"/>
        </w:rPr>
        <w:t>a forma de</w:t>
      </w:r>
      <w:r>
        <w:rPr>
          <w:color w:val="231F20"/>
          <w:spacing w:val="-20"/>
        </w:rPr>
        <w:t> </w:t>
      </w:r>
      <w:r>
        <w:rPr>
          <w:color w:val="231F20"/>
          <w:spacing w:val="-4"/>
        </w:rPr>
        <w:t>Centro,</w:t>
      </w:r>
    </w:p>
    <w:p>
      <w:pPr>
        <w:pStyle w:val="BodyText"/>
        <w:spacing w:line="321" w:lineRule="auto" w:before="4"/>
        <w:ind w:left="1369" w:right="-10"/>
      </w:pPr>
      <w:r>
        <w:rPr>
          <w:color w:val="231F20"/>
          <w:spacing w:val="-3"/>
        </w:rPr>
        <w:t>Unidade, Departamento </w:t>
      </w:r>
      <w:r>
        <w:rPr>
          <w:color w:val="231F20"/>
        </w:rPr>
        <w:t>ou </w:t>
      </w:r>
      <w:r>
        <w:rPr>
          <w:color w:val="231F20"/>
          <w:spacing w:val="-3"/>
        </w:rPr>
        <w:t>figuras semelhantes.</w:t>
      </w:r>
    </w:p>
    <w:p>
      <w:pPr>
        <w:pStyle w:val="BodyText"/>
        <w:spacing w:line="321" w:lineRule="auto" w:before="4"/>
        <w:ind w:left="1369" w:firstLine="359"/>
        <w:jc w:val="both"/>
      </w:pPr>
      <w:r>
        <w:rPr>
          <w:color w:val="231F20"/>
        </w:rPr>
        <w:t>O Estatuto da Universidade, os regulamentos e outras disposi- ções derivadas determinarão</w:t>
      </w:r>
      <w:r>
        <w:rPr>
          <w:color w:val="231F20"/>
          <w:spacing w:val="-40"/>
        </w:rPr>
        <w:t> </w:t>
      </w:r>
      <w:r>
        <w:rPr>
          <w:color w:val="231F20"/>
        </w:rPr>
        <w:t>quais os</w:t>
      </w:r>
      <w:r>
        <w:rPr>
          <w:color w:val="231F20"/>
          <w:spacing w:val="-10"/>
        </w:rPr>
        <w:t> </w:t>
      </w:r>
      <w:r>
        <w:rPr>
          <w:color w:val="231F20"/>
        </w:rPr>
        <w:t>aspectos</w:t>
      </w:r>
      <w:r>
        <w:rPr>
          <w:color w:val="231F20"/>
          <w:spacing w:val="-10"/>
        </w:rPr>
        <w:t> </w:t>
      </w:r>
      <w:r>
        <w:rPr>
          <w:color w:val="231F20"/>
        </w:rPr>
        <w:t>que</w:t>
      </w:r>
      <w:r>
        <w:rPr>
          <w:color w:val="231F20"/>
          <w:spacing w:val="-10"/>
        </w:rPr>
        <w:t> </w:t>
      </w:r>
      <w:r>
        <w:rPr>
          <w:color w:val="231F20"/>
        </w:rPr>
        <w:t>lhes</w:t>
      </w:r>
      <w:r>
        <w:rPr>
          <w:color w:val="231F20"/>
          <w:spacing w:val="-10"/>
        </w:rPr>
        <w:t> </w:t>
      </w:r>
      <w:r>
        <w:rPr>
          <w:color w:val="231F20"/>
        </w:rPr>
        <w:t>são</w:t>
      </w:r>
      <w:r>
        <w:rPr>
          <w:color w:val="231F20"/>
          <w:spacing w:val="-10"/>
        </w:rPr>
        <w:t> </w:t>
      </w:r>
      <w:r>
        <w:rPr>
          <w:color w:val="231F20"/>
        </w:rPr>
        <w:t>inerentes.</w:t>
      </w:r>
    </w:p>
    <w:p>
      <w:pPr>
        <w:pStyle w:val="BodyText"/>
      </w:pPr>
    </w:p>
    <w:p>
      <w:pPr>
        <w:pStyle w:val="BodyText"/>
      </w:pPr>
    </w:p>
    <w:p>
      <w:pPr>
        <w:pStyle w:val="BodyText"/>
        <w:spacing w:line="321" w:lineRule="auto" w:before="174"/>
        <w:ind w:left="1369" w:right="-10"/>
      </w:pPr>
      <w:r>
        <w:rPr>
          <w:rFonts w:ascii="Calibri" w:hAnsi="Calibri"/>
          <w:color w:val="B32216"/>
        </w:rPr>
        <w:t>ARTIGO 18. </w:t>
      </w:r>
      <w:r>
        <w:rPr>
          <w:color w:val="231F20"/>
        </w:rPr>
        <w:t>A Universidade, os seus órgãos acadêmicos, Centros Universitários, escolas de ensino médio, outras formas de orga- nização e funcionamento que assim o exigirem, contarão com órgãos acadêmicos precisos, que adotarão as modalidades e formas de organização e funcionamento</w:t>
      </w:r>
    </w:p>
    <w:p>
      <w:pPr>
        <w:pStyle w:val="BodyText"/>
        <w:spacing w:line="321" w:lineRule="auto" w:before="24"/>
        <w:ind w:left="347" w:right="32" w:firstLine="359"/>
      </w:pPr>
      <w:r>
        <w:rPr/>
        <w:br w:type="column"/>
      </w:r>
      <w:r>
        <w:rPr>
          <w:color w:val="231F20"/>
        </w:rPr>
        <w:t>Academic Branches are areas of organization and operation established by the University Administration for the prevail- ing attention of one of the three purposes set for the University, in one or more areas of knowledge, related or not. They will take the form of Centers, Units, Depart- ments or similar forms.</w:t>
      </w:r>
    </w:p>
    <w:p>
      <w:pPr>
        <w:pStyle w:val="BodyText"/>
        <w:spacing w:before="10"/>
        <w:rPr>
          <w:sz w:val="29"/>
        </w:rPr>
      </w:pPr>
    </w:p>
    <w:p>
      <w:pPr>
        <w:pStyle w:val="BodyText"/>
        <w:spacing w:line="321" w:lineRule="auto"/>
        <w:ind w:left="347" w:right="25" w:firstLine="359"/>
        <w:jc w:val="both"/>
      </w:pPr>
      <w:r>
        <w:rPr>
          <w:color w:val="231F20"/>
          <w:spacing w:val="-4"/>
        </w:rPr>
        <w:t>The </w:t>
      </w:r>
      <w:r>
        <w:rPr>
          <w:color w:val="231F20"/>
          <w:spacing w:val="-8"/>
        </w:rPr>
        <w:t>University Statute, </w:t>
      </w:r>
      <w:r>
        <w:rPr>
          <w:color w:val="231F20"/>
          <w:spacing w:val="-6"/>
        </w:rPr>
        <w:t>its </w:t>
      </w:r>
      <w:r>
        <w:rPr>
          <w:color w:val="231F20"/>
          <w:spacing w:val="-8"/>
        </w:rPr>
        <w:t>regu- lations, </w:t>
      </w:r>
      <w:r>
        <w:rPr>
          <w:color w:val="231F20"/>
          <w:spacing w:val="-6"/>
        </w:rPr>
        <w:t>and </w:t>
      </w:r>
      <w:r>
        <w:rPr>
          <w:color w:val="231F20"/>
          <w:spacing w:val="-8"/>
        </w:rPr>
        <w:t>other </w:t>
      </w:r>
      <w:r>
        <w:rPr>
          <w:color w:val="231F20"/>
          <w:spacing w:val="-9"/>
        </w:rPr>
        <w:t>provisions </w:t>
      </w:r>
      <w:r>
        <w:rPr>
          <w:color w:val="231F20"/>
          <w:spacing w:val="-7"/>
        </w:rPr>
        <w:t>will </w:t>
      </w:r>
      <w:r>
        <w:rPr>
          <w:color w:val="231F20"/>
          <w:spacing w:val="-6"/>
        </w:rPr>
        <w:t>de- </w:t>
      </w:r>
      <w:r>
        <w:rPr>
          <w:color w:val="231F20"/>
          <w:spacing w:val="-8"/>
        </w:rPr>
        <w:t>termine </w:t>
      </w:r>
      <w:r>
        <w:rPr>
          <w:color w:val="231F20"/>
          <w:spacing w:val="-6"/>
        </w:rPr>
        <w:t>the </w:t>
      </w:r>
      <w:r>
        <w:rPr>
          <w:color w:val="231F20"/>
          <w:spacing w:val="-8"/>
        </w:rPr>
        <w:t>aspects </w:t>
      </w:r>
      <w:r>
        <w:rPr>
          <w:color w:val="231F20"/>
          <w:spacing w:val="-9"/>
        </w:rPr>
        <w:t>inherent </w:t>
      </w:r>
      <w:r>
        <w:rPr>
          <w:color w:val="231F20"/>
          <w:spacing w:val="-5"/>
        </w:rPr>
        <w:t>in </w:t>
      </w:r>
      <w:r>
        <w:rPr>
          <w:color w:val="231F20"/>
          <w:spacing w:val="-9"/>
        </w:rPr>
        <w:t>them.</w:t>
      </w:r>
    </w:p>
    <w:p>
      <w:pPr>
        <w:pStyle w:val="BodyText"/>
      </w:pPr>
    </w:p>
    <w:p>
      <w:pPr>
        <w:pStyle w:val="BodyText"/>
      </w:pPr>
    </w:p>
    <w:p>
      <w:pPr>
        <w:pStyle w:val="BodyText"/>
      </w:pPr>
    </w:p>
    <w:p>
      <w:pPr>
        <w:pStyle w:val="BodyText"/>
        <w:spacing w:before="2"/>
        <w:rPr>
          <w:sz w:val="19"/>
        </w:rPr>
      </w:pPr>
    </w:p>
    <w:p>
      <w:pPr>
        <w:pStyle w:val="BodyText"/>
        <w:spacing w:line="283" w:lineRule="auto"/>
        <w:ind w:left="347"/>
      </w:pPr>
      <w:r>
        <w:rPr>
          <w:rFonts w:ascii="Calibri"/>
          <w:color w:val="B32216"/>
          <w:spacing w:val="-5"/>
        </w:rPr>
        <w:t>ARTICLE</w:t>
      </w:r>
      <w:r>
        <w:rPr>
          <w:rFonts w:ascii="Calibri"/>
          <w:color w:val="B32216"/>
          <w:spacing w:val="-21"/>
        </w:rPr>
        <w:t> </w:t>
      </w:r>
      <w:r>
        <w:rPr>
          <w:rFonts w:ascii="Calibri"/>
          <w:color w:val="B32216"/>
          <w:spacing w:val="-4"/>
        </w:rPr>
        <w:t>18.</w:t>
      </w:r>
      <w:r>
        <w:rPr>
          <w:rFonts w:ascii="Calibri"/>
          <w:color w:val="B32216"/>
          <w:spacing w:val="11"/>
        </w:rPr>
        <w:t> </w:t>
      </w:r>
      <w:r>
        <w:rPr>
          <w:color w:val="231F20"/>
        </w:rPr>
        <w:t>The</w:t>
      </w:r>
      <w:r>
        <w:rPr>
          <w:color w:val="231F20"/>
          <w:spacing w:val="-24"/>
        </w:rPr>
        <w:t> </w:t>
      </w:r>
      <w:r>
        <w:rPr>
          <w:color w:val="231F20"/>
          <w:spacing w:val="-7"/>
        </w:rPr>
        <w:t>University,</w:t>
      </w:r>
      <w:r>
        <w:rPr>
          <w:color w:val="231F20"/>
          <w:spacing w:val="-35"/>
        </w:rPr>
        <w:t> </w:t>
      </w:r>
      <w:r>
        <w:rPr>
          <w:color w:val="231F20"/>
          <w:spacing w:val="-4"/>
        </w:rPr>
        <w:t>its</w:t>
      </w:r>
      <w:r>
        <w:rPr>
          <w:color w:val="231F20"/>
          <w:spacing w:val="-24"/>
        </w:rPr>
        <w:t> </w:t>
      </w:r>
      <w:r>
        <w:rPr>
          <w:color w:val="231F20"/>
          <w:spacing w:val="-4"/>
        </w:rPr>
        <w:t>Aca- demic </w:t>
      </w:r>
      <w:r>
        <w:rPr>
          <w:color w:val="231F20"/>
          <w:spacing w:val="-5"/>
        </w:rPr>
        <w:t>Organizations, University Centers, </w:t>
      </w:r>
      <w:r>
        <w:rPr>
          <w:color w:val="231F20"/>
          <w:spacing w:val="-4"/>
        </w:rPr>
        <w:t>High School </w:t>
      </w:r>
      <w:r>
        <w:rPr>
          <w:color w:val="231F20"/>
          <w:spacing w:val="-5"/>
        </w:rPr>
        <w:t>Campuses </w:t>
      </w:r>
      <w:r>
        <w:rPr>
          <w:color w:val="231F20"/>
          <w:spacing w:val="-4"/>
        </w:rPr>
        <w:t>and other forms </w:t>
      </w:r>
      <w:r>
        <w:rPr>
          <w:color w:val="231F20"/>
          <w:spacing w:val="-3"/>
        </w:rPr>
        <w:t>of </w:t>
      </w:r>
      <w:r>
        <w:rPr>
          <w:color w:val="231F20"/>
          <w:spacing w:val="-5"/>
        </w:rPr>
        <w:t>organization  </w:t>
      </w:r>
      <w:r>
        <w:rPr>
          <w:color w:val="231F20"/>
          <w:spacing w:val="-4"/>
        </w:rPr>
        <w:t>and </w:t>
      </w:r>
      <w:r>
        <w:rPr>
          <w:color w:val="231F20"/>
          <w:spacing w:val="-5"/>
        </w:rPr>
        <w:t>operation </w:t>
      </w:r>
      <w:r>
        <w:rPr>
          <w:color w:val="231F20"/>
          <w:spacing w:val="-3"/>
        </w:rPr>
        <w:t>as </w:t>
      </w:r>
      <w:r>
        <w:rPr>
          <w:color w:val="231F20"/>
          <w:spacing w:val="-5"/>
        </w:rPr>
        <w:t>required; </w:t>
      </w:r>
      <w:r>
        <w:rPr>
          <w:color w:val="231F20"/>
          <w:spacing w:val="-4"/>
        </w:rPr>
        <w:t>will fea- </w:t>
      </w:r>
      <w:r>
        <w:rPr>
          <w:color w:val="231F20"/>
          <w:spacing w:val="-5"/>
        </w:rPr>
        <w:t>ture leading academic bodies,</w:t>
      </w:r>
      <w:r>
        <w:rPr>
          <w:color w:val="231F20"/>
          <w:spacing w:val="-39"/>
        </w:rPr>
        <w:t> </w:t>
      </w:r>
      <w:r>
        <w:rPr>
          <w:color w:val="231F20"/>
          <w:spacing w:val="-4"/>
        </w:rPr>
        <w:t>which will </w:t>
      </w:r>
      <w:r>
        <w:rPr>
          <w:color w:val="231F20"/>
          <w:spacing w:val="-5"/>
        </w:rPr>
        <w:t>adopt </w:t>
      </w:r>
      <w:r>
        <w:rPr>
          <w:color w:val="231F20"/>
          <w:spacing w:val="-4"/>
        </w:rPr>
        <w:t>the </w:t>
      </w:r>
      <w:r>
        <w:rPr>
          <w:color w:val="231F20"/>
          <w:spacing w:val="-5"/>
        </w:rPr>
        <w:t>manners </w:t>
      </w:r>
      <w:r>
        <w:rPr>
          <w:color w:val="231F20"/>
          <w:spacing w:val="-4"/>
        </w:rPr>
        <w:t>and </w:t>
      </w:r>
      <w:r>
        <w:rPr>
          <w:color w:val="231F20"/>
          <w:spacing w:val="-5"/>
        </w:rPr>
        <w:t>forms </w:t>
      </w:r>
      <w:r>
        <w:rPr>
          <w:color w:val="231F20"/>
          <w:spacing w:val="-3"/>
        </w:rPr>
        <w:t>of </w:t>
      </w:r>
      <w:r>
        <w:rPr>
          <w:color w:val="231F20"/>
          <w:spacing w:val="-5"/>
        </w:rPr>
        <w:t>organization </w:t>
      </w:r>
      <w:r>
        <w:rPr>
          <w:color w:val="231F20"/>
          <w:spacing w:val="-4"/>
        </w:rPr>
        <w:t>and </w:t>
      </w:r>
      <w:r>
        <w:rPr>
          <w:color w:val="231F20"/>
          <w:spacing w:val="-5"/>
        </w:rPr>
        <w:t>operation as mentioned </w:t>
      </w:r>
      <w:r>
        <w:rPr>
          <w:color w:val="231F20"/>
          <w:spacing w:val="-3"/>
        </w:rPr>
        <w:t>in </w:t>
      </w:r>
      <w:r>
        <w:rPr>
          <w:color w:val="231F20"/>
          <w:spacing w:val="-4"/>
        </w:rPr>
        <w:t>the </w:t>
      </w:r>
      <w:r>
        <w:rPr>
          <w:color w:val="231F20"/>
          <w:spacing w:val="-5"/>
        </w:rPr>
        <w:t>University Statute </w:t>
      </w:r>
      <w:r>
        <w:rPr>
          <w:color w:val="231F20"/>
          <w:spacing w:val="-4"/>
        </w:rPr>
        <w:t>and its</w:t>
      </w:r>
      <w:r>
        <w:rPr>
          <w:color w:val="231F20"/>
          <w:spacing w:val="2"/>
        </w:rPr>
        <w:t> </w:t>
      </w:r>
      <w:r>
        <w:rPr>
          <w:color w:val="231F20"/>
          <w:spacing w:val="-6"/>
        </w:rPr>
        <w:t>regulations.</w:t>
      </w:r>
    </w:p>
    <w:p>
      <w:pPr>
        <w:pStyle w:val="BodyText"/>
        <w:spacing w:line="321" w:lineRule="auto" w:before="27"/>
        <w:ind w:left="323" w:right="1257" w:firstLine="359"/>
      </w:pPr>
      <w:r>
        <w:rPr/>
        <w:br w:type="column"/>
      </w:r>
      <w:r>
        <w:rPr>
          <w:color w:val="231F20"/>
        </w:rPr>
        <w:t>Son Dependencias Académi- cas,</w:t>
      </w:r>
      <w:r>
        <w:rPr>
          <w:color w:val="231F20"/>
          <w:spacing w:val="-23"/>
        </w:rPr>
        <w:t> </w:t>
      </w:r>
      <w:r>
        <w:rPr>
          <w:color w:val="231F20"/>
        </w:rPr>
        <w:t>los</w:t>
      </w:r>
      <w:r>
        <w:rPr>
          <w:color w:val="231F20"/>
          <w:spacing w:val="-11"/>
        </w:rPr>
        <w:t> </w:t>
      </w:r>
      <w:r>
        <w:rPr>
          <w:color w:val="231F20"/>
        </w:rPr>
        <w:t>ámbitos</w:t>
      </w:r>
      <w:r>
        <w:rPr>
          <w:color w:val="231F20"/>
          <w:spacing w:val="-11"/>
        </w:rPr>
        <w:t> </w:t>
      </w:r>
      <w:r>
        <w:rPr>
          <w:color w:val="231F20"/>
        </w:rPr>
        <w:t>de</w:t>
      </w:r>
      <w:r>
        <w:rPr>
          <w:color w:val="231F20"/>
          <w:spacing w:val="-11"/>
        </w:rPr>
        <w:t> </w:t>
      </w:r>
      <w:r>
        <w:rPr>
          <w:color w:val="231F20"/>
        </w:rPr>
        <w:t>organización</w:t>
      </w:r>
      <w:r>
        <w:rPr>
          <w:color w:val="231F20"/>
          <w:spacing w:val="-11"/>
        </w:rPr>
        <w:t> </w:t>
      </w:r>
      <w:r>
        <w:rPr>
          <w:color w:val="231F20"/>
        </w:rPr>
        <w:t>y funcionamiento establecidas por la Administración Universitaria para la atención,</w:t>
      </w:r>
      <w:r>
        <w:rPr>
          <w:color w:val="231F20"/>
          <w:spacing w:val="-5"/>
        </w:rPr>
        <w:t> </w:t>
      </w:r>
      <w:r>
        <w:rPr>
          <w:color w:val="231F20"/>
        </w:rPr>
        <w:t>preponderante,</w:t>
      </w:r>
    </w:p>
    <w:p>
      <w:pPr>
        <w:pStyle w:val="BodyText"/>
        <w:tabs>
          <w:tab w:pos="4357" w:val="right" w:leader="none"/>
        </w:tabs>
        <w:spacing w:before="4"/>
        <w:ind w:left="323"/>
        <w:rPr>
          <w:rFonts w:ascii="Calibri"/>
          <w:sz w:val="16"/>
        </w:rPr>
      </w:pPr>
      <w:r>
        <w:rPr>
          <w:color w:val="231F20"/>
        </w:rPr>
        <w:t>de uno de los </w:t>
      </w:r>
      <w:r>
        <w:rPr>
          <w:color w:val="231F20"/>
          <w:spacing w:val="-3"/>
        </w:rPr>
        <w:t>tres</w:t>
      </w:r>
      <w:r>
        <w:rPr>
          <w:color w:val="231F20"/>
          <w:spacing w:val="-30"/>
        </w:rPr>
        <w:t> </w:t>
      </w:r>
      <w:r>
        <w:rPr>
          <w:color w:val="231F20"/>
        </w:rPr>
        <w:t>fines</w:t>
      </w:r>
      <w:r>
        <w:rPr>
          <w:color w:val="231F20"/>
          <w:spacing w:val="-6"/>
        </w:rPr>
        <w:t> </w:t>
      </w:r>
      <w:r>
        <w:rPr>
          <w:color w:val="231F20"/>
        </w:rPr>
        <w:t>asigna-</w:t>
      </w:r>
      <w:r>
        <w:rPr>
          <w:rFonts w:ascii="Calibri"/>
          <w:color w:val="58595B"/>
          <w:position w:val="-2"/>
          <w:sz w:val="16"/>
        </w:rPr>
        <w:tab/>
      </w:r>
      <w:r>
        <w:rPr>
          <w:rFonts w:ascii="Calibri"/>
          <w:color w:val="58595B"/>
          <w:spacing w:val="4"/>
          <w:position w:val="-2"/>
          <w:sz w:val="16"/>
        </w:rPr>
        <w:t>5</w:t>
      </w:r>
      <w:r>
        <w:rPr>
          <w:rFonts w:ascii="Calibri"/>
          <w:color w:val="58595B"/>
          <w:spacing w:val="36"/>
          <w:position w:val="-2"/>
          <w:sz w:val="16"/>
        </w:rPr>
        <w:t> </w:t>
      </w:r>
      <w:r>
        <w:rPr>
          <w:rFonts w:ascii="Calibri"/>
          <w:color w:val="58595B"/>
          <w:position w:val="-2"/>
          <w:sz w:val="16"/>
        </w:rPr>
        <w:t>3 </w:t>
      </w:r>
      <w:r>
        <w:rPr>
          <w:rFonts w:ascii="Calibri"/>
          <w:color w:val="58595B"/>
          <w:spacing w:val="4"/>
          <w:position w:val="-2"/>
          <w:sz w:val="16"/>
        </w:rPr>
        <w:t> </w:t>
      </w:r>
    </w:p>
    <w:p>
      <w:pPr>
        <w:pStyle w:val="BodyText"/>
        <w:spacing w:line="321" w:lineRule="auto" w:before="61"/>
        <w:ind w:left="323" w:right="1633"/>
      </w:pPr>
      <w:r>
        <w:rPr>
          <w:color w:val="231F20"/>
        </w:rPr>
        <w:t>dos a la Universidad, en una o más áreas del</w:t>
      </w:r>
      <w:r>
        <w:rPr>
          <w:color w:val="231F20"/>
          <w:spacing w:val="-27"/>
        </w:rPr>
        <w:t> </w:t>
      </w:r>
      <w:r>
        <w:rPr>
          <w:color w:val="231F20"/>
        </w:rPr>
        <w:t>conocimiento</w:t>
      </w:r>
    </w:p>
    <w:p>
      <w:pPr>
        <w:pStyle w:val="BodyText"/>
        <w:spacing w:line="321" w:lineRule="auto" w:before="4"/>
        <w:ind w:left="323" w:right="1298"/>
      </w:pPr>
      <w:r>
        <w:rPr>
          <w:color w:val="231F20"/>
        </w:rPr>
        <w:t>afines o no; adoptarán la forma de Centro, Unidad, Departa- mento o figuras similares.</w:t>
      </w:r>
    </w:p>
    <w:p>
      <w:pPr>
        <w:pStyle w:val="BodyText"/>
        <w:spacing w:line="321" w:lineRule="auto" w:before="4"/>
        <w:ind w:left="323" w:right="1298" w:firstLine="359"/>
      </w:pPr>
      <w:r>
        <w:rPr>
          <w:color w:val="231F20"/>
        </w:rPr>
        <w:t>El Estatuto Universitario, reglamentación derivada y de- más disposiciones determinarán lo conducente en los aspectos inherentes a los mismos.</w:t>
      </w:r>
    </w:p>
    <w:p>
      <w:pPr>
        <w:pStyle w:val="BodyText"/>
        <w:spacing w:before="6"/>
        <w:rPr>
          <w:sz w:val="29"/>
        </w:rPr>
      </w:pPr>
    </w:p>
    <w:p>
      <w:pPr>
        <w:pStyle w:val="BodyText"/>
        <w:spacing w:line="321" w:lineRule="auto"/>
        <w:ind w:left="323" w:right="1155"/>
      </w:pPr>
      <w:r>
        <w:rPr>
          <w:rFonts w:ascii="Calibri" w:hAnsi="Calibri"/>
          <w:color w:val="B32216"/>
        </w:rPr>
        <w:t>ARTÍCULO 18. </w:t>
      </w:r>
      <w:r>
        <w:rPr>
          <w:color w:val="231F20"/>
        </w:rPr>
        <w:t>La Universidad, sus Organismos Académicos, Centros Universitarios, planteles de la Es- cuela Preparatoria y demás formas de organización y funcionamiento que así lo requieran, contarán con los órganos académicos condu- centes; los cuales adoptarán las modalidades y, formas de orga-</w:t>
      </w:r>
    </w:p>
    <w:p>
      <w:pPr>
        <w:spacing w:after="0" w:line="321" w:lineRule="auto"/>
        <w:sectPr>
          <w:type w:val="continuous"/>
          <w:pgSz w:w="12760" w:h="12190" w:orient="landscape"/>
          <w:pgMar w:top="720" w:bottom="280" w:left="0" w:right="400"/>
          <w:cols w:num="3" w:equalWidth="0">
            <w:col w:w="4361" w:space="40"/>
            <w:col w:w="3367" w:space="40"/>
            <w:col w:w="4552"/>
          </w:cols>
        </w:sectPr>
      </w:pPr>
    </w:p>
    <w:p>
      <w:pPr>
        <w:pStyle w:val="BodyText"/>
        <w:rPr>
          <w:sz w:val="20"/>
        </w:rPr>
      </w:pPr>
    </w:p>
    <w:p>
      <w:pPr>
        <w:pStyle w:val="BodyText"/>
        <w:rPr>
          <w:sz w:val="20"/>
        </w:rPr>
      </w:pPr>
    </w:p>
    <w:p>
      <w:pPr>
        <w:pStyle w:val="BodyText"/>
        <w:spacing w:before="4"/>
        <w:rPr>
          <w:sz w:val="16"/>
        </w:rPr>
      </w:pPr>
    </w:p>
    <w:p>
      <w:pPr>
        <w:spacing w:after="0"/>
        <w:rPr>
          <w:sz w:val="16"/>
        </w:rPr>
        <w:sectPr>
          <w:pgSz w:w="12760" w:h="12190" w:orient="landscape"/>
          <w:pgMar w:header="1135" w:footer="849" w:top="1320" w:bottom="1040" w:left="400" w:right="0"/>
        </w:sectPr>
      </w:pPr>
    </w:p>
    <w:p>
      <w:pPr>
        <w:pStyle w:val="BodyText"/>
        <w:spacing w:line="321" w:lineRule="auto" w:before="25"/>
        <w:ind w:left="1201" w:right="25"/>
      </w:pPr>
      <w:r>
        <w:rPr/>
        <w:pict>
          <v:shape style="position:absolute;margin-left:25.244101pt;margin-top:-24.501177pt;width:612.550pt;height:126.9pt;mso-position-horizontal-relative:page;mso-position-vertical-relative:paragraph;z-index:-127048" coordorigin="505,-490" coordsize="12251,2538" path="m505,2047l1033,2047,1033,-490,12756,-490e" filled="false" stroked="true" strokeweight=".25pt" strokecolor="#b32216">
            <v:path arrowok="t"/>
            <w10:wrap type="none"/>
          </v:shape>
        </w:pict>
      </w:r>
      <w:r>
        <w:rPr>
          <w:color w:val="231F20"/>
          <w:spacing w:val="-3"/>
        </w:rPr>
        <w:t>Universität vorgeschreiben sind </w:t>
      </w:r>
      <w:r>
        <w:rPr>
          <w:color w:val="231F20"/>
        </w:rPr>
        <w:t>und aus der </w:t>
      </w:r>
      <w:r>
        <w:rPr>
          <w:color w:val="231F20"/>
          <w:spacing w:val="-4"/>
        </w:rPr>
        <w:t>Vorschrift abgeleitet werden.</w:t>
      </w:r>
    </w:p>
    <w:p>
      <w:pPr>
        <w:pStyle w:val="BodyText"/>
      </w:pPr>
    </w:p>
    <w:p>
      <w:pPr>
        <w:pStyle w:val="BodyText"/>
      </w:pPr>
    </w:p>
    <w:p>
      <w:pPr>
        <w:pStyle w:val="BodyText"/>
        <w:spacing w:before="9"/>
      </w:pPr>
    </w:p>
    <w:p>
      <w:pPr>
        <w:spacing w:before="0"/>
        <w:ind w:left="253" w:right="25" w:firstLine="0"/>
        <w:jc w:val="left"/>
        <w:rPr>
          <w:rFonts w:ascii="Calibri"/>
          <w:sz w:val="16"/>
        </w:rPr>
      </w:pPr>
      <w:r>
        <w:rPr>
          <w:rFonts w:ascii="Calibri"/>
          <w:color w:val="58595B"/>
          <w:sz w:val="16"/>
        </w:rPr>
        <w:t>5 4  </w:t>
      </w:r>
    </w:p>
    <w:p>
      <w:pPr>
        <w:pStyle w:val="Heading2"/>
        <w:ind w:left="1686"/>
      </w:pPr>
      <w:r>
        <w:rPr>
          <w:color w:val="B32216"/>
          <w:spacing w:val="42"/>
        </w:rPr>
        <w:t>TEIL </w:t>
      </w:r>
      <w:r>
        <w:rPr>
          <w:color w:val="B32216"/>
        </w:rPr>
        <w:t>4</w:t>
      </w:r>
    </w:p>
    <w:p>
      <w:pPr>
        <w:spacing w:line="393" w:lineRule="auto" w:before="96"/>
        <w:ind w:left="2064" w:right="25" w:hanging="704"/>
        <w:jc w:val="left"/>
        <w:rPr>
          <w:sz w:val="18"/>
        </w:rPr>
      </w:pPr>
      <w:r>
        <w:rPr>
          <w:color w:val="808285"/>
          <w:w w:val="110"/>
          <w:sz w:val="18"/>
        </w:rPr>
        <w:t>ÜBER DIE UNIVERSITÄRE REGIERUNG</w:t>
      </w:r>
      <w:r>
        <w:rPr>
          <w:color w:val="808285"/>
          <w:sz w:val="18"/>
        </w:rPr>
        <w:t> </w:t>
      </w:r>
    </w:p>
    <w:p>
      <w:pPr>
        <w:pStyle w:val="BodyText"/>
        <w:spacing w:before="5"/>
        <w:rPr>
          <w:sz w:val="26"/>
        </w:rPr>
      </w:pPr>
    </w:p>
    <w:p>
      <w:pPr>
        <w:pStyle w:val="BodyText"/>
        <w:ind w:left="1686" w:right="485"/>
        <w:jc w:val="center"/>
        <w:rPr>
          <w:rFonts w:ascii="Calibri"/>
        </w:rPr>
      </w:pPr>
      <w:r>
        <w:rPr>
          <w:rFonts w:ascii="Calibri"/>
          <w:color w:val="B32216"/>
          <w:w w:val="95"/>
        </w:rPr>
        <w:t>KAPITEL 1</w:t>
      </w:r>
    </w:p>
    <w:p>
      <w:pPr>
        <w:pStyle w:val="Heading3"/>
        <w:spacing w:before="57"/>
        <w:ind w:left="1228" w:right="25"/>
      </w:pPr>
      <w:r>
        <w:rPr>
          <w:color w:val="808285"/>
        </w:rPr>
        <w:t>Über die organe der regierung</w:t>
      </w:r>
    </w:p>
    <w:p>
      <w:pPr>
        <w:pStyle w:val="BodyText"/>
        <w:rPr>
          <w:sz w:val="24"/>
        </w:rPr>
      </w:pPr>
    </w:p>
    <w:p>
      <w:pPr>
        <w:pStyle w:val="BodyText"/>
        <w:spacing w:line="314" w:lineRule="auto" w:before="142"/>
        <w:ind w:left="1201" w:right="65"/>
      </w:pPr>
      <w:r>
        <w:rPr>
          <w:rFonts w:ascii="Calibri" w:hAnsi="Calibri"/>
          <w:color w:val="B32216"/>
        </w:rPr>
        <w:t>ARTIKEL 19. </w:t>
      </w:r>
      <w:r>
        <w:rPr>
          <w:color w:val="231F20"/>
        </w:rPr>
        <w:t>Die Regierung der Universität besteht aus folgenden Organen.</w:t>
      </w:r>
    </w:p>
    <w:p>
      <w:pPr>
        <w:pStyle w:val="BodyText"/>
        <w:spacing w:before="6"/>
        <w:rPr>
          <w:sz w:val="30"/>
        </w:rPr>
      </w:pPr>
    </w:p>
    <w:p>
      <w:pPr>
        <w:pStyle w:val="ListParagraph"/>
        <w:numPr>
          <w:ilvl w:val="0"/>
          <w:numId w:val="10"/>
        </w:numPr>
        <w:tabs>
          <w:tab w:pos="1622" w:val="left" w:leader="none"/>
        </w:tabs>
        <w:spacing w:line="240" w:lineRule="auto" w:before="0" w:after="0"/>
        <w:ind w:left="1621" w:right="0" w:hanging="170"/>
        <w:jc w:val="left"/>
        <w:rPr>
          <w:sz w:val="22"/>
        </w:rPr>
      </w:pPr>
      <w:r>
        <w:rPr>
          <w:color w:val="231F20"/>
          <w:sz w:val="22"/>
        </w:rPr>
        <w:t>Hochschulrat.</w:t>
      </w:r>
    </w:p>
    <w:p>
      <w:pPr>
        <w:pStyle w:val="ListParagraph"/>
        <w:numPr>
          <w:ilvl w:val="0"/>
          <w:numId w:val="10"/>
        </w:numPr>
        <w:tabs>
          <w:tab w:pos="1622" w:val="left" w:leader="none"/>
        </w:tabs>
        <w:spacing w:line="240" w:lineRule="auto" w:before="87" w:after="0"/>
        <w:ind w:left="1621" w:right="0" w:hanging="252"/>
        <w:jc w:val="left"/>
        <w:rPr>
          <w:sz w:val="22"/>
        </w:rPr>
      </w:pPr>
      <w:r>
        <w:rPr>
          <w:color w:val="231F20"/>
          <w:sz w:val="22"/>
        </w:rPr>
        <w:t>Rektor.</w:t>
      </w:r>
    </w:p>
    <w:p>
      <w:pPr>
        <w:pStyle w:val="ListParagraph"/>
        <w:numPr>
          <w:ilvl w:val="0"/>
          <w:numId w:val="10"/>
        </w:numPr>
        <w:tabs>
          <w:tab w:pos="1622" w:val="left" w:leader="none"/>
        </w:tabs>
        <w:spacing w:line="321" w:lineRule="auto" w:before="87" w:after="0"/>
        <w:ind w:left="1621" w:right="0" w:hanging="334"/>
        <w:jc w:val="left"/>
        <w:rPr>
          <w:sz w:val="22"/>
        </w:rPr>
      </w:pPr>
      <w:r>
        <w:rPr>
          <w:color w:val="231F20"/>
          <w:sz w:val="22"/>
        </w:rPr>
        <w:t>Hochschulrat von jedem aka- demischen Organismus, von jedem Universitätszentrums und jedem</w:t>
      </w:r>
      <w:r>
        <w:rPr>
          <w:color w:val="231F20"/>
          <w:spacing w:val="28"/>
          <w:sz w:val="22"/>
        </w:rPr>
        <w:t> </w:t>
      </w:r>
      <w:r>
        <w:rPr>
          <w:color w:val="231F20"/>
          <w:sz w:val="22"/>
        </w:rPr>
        <w:t>Gymnasium.</w:t>
      </w:r>
    </w:p>
    <w:p>
      <w:pPr>
        <w:pStyle w:val="BodyText"/>
        <w:spacing w:before="11"/>
        <w:rPr>
          <w:sz w:val="29"/>
        </w:rPr>
      </w:pPr>
    </w:p>
    <w:p>
      <w:pPr>
        <w:pStyle w:val="ListParagraph"/>
        <w:numPr>
          <w:ilvl w:val="0"/>
          <w:numId w:val="10"/>
        </w:numPr>
        <w:tabs>
          <w:tab w:pos="1622" w:val="left" w:leader="none"/>
        </w:tabs>
        <w:spacing w:line="321" w:lineRule="auto" w:before="0" w:after="0"/>
        <w:ind w:left="1621" w:right="201" w:hanging="300"/>
        <w:jc w:val="left"/>
        <w:rPr>
          <w:sz w:val="22"/>
        </w:rPr>
      </w:pPr>
      <w:r>
        <w:rPr>
          <w:color w:val="231F20"/>
          <w:sz w:val="22"/>
        </w:rPr>
        <w:t>Der Direktor jedes akade- mischen Organismus,</w:t>
      </w:r>
      <w:r>
        <w:rPr>
          <w:color w:val="231F20"/>
          <w:spacing w:val="-17"/>
          <w:sz w:val="22"/>
        </w:rPr>
        <w:t> </w:t>
      </w:r>
      <w:r>
        <w:rPr>
          <w:color w:val="231F20"/>
          <w:sz w:val="22"/>
        </w:rPr>
        <w:t>jedes</w:t>
      </w:r>
    </w:p>
    <w:p>
      <w:pPr>
        <w:pStyle w:val="BodyText"/>
        <w:spacing w:line="321" w:lineRule="auto" w:before="25"/>
        <w:ind w:left="254"/>
      </w:pPr>
      <w:r>
        <w:rPr/>
        <w:br w:type="column"/>
      </w:r>
      <w:r>
        <w:rPr>
          <w:color w:val="231F20"/>
        </w:rPr>
        <w:t>sation et fonctionnement contenu dans le Statut Universitaire et la réglementation qui en découle.</w:t>
      </w:r>
    </w:p>
    <w:p>
      <w:pPr>
        <w:pStyle w:val="BodyText"/>
      </w:pPr>
    </w:p>
    <w:p>
      <w:pPr>
        <w:pStyle w:val="BodyText"/>
      </w:pPr>
    </w:p>
    <w:p>
      <w:pPr>
        <w:pStyle w:val="BodyText"/>
      </w:pPr>
    </w:p>
    <w:p>
      <w:pPr>
        <w:pStyle w:val="BodyText"/>
        <w:spacing w:before="8"/>
        <w:rPr>
          <w:sz w:val="17"/>
        </w:rPr>
      </w:pPr>
    </w:p>
    <w:p>
      <w:pPr>
        <w:pStyle w:val="Heading2"/>
        <w:ind w:left="1300" w:right="999"/>
      </w:pPr>
      <w:r>
        <w:rPr>
          <w:color w:val="B32216"/>
        </w:rPr>
        <w:t>TITRE 4</w:t>
      </w:r>
    </w:p>
    <w:p>
      <w:pPr>
        <w:spacing w:line="393" w:lineRule="auto" w:before="96"/>
        <w:ind w:left="923" w:right="619" w:firstLine="20"/>
        <w:jc w:val="center"/>
        <w:rPr>
          <w:sz w:val="18"/>
        </w:rPr>
      </w:pPr>
      <w:r>
        <w:rPr>
          <w:color w:val="808285"/>
          <w:w w:val="110"/>
          <w:sz w:val="18"/>
        </w:rPr>
        <w:t>LA DIRECTION </w:t>
      </w:r>
      <w:r>
        <w:rPr>
          <w:color w:val="808285"/>
          <w:w w:val="105"/>
          <w:sz w:val="18"/>
        </w:rPr>
        <w:t>UNIVERSITAIRE</w:t>
      </w:r>
    </w:p>
    <w:p>
      <w:pPr>
        <w:pStyle w:val="BodyText"/>
        <w:spacing w:before="5"/>
        <w:rPr>
          <w:sz w:val="26"/>
        </w:rPr>
      </w:pPr>
    </w:p>
    <w:p>
      <w:pPr>
        <w:pStyle w:val="BodyText"/>
        <w:ind w:left="1300" w:right="999"/>
        <w:jc w:val="center"/>
        <w:rPr>
          <w:rFonts w:ascii="Calibri"/>
        </w:rPr>
      </w:pPr>
      <w:r>
        <w:rPr>
          <w:rFonts w:ascii="Calibri"/>
          <w:color w:val="B32216"/>
          <w:w w:val="90"/>
        </w:rPr>
        <w:t>CHAPITRE I</w:t>
      </w:r>
    </w:p>
    <w:p>
      <w:pPr>
        <w:pStyle w:val="Heading3"/>
        <w:spacing w:before="57"/>
        <w:ind w:left="253" w:firstLine="196"/>
      </w:pPr>
      <w:r>
        <w:rPr>
          <w:color w:val="808285"/>
        </w:rPr>
        <w:t>Les organes de direction</w:t>
      </w:r>
    </w:p>
    <w:p>
      <w:pPr>
        <w:pStyle w:val="BodyText"/>
        <w:rPr>
          <w:sz w:val="24"/>
        </w:rPr>
      </w:pPr>
    </w:p>
    <w:p>
      <w:pPr>
        <w:pStyle w:val="BodyText"/>
        <w:spacing w:line="314" w:lineRule="auto" w:before="142"/>
        <w:ind w:left="253" w:right="12"/>
      </w:pPr>
      <w:r>
        <w:rPr>
          <w:rFonts w:ascii="Calibri" w:hAnsi="Calibri"/>
          <w:color w:val="B32216"/>
        </w:rPr>
        <w:t>ARTICLE</w:t>
      </w:r>
      <w:r>
        <w:rPr>
          <w:rFonts w:ascii="Calibri" w:hAnsi="Calibri"/>
          <w:color w:val="B32216"/>
          <w:spacing w:val="-15"/>
        </w:rPr>
        <w:t> </w:t>
      </w:r>
      <w:r>
        <w:rPr>
          <w:rFonts w:ascii="Calibri" w:hAnsi="Calibri"/>
          <w:color w:val="B32216"/>
        </w:rPr>
        <w:t>19.</w:t>
      </w:r>
      <w:r>
        <w:rPr>
          <w:rFonts w:ascii="Calibri" w:hAnsi="Calibri"/>
          <w:color w:val="B32216"/>
          <w:spacing w:val="-15"/>
        </w:rPr>
        <w:t> </w:t>
      </w:r>
      <w:r>
        <w:rPr>
          <w:color w:val="231F20"/>
        </w:rPr>
        <w:t>La</w:t>
      </w:r>
      <w:r>
        <w:rPr>
          <w:color w:val="231F20"/>
          <w:spacing w:val="-18"/>
        </w:rPr>
        <w:t> </w:t>
      </w:r>
      <w:r>
        <w:rPr>
          <w:color w:val="231F20"/>
        </w:rPr>
        <w:t>direction</w:t>
      </w:r>
      <w:r>
        <w:rPr>
          <w:color w:val="231F20"/>
          <w:spacing w:val="-18"/>
        </w:rPr>
        <w:t> </w:t>
      </w:r>
      <w:r>
        <w:rPr>
          <w:color w:val="231F20"/>
        </w:rPr>
        <w:t>de</w:t>
      </w:r>
      <w:r>
        <w:rPr>
          <w:color w:val="231F20"/>
          <w:spacing w:val="-18"/>
        </w:rPr>
        <w:t> </w:t>
      </w:r>
      <w:r>
        <w:rPr>
          <w:color w:val="231F20"/>
        </w:rPr>
        <w:t>l’Uni- versité repose sur les organes d’autorité</w:t>
      </w:r>
      <w:r>
        <w:rPr>
          <w:color w:val="231F20"/>
          <w:spacing w:val="-32"/>
        </w:rPr>
        <w:t> </w:t>
      </w:r>
      <w:r>
        <w:rPr>
          <w:color w:val="231F20"/>
        </w:rPr>
        <w:t>suivants:</w:t>
      </w:r>
    </w:p>
    <w:p>
      <w:pPr>
        <w:pStyle w:val="BodyText"/>
        <w:spacing w:before="6"/>
        <w:rPr>
          <w:sz w:val="30"/>
        </w:rPr>
      </w:pPr>
    </w:p>
    <w:p>
      <w:pPr>
        <w:pStyle w:val="ListParagraph"/>
        <w:numPr>
          <w:ilvl w:val="0"/>
          <w:numId w:val="11"/>
        </w:numPr>
        <w:tabs>
          <w:tab w:pos="674" w:val="left" w:leader="none"/>
        </w:tabs>
        <w:spacing w:line="240" w:lineRule="auto" w:before="0" w:after="0"/>
        <w:ind w:left="674" w:right="0" w:hanging="159"/>
        <w:jc w:val="left"/>
        <w:rPr>
          <w:sz w:val="22"/>
        </w:rPr>
      </w:pPr>
      <w:r>
        <w:rPr>
          <w:color w:val="231F20"/>
          <w:spacing w:val="2"/>
          <w:sz w:val="22"/>
        </w:rPr>
        <w:t>Le </w:t>
      </w:r>
      <w:r>
        <w:rPr>
          <w:color w:val="231F20"/>
          <w:sz w:val="22"/>
        </w:rPr>
        <w:t>Conseil</w:t>
      </w:r>
      <w:r>
        <w:rPr>
          <w:color w:val="231F20"/>
          <w:spacing w:val="-13"/>
          <w:sz w:val="22"/>
        </w:rPr>
        <w:t> </w:t>
      </w:r>
      <w:r>
        <w:rPr>
          <w:color w:val="231F20"/>
          <w:sz w:val="22"/>
        </w:rPr>
        <w:t>Universitaire.</w:t>
      </w:r>
    </w:p>
    <w:p>
      <w:pPr>
        <w:pStyle w:val="ListParagraph"/>
        <w:numPr>
          <w:ilvl w:val="0"/>
          <w:numId w:val="11"/>
        </w:numPr>
        <w:tabs>
          <w:tab w:pos="674" w:val="left" w:leader="none"/>
        </w:tabs>
        <w:spacing w:line="240" w:lineRule="auto" w:before="87" w:after="0"/>
        <w:ind w:left="674" w:right="0" w:hanging="244"/>
        <w:jc w:val="left"/>
        <w:rPr>
          <w:sz w:val="22"/>
        </w:rPr>
      </w:pPr>
      <w:r>
        <w:rPr>
          <w:color w:val="231F20"/>
          <w:spacing w:val="2"/>
          <w:sz w:val="22"/>
        </w:rPr>
        <w:t>Le</w:t>
      </w:r>
      <w:r>
        <w:rPr>
          <w:color w:val="231F20"/>
          <w:spacing w:val="-2"/>
          <w:sz w:val="22"/>
        </w:rPr>
        <w:t> </w:t>
      </w:r>
      <w:r>
        <w:rPr>
          <w:color w:val="231F20"/>
          <w:sz w:val="22"/>
        </w:rPr>
        <w:t>Recteur.</w:t>
      </w:r>
    </w:p>
    <w:p>
      <w:pPr>
        <w:pStyle w:val="ListParagraph"/>
        <w:numPr>
          <w:ilvl w:val="0"/>
          <w:numId w:val="11"/>
        </w:numPr>
        <w:tabs>
          <w:tab w:pos="674" w:val="left" w:leader="none"/>
        </w:tabs>
        <w:spacing w:line="321" w:lineRule="auto" w:before="87" w:after="0"/>
        <w:ind w:left="674" w:right="142" w:hanging="322"/>
        <w:jc w:val="left"/>
        <w:rPr>
          <w:sz w:val="22"/>
        </w:rPr>
      </w:pPr>
      <w:r>
        <w:rPr>
          <w:color w:val="231F20"/>
          <w:spacing w:val="2"/>
          <w:sz w:val="22"/>
        </w:rPr>
        <w:t>Le </w:t>
      </w:r>
      <w:r>
        <w:rPr>
          <w:color w:val="231F20"/>
          <w:sz w:val="22"/>
        </w:rPr>
        <w:t>Conseil de Direction de chaque Organisme Acadé- mique, de chaque Centre Universitaire et de chaque établissement de</w:t>
      </w:r>
      <w:r>
        <w:rPr>
          <w:color w:val="231F20"/>
          <w:spacing w:val="-32"/>
          <w:sz w:val="22"/>
        </w:rPr>
        <w:t> </w:t>
      </w:r>
      <w:r>
        <w:rPr>
          <w:color w:val="231F20"/>
          <w:sz w:val="22"/>
        </w:rPr>
        <w:t>Lycée.</w:t>
      </w:r>
    </w:p>
    <w:p>
      <w:pPr>
        <w:pStyle w:val="ListParagraph"/>
        <w:numPr>
          <w:ilvl w:val="0"/>
          <w:numId w:val="11"/>
        </w:numPr>
        <w:tabs>
          <w:tab w:pos="674" w:val="left" w:leader="none"/>
        </w:tabs>
        <w:spacing w:line="321" w:lineRule="auto" w:before="4" w:after="0"/>
        <w:ind w:left="674" w:right="208" w:hanging="296"/>
        <w:jc w:val="left"/>
        <w:rPr>
          <w:sz w:val="22"/>
        </w:rPr>
      </w:pPr>
      <w:r>
        <w:rPr>
          <w:color w:val="231F20"/>
          <w:sz w:val="22"/>
        </w:rPr>
        <w:t>Le </w:t>
      </w:r>
      <w:r>
        <w:rPr>
          <w:color w:val="231F20"/>
          <w:spacing w:val="-5"/>
          <w:sz w:val="22"/>
        </w:rPr>
        <w:t>Directeur </w:t>
      </w:r>
      <w:r>
        <w:rPr>
          <w:color w:val="231F20"/>
          <w:spacing w:val="-3"/>
          <w:sz w:val="22"/>
        </w:rPr>
        <w:t>de </w:t>
      </w:r>
      <w:r>
        <w:rPr>
          <w:color w:val="231F20"/>
          <w:spacing w:val="-5"/>
          <w:sz w:val="22"/>
        </w:rPr>
        <w:t>chaque Organisme Académique,</w:t>
      </w:r>
      <w:r>
        <w:rPr>
          <w:color w:val="231F20"/>
          <w:spacing w:val="-3"/>
          <w:sz w:val="22"/>
        </w:rPr>
        <w:t> </w:t>
      </w:r>
      <w:r>
        <w:rPr>
          <w:color w:val="231F20"/>
          <w:spacing w:val="-5"/>
          <w:sz w:val="22"/>
        </w:rPr>
        <w:t>de</w:t>
      </w:r>
    </w:p>
    <w:p>
      <w:pPr>
        <w:pStyle w:val="BodyText"/>
        <w:spacing w:line="321" w:lineRule="auto" w:before="25"/>
        <w:ind w:left="253" w:right="1294"/>
      </w:pPr>
      <w:r>
        <w:rPr/>
        <w:br w:type="column"/>
      </w:r>
      <w:r>
        <w:rPr>
          <w:color w:val="231F20"/>
        </w:rPr>
        <w:t>in conformità allo Statuto Uni- versitario e alla regolamentazione derivata.</w:t>
      </w:r>
    </w:p>
    <w:p>
      <w:pPr>
        <w:pStyle w:val="BodyText"/>
      </w:pPr>
    </w:p>
    <w:p>
      <w:pPr>
        <w:pStyle w:val="BodyText"/>
      </w:pPr>
    </w:p>
    <w:p>
      <w:pPr>
        <w:pStyle w:val="BodyText"/>
      </w:pPr>
    </w:p>
    <w:p>
      <w:pPr>
        <w:pStyle w:val="BodyText"/>
        <w:spacing w:before="8"/>
        <w:rPr>
          <w:sz w:val="17"/>
        </w:rPr>
      </w:pPr>
    </w:p>
    <w:p>
      <w:pPr>
        <w:pStyle w:val="Heading2"/>
        <w:ind w:left="598" w:right="1410"/>
        <w:jc w:val="left"/>
      </w:pPr>
      <w:r>
        <w:rPr>
          <w:color w:val="B32216"/>
          <w:spacing w:val="44"/>
          <w:w w:val="95"/>
        </w:rPr>
        <w:t>TITOL</w:t>
      </w:r>
      <w:r>
        <w:rPr>
          <w:color w:val="B32216"/>
          <w:spacing w:val="-37"/>
          <w:w w:val="95"/>
        </w:rPr>
        <w:t> </w:t>
      </w:r>
      <w:r>
        <w:rPr>
          <w:color w:val="B32216"/>
          <w:w w:val="95"/>
        </w:rPr>
        <w:t>O </w:t>
      </w:r>
      <w:r>
        <w:rPr>
          <w:color w:val="B32216"/>
          <w:spacing w:val="28"/>
          <w:w w:val="95"/>
        </w:rPr>
        <w:t>QU</w:t>
      </w:r>
      <w:r>
        <w:rPr>
          <w:color w:val="B32216"/>
          <w:spacing w:val="-35"/>
          <w:w w:val="95"/>
        </w:rPr>
        <w:t> </w:t>
      </w:r>
      <w:r>
        <w:rPr>
          <w:color w:val="B32216"/>
          <w:spacing w:val="42"/>
          <w:w w:val="95"/>
        </w:rPr>
        <w:t>ARTO</w:t>
      </w:r>
      <w:r>
        <w:rPr>
          <w:color w:val="B32216"/>
          <w:spacing w:val="-8"/>
        </w:rPr>
        <w:t> </w:t>
      </w:r>
    </w:p>
    <w:p>
      <w:pPr>
        <w:spacing w:line="393" w:lineRule="auto" w:before="96"/>
        <w:ind w:left="910" w:right="1410" w:firstLine="169"/>
        <w:jc w:val="left"/>
        <w:rPr>
          <w:sz w:val="18"/>
        </w:rPr>
      </w:pPr>
      <w:r>
        <w:rPr>
          <w:color w:val="808285"/>
          <w:w w:val="110"/>
          <w:sz w:val="18"/>
        </w:rPr>
        <w:t>IL GOVERNO </w:t>
      </w:r>
      <w:r>
        <w:rPr>
          <w:color w:val="808285"/>
          <w:w w:val="105"/>
          <w:sz w:val="18"/>
        </w:rPr>
        <w:t>UNIVERSITARIO</w:t>
      </w:r>
      <w:r>
        <w:rPr>
          <w:color w:val="808285"/>
          <w:sz w:val="18"/>
        </w:rPr>
        <w:t> </w:t>
      </w:r>
    </w:p>
    <w:p>
      <w:pPr>
        <w:pStyle w:val="BodyText"/>
        <w:spacing w:before="5"/>
        <w:rPr>
          <w:sz w:val="26"/>
        </w:rPr>
      </w:pPr>
    </w:p>
    <w:p>
      <w:pPr>
        <w:pStyle w:val="BodyText"/>
        <w:ind w:left="320" w:right="1433"/>
        <w:jc w:val="center"/>
        <w:rPr>
          <w:rFonts w:ascii="Calibri"/>
        </w:rPr>
      </w:pPr>
      <w:r>
        <w:rPr>
          <w:rFonts w:ascii="Calibri"/>
          <w:color w:val="B32216"/>
          <w:w w:val="90"/>
        </w:rPr>
        <w:t>CAPITOLO I</w:t>
      </w:r>
    </w:p>
    <w:p>
      <w:pPr>
        <w:pStyle w:val="Heading3"/>
        <w:spacing w:before="57"/>
        <w:ind w:left="356" w:right="1294"/>
      </w:pPr>
      <w:r>
        <w:rPr>
          <w:color w:val="808285"/>
        </w:rPr>
        <w:t>Gli organi di amministrazione</w:t>
      </w:r>
    </w:p>
    <w:p>
      <w:pPr>
        <w:pStyle w:val="BodyText"/>
        <w:rPr>
          <w:sz w:val="24"/>
        </w:rPr>
      </w:pPr>
    </w:p>
    <w:p>
      <w:pPr>
        <w:pStyle w:val="BodyText"/>
        <w:spacing w:line="314" w:lineRule="auto" w:before="142"/>
        <w:ind w:left="253" w:right="1587"/>
        <w:jc w:val="both"/>
      </w:pPr>
      <w:r>
        <w:rPr>
          <w:rFonts w:ascii="Calibri" w:hAnsi="Calibri"/>
          <w:color w:val="B32216"/>
          <w:spacing w:val="-4"/>
        </w:rPr>
        <w:t>ARTICOLO</w:t>
      </w:r>
      <w:r>
        <w:rPr>
          <w:rFonts w:ascii="Calibri" w:hAnsi="Calibri"/>
          <w:color w:val="B32216"/>
          <w:spacing w:val="-27"/>
        </w:rPr>
        <w:t> </w:t>
      </w:r>
      <w:r>
        <w:rPr>
          <w:rFonts w:ascii="Calibri" w:hAnsi="Calibri"/>
          <w:color w:val="B32216"/>
        </w:rPr>
        <w:t>19.</w:t>
      </w:r>
      <w:r>
        <w:rPr>
          <w:rFonts w:ascii="Calibri" w:hAnsi="Calibri"/>
          <w:color w:val="B32216"/>
          <w:spacing w:val="-25"/>
        </w:rPr>
        <w:t> </w:t>
      </w:r>
      <w:r>
        <w:rPr>
          <w:color w:val="231F20"/>
        </w:rPr>
        <w:t>Il</w:t>
      </w:r>
      <w:r>
        <w:rPr>
          <w:color w:val="231F20"/>
          <w:spacing w:val="-29"/>
        </w:rPr>
        <w:t> </w:t>
      </w:r>
      <w:r>
        <w:rPr>
          <w:color w:val="231F20"/>
        </w:rPr>
        <w:t>Governo</w:t>
      </w:r>
      <w:r>
        <w:rPr>
          <w:color w:val="231F20"/>
          <w:spacing w:val="-29"/>
        </w:rPr>
        <w:t> </w:t>
      </w:r>
      <w:r>
        <w:rPr>
          <w:color w:val="231F20"/>
        </w:rPr>
        <w:t>dell’U- niversità è in mano dei seguenti organi:</w:t>
      </w:r>
    </w:p>
    <w:p>
      <w:pPr>
        <w:pStyle w:val="BodyText"/>
        <w:spacing w:before="6"/>
        <w:rPr>
          <w:sz w:val="30"/>
        </w:rPr>
      </w:pPr>
    </w:p>
    <w:p>
      <w:pPr>
        <w:pStyle w:val="ListParagraph"/>
        <w:numPr>
          <w:ilvl w:val="0"/>
          <w:numId w:val="12"/>
        </w:numPr>
        <w:tabs>
          <w:tab w:pos="675" w:val="left" w:leader="none"/>
        </w:tabs>
        <w:spacing w:line="240" w:lineRule="auto" w:before="0" w:after="0"/>
        <w:ind w:left="674" w:right="0" w:hanging="163"/>
        <w:jc w:val="left"/>
        <w:rPr>
          <w:sz w:val="22"/>
        </w:rPr>
      </w:pPr>
      <w:r>
        <w:rPr>
          <w:color w:val="231F20"/>
          <w:sz w:val="22"/>
        </w:rPr>
        <w:t>Consiglio</w:t>
      </w:r>
      <w:r>
        <w:rPr>
          <w:color w:val="231F20"/>
          <w:spacing w:val="-18"/>
          <w:sz w:val="22"/>
        </w:rPr>
        <w:t> </w:t>
      </w:r>
      <w:r>
        <w:rPr>
          <w:color w:val="231F20"/>
          <w:sz w:val="22"/>
        </w:rPr>
        <w:t>Universitario.</w:t>
      </w:r>
    </w:p>
    <w:p>
      <w:pPr>
        <w:pStyle w:val="ListParagraph"/>
        <w:numPr>
          <w:ilvl w:val="0"/>
          <w:numId w:val="12"/>
        </w:numPr>
        <w:tabs>
          <w:tab w:pos="674" w:val="left" w:leader="none"/>
        </w:tabs>
        <w:spacing w:line="240" w:lineRule="auto" w:before="87" w:after="0"/>
        <w:ind w:left="674" w:right="0" w:hanging="248"/>
        <w:jc w:val="left"/>
        <w:rPr>
          <w:sz w:val="22"/>
        </w:rPr>
      </w:pPr>
      <w:r>
        <w:rPr>
          <w:color w:val="231F20"/>
          <w:w w:val="105"/>
          <w:sz w:val="22"/>
        </w:rPr>
        <w:t>Rettore.</w:t>
      </w:r>
    </w:p>
    <w:p>
      <w:pPr>
        <w:pStyle w:val="ListParagraph"/>
        <w:numPr>
          <w:ilvl w:val="0"/>
          <w:numId w:val="12"/>
        </w:numPr>
        <w:tabs>
          <w:tab w:pos="675" w:val="left" w:leader="none"/>
        </w:tabs>
        <w:spacing w:line="321" w:lineRule="auto" w:before="87" w:after="0"/>
        <w:ind w:left="674" w:right="1619" w:hanging="329"/>
        <w:jc w:val="left"/>
        <w:rPr>
          <w:sz w:val="22"/>
        </w:rPr>
      </w:pPr>
      <w:r>
        <w:rPr>
          <w:color w:val="231F20"/>
          <w:spacing w:val="-3"/>
          <w:sz w:val="22"/>
        </w:rPr>
        <w:t>Consiglio Direttivo </w:t>
      </w:r>
      <w:r>
        <w:rPr>
          <w:color w:val="231F20"/>
          <w:sz w:val="22"/>
        </w:rPr>
        <w:t>di </w:t>
      </w:r>
      <w:r>
        <w:rPr>
          <w:color w:val="231F20"/>
          <w:spacing w:val="-3"/>
          <w:sz w:val="22"/>
        </w:rPr>
        <w:t>ogni Organismo </w:t>
      </w:r>
      <w:r>
        <w:rPr>
          <w:color w:val="231F20"/>
          <w:spacing w:val="-4"/>
          <w:sz w:val="22"/>
        </w:rPr>
        <w:t>Accademico, </w:t>
      </w:r>
      <w:r>
        <w:rPr>
          <w:color w:val="231F20"/>
          <w:spacing w:val="-3"/>
          <w:sz w:val="22"/>
        </w:rPr>
        <w:t>di ogni  Centro  Universitario </w:t>
      </w:r>
      <w:r>
        <w:rPr>
          <w:color w:val="231F20"/>
          <w:sz w:val="22"/>
        </w:rPr>
        <w:t>e di </w:t>
      </w:r>
      <w:r>
        <w:rPr>
          <w:color w:val="231F20"/>
          <w:spacing w:val="-3"/>
          <w:sz w:val="22"/>
        </w:rPr>
        <w:t>ogni Istituto </w:t>
      </w:r>
      <w:r>
        <w:rPr>
          <w:color w:val="231F20"/>
          <w:sz w:val="22"/>
        </w:rPr>
        <w:t>di </w:t>
      </w:r>
      <w:r>
        <w:rPr>
          <w:color w:val="231F20"/>
          <w:spacing w:val="-3"/>
          <w:sz w:val="22"/>
        </w:rPr>
        <w:t>Scuola Superiore.</w:t>
      </w:r>
    </w:p>
    <w:p>
      <w:pPr>
        <w:pStyle w:val="ListParagraph"/>
        <w:numPr>
          <w:ilvl w:val="0"/>
          <w:numId w:val="12"/>
        </w:numPr>
        <w:tabs>
          <w:tab w:pos="675" w:val="left" w:leader="none"/>
        </w:tabs>
        <w:spacing w:line="321" w:lineRule="auto" w:before="4" w:after="0"/>
        <w:ind w:left="673" w:right="1531" w:hanging="301"/>
        <w:jc w:val="left"/>
        <w:rPr>
          <w:sz w:val="22"/>
        </w:rPr>
      </w:pPr>
      <w:r>
        <w:rPr>
          <w:color w:val="231F20"/>
          <w:spacing w:val="4"/>
          <w:sz w:val="22"/>
        </w:rPr>
        <w:t>Direttore </w:t>
      </w:r>
      <w:r>
        <w:rPr>
          <w:color w:val="231F20"/>
          <w:spacing w:val="3"/>
          <w:sz w:val="22"/>
        </w:rPr>
        <w:t>di </w:t>
      </w:r>
      <w:r>
        <w:rPr>
          <w:color w:val="231F20"/>
          <w:spacing w:val="4"/>
          <w:sz w:val="22"/>
        </w:rPr>
        <w:t>ogni </w:t>
      </w:r>
      <w:r>
        <w:rPr>
          <w:color w:val="231F20"/>
          <w:spacing w:val="5"/>
          <w:sz w:val="22"/>
        </w:rPr>
        <w:t>Organi- </w:t>
      </w:r>
      <w:r>
        <w:rPr>
          <w:color w:val="231F20"/>
          <w:spacing w:val="4"/>
          <w:sz w:val="22"/>
        </w:rPr>
        <w:t>smo Accademico, </w:t>
      </w:r>
      <w:r>
        <w:rPr>
          <w:color w:val="231F20"/>
          <w:spacing w:val="3"/>
          <w:sz w:val="22"/>
        </w:rPr>
        <w:t>di</w:t>
      </w:r>
      <w:r>
        <w:rPr>
          <w:color w:val="231F20"/>
          <w:spacing w:val="12"/>
          <w:sz w:val="22"/>
        </w:rPr>
        <w:t> </w:t>
      </w:r>
      <w:r>
        <w:rPr>
          <w:color w:val="231F20"/>
          <w:spacing w:val="6"/>
          <w:sz w:val="22"/>
        </w:rPr>
        <w:t>ogni</w:t>
      </w:r>
    </w:p>
    <w:p>
      <w:pPr>
        <w:spacing w:after="0" w:line="321" w:lineRule="auto"/>
        <w:jc w:val="left"/>
        <w:rPr>
          <w:sz w:val="22"/>
        </w:rPr>
        <w:sectPr>
          <w:type w:val="continuous"/>
          <w:pgSz w:w="12760" w:h="12190" w:orient="landscape"/>
          <w:pgMar w:top="720" w:bottom="280" w:left="400" w:right="0"/>
          <w:cols w:num="3" w:equalWidth="0">
            <w:col w:w="4225" w:space="106"/>
            <w:col w:w="3230" w:space="153"/>
            <w:col w:w="4646"/>
          </w:cols>
        </w:sectPr>
      </w:pPr>
    </w:p>
    <w:p>
      <w:pPr>
        <w:pStyle w:val="BodyText"/>
        <w:rPr>
          <w:sz w:val="20"/>
        </w:rPr>
      </w:pPr>
    </w:p>
    <w:p>
      <w:pPr>
        <w:pStyle w:val="BodyText"/>
        <w:rPr>
          <w:sz w:val="20"/>
        </w:rPr>
      </w:pPr>
    </w:p>
    <w:p>
      <w:pPr>
        <w:pStyle w:val="BodyText"/>
        <w:spacing w:before="4"/>
        <w:rPr>
          <w:sz w:val="16"/>
        </w:rPr>
      </w:pPr>
    </w:p>
    <w:p>
      <w:pPr>
        <w:spacing w:after="0"/>
        <w:rPr>
          <w:sz w:val="16"/>
        </w:rPr>
        <w:sectPr>
          <w:pgSz w:w="12760" w:h="12190" w:orient="landscape"/>
          <w:pgMar w:header="1135" w:footer="849" w:top="1320" w:bottom="1040" w:left="0" w:right="400"/>
        </w:sectPr>
      </w:pPr>
    </w:p>
    <w:p>
      <w:pPr>
        <w:pStyle w:val="BodyText"/>
        <w:spacing w:line="321" w:lineRule="auto" w:before="25"/>
        <w:ind w:left="1369" w:right="82"/>
      </w:pPr>
      <w:r>
        <w:rPr/>
        <w:pict>
          <v:shape style="position:absolute;margin-left:.000008pt;margin-top:-24.495378pt;width:611.9pt;height:127pt;mso-position-horizontal-relative:page;mso-position-vertical-relative:paragraph;z-index:-127024" coordorigin="0,-490" coordsize="12238,2540" path="m0,-490l11721,-490,11721,2050,12237,2050e" filled="false" stroked="true" strokeweight=".25pt" strokecolor="#b32216">
            <v:path arrowok="t"/>
            <w10:wrap type="none"/>
          </v:shape>
        </w:pict>
      </w:r>
      <w:r>
        <w:rPr>
          <w:color w:val="231F20"/>
        </w:rPr>
        <w:t>prescrever a forma e as formas de organização e funcionamento de conformidade com o Estatuto Universidade e regulamentação derivada.</w:t>
      </w:r>
    </w:p>
    <w:p>
      <w:pPr>
        <w:pStyle w:val="BodyText"/>
        <w:spacing w:before="7"/>
        <w:rPr>
          <w:sz w:val="24"/>
        </w:rPr>
      </w:pPr>
    </w:p>
    <w:p>
      <w:pPr>
        <w:pStyle w:val="Heading2"/>
        <w:ind w:left="1727" w:right="82"/>
        <w:jc w:val="left"/>
      </w:pPr>
      <w:r>
        <w:rPr>
          <w:color w:val="B32216"/>
          <w:spacing w:val="44"/>
          <w:w w:val="95"/>
        </w:rPr>
        <w:t>TÍTUL</w:t>
      </w:r>
      <w:r>
        <w:rPr>
          <w:color w:val="B32216"/>
          <w:spacing w:val="-35"/>
          <w:w w:val="95"/>
        </w:rPr>
        <w:t> </w:t>
      </w:r>
      <w:r>
        <w:rPr>
          <w:color w:val="B32216"/>
          <w:w w:val="95"/>
        </w:rPr>
        <w:t>O </w:t>
      </w:r>
      <w:r>
        <w:rPr>
          <w:color w:val="B32216"/>
          <w:spacing w:val="28"/>
          <w:w w:val="95"/>
        </w:rPr>
        <w:t>CU</w:t>
      </w:r>
      <w:r>
        <w:rPr>
          <w:color w:val="B32216"/>
          <w:spacing w:val="-32"/>
          <w:w w:val="95"/>
        </w:rPr>
        <w:t> </w:t>
      </w:r>
      <w:r>
        <w:rPr>
          <w:color w:val="B32216"/>
          <w:spacing w:val="42"/>
          <w:w w:val="95"/>
        </w:rPr>
        <w:t>ARTO</w:t>
      </w:r>
      <w:r>
        <w:rPr>
          <w:color w:val="B32216"/>
          <w:spacing w:val="-8"/>
        </w:rPr>
        <w:t> </w:t>
      </w:r>
    </w:p>
    <w:p>
      <w:pPr>
        <w:spacing w:line="393" w:lineRule="auto" w:before="96"/>
        <w:ind w:left="2025" w:right="82" w:firstLine="115"/>
        <w:jc w:val="left"/>
        <w:rPr>
          <w:sz w:val="18"/>
        </w:rPr>
      </w:pPr>
      <w:r>
        <w:rPr>
          <w:color w:val="808285"/>
          <w:w w:val="110"/>
          <w:sz w:val="18"/>
        </w:rPr>
        <w:t>DO GOVERNO </w:t>
      </w:r>
      <w:r>
        <w:rPr>
          <w:color w:val="808285"/>
          <w:w w:val="105"/>
          <w:sz w:val="18"/>
        </w:rPr>
        <w:t>UNIVERSITÁRIO</w:t>
      </w:r>
      <w:r>
        <w:rPr>
          <w:color w:val="808285"/>
          <w:sz w:val="18"/>
        </w:rPr>
        <w:t> </w:t>
      </w:r>
    </w:p>
    <w:p>
      <w:pPr>
        <w:pStyle w:val="BodyText"/>
        <w:spacing w:before="5"/>
        <w:rPr>
          <w:sz w:val="26"/>
        </w:rPr>
      </w:pPr>
    </w:p>
    <w:p>
      <w:pPr>
        <w:pStyle w:val="BodyText"/>
        <w:ind w:left="2406" w:right="999"/>
        <w:jc w:val="center"/>
        <w:rPr>
          <w:rFonts w:ascii="Calibri" w:hAnsi="Calibri"/>
        </w:rPr>
      </w:pPr>
      <w:r>
        <w:rPr>
          <w:rFonts w:ascii="Calibri" w:hAnsi="Calibri"/>
          <w:color w:val="B32216"/>
          <w:w w:val="90"/>
        </w:rPr>
        <w:t>CAPÍTULO I</w:t>
      </w:r>
    </w:p>
    <w:p>
      <w:pPr>
        <w:pStyle w:val="Heading3"/>
        <w:spacing w:before="57"/>
        <w:ind w:left="1369" w:right="82" w:firstLine="286"/>
      </w:pPr>
      <w:r>
        <w:rPr>
          <w:color w:val="808285"/>
        </w:rPr>
        <w:t>Dos órgãos de governo</w:t>
      </w:r>
    </w:p>
    <w:p>
      <w:pPr>
        <w:pStyle w:val="BodyText"/>
        <w:rPr>
          <w:sz w:val="24"/>
        </w:rPr>
      </w:pPr>
    </w:p>
    <w:p>
      <w:pPr>
        <w:pStyle w:val="BodyText"/>
        <w:spacing w:line="314" w:lineRule="auto" w:before="142"/>
        <w:ind w:left="1369" w:right="38"/>
        <w:jc w:val="both"/>
      </w:pPr>
      <w:r>
        <w:rPr>
          <w:rFonts w:ascii="Calibri" w:hAnsi="Calibri"/>
          <w:color w:val="B32216"/>
        </w:rPr>
        <w:t>ARTIGO</w:t>
      </w:r>
      <w:r>
        <w:rPr>
          <w:rFonts w:ascii="Calibri" w:hAnsi="Calibri"/>
          <w:color w:val="B32216"/>
          <w:spacing w:val="-13"/>
        </w:rPr>
        <w:t> </w:t>
      </w:r>
      <w:r>
        <w:rPr>
          <w:rFonts w:ascii="Calibri" w:hAnsi="Calibri"/>
          <w:color w:val="B32216"/>
        </w:rPr>
        <w:t>19.</w:t>
      </w:r>
      <w:r>
        <w:rPr>
          <w:rFonts w:ascii="Calibri" w:hAnsi="Calibri"/>
          <w:color w:val="B32216"/>
          <w:spacing w:val="-13"/>
        </w:rPr>
        <w:t> </w:t>
      </w:r>
      <w:r>
        <w:rPr>
          <w:color w:val="231F20"/>
        </w:rPr>
        <w:t>O</w:t>
      </w:r>
      <w:r>
        <w:rPr>
          <w:color w:val="231F20"/>
          <w:spacing w:val="-16"/>
        </w:rPr>
        <w:t> </w:t>
      </w:r>
      <w:r>
        <w:rPr>
          <w:color w:val="231F20"/>
        </w:rPr>
        <w:t>governo</w:t>
      </w:r>
      <w:r>
        <w:rPr>
          <w:color w:val="231F20"/>
          <w:spacing w:val="-16"/>
        </w:rPr>
        <w:t> </w:t>
      </w:r>
      <w:r>
        <w:rPr>
          <w:color w:val="231F20"/>
        </w:rPr>
        <w:t>da</w:t>
      </w:r>
      <w:r>
        <w:rPr>
          <w:color w:val="231F20"/>
          <w:spacing w:val="-16"/>
        </w:rPr>
        <w:t> </w:t>
      </w:r>
      <w:r>
        <w:rPr>
          <w:color w:val="231F20"/>
        </w:rPr>
        <w:t>Univer- sidade divide-se nos três órgãos</w:t>
      </w:r>
      <w:r>
        <w:rPr>
          <w:color w:val="231F20"/>
          <w:spacing w:val="-39"/>
        </w:rPr>
        <w:t> </w:t>
      </w:r>
      <w:r>
        <w:rPr>
          <w:color w:val="231F20"/>
        </w:rPr>
        <w:t>a seguir:</w:t>
      </w:r>
    </w:p>
    <w:p>
      <w:pPr>
        <w:pStyle w:val="BodyText"/>
        <w:spacing w:before="6"/>
        <w:rPr>
          <w:sz w:val="30"/>
        </w:rPr>
      </w:pPr>
    </w:p>
    <w:p>
      <w:pPr>
        <w:pStyle w:val="ListParagraph"/>
        <w:numPr>
          <w:ilvl w:val="1"/>
          <w:numId w:val="12"/>
        </w:numPr>
        <w:tabs>
          <w:tab w:pos="1790" w:val="left" w:leader="none"/>
        </w:tabs>
        <w:spacing w:line="240" w:lineRule="auto" w:before="0" w:after="0"/>
        <w:ind w:left="1789" w:right="0" w:hanging="161"/>
        <w:jc w:val="left"/>
        <w:rPr>
          <w:sz w:val="22"/>
        </w:rPr>
      </w:pPr>
      <w:r>
        <w:rPr>
          <w:color w:val="231F20"/>
          <w:sz w:val="22"/>
        </w:rPr>
        <w:t>Conselho</w:t>
      </w:r>
      <w:r>
        <w:rPr>
          <w:color w:val="231F20"/>
          <w:spacing w:val="-5"/>
          <w:sz w:val="22"/>
        </w:rPr>
        <w:t> </w:t>
      </w:r>
      <w:r>
        <w:rPr>
          <w:color w:val="231F20"/>
          <w:sz w:val="22"/>
        </w:rPr>
        <w:t>Universitário.</w:t>
      </w:r>
    </w:p>
    <w:p>
      <w:pPr>
        <w:pStyle w:val="ListParagraph"/>
        <w:numPr>
          <w:ilvl w:val="1"/>
          <w:numId w:val="12"/>
        </w:numPr>
        <w:tabs>
          <w:tab w:pos="1790" w:val="left" w:leader="none"/>
        </w:tabs>
        <w:spacing w:line="240" w:lineRule="auto" w:before="87" w:after="0"/>
        <w:ind w:left="1789" w:right="0" w:hanging="244"/>
        <w:jc w:val="left"/>
        <w:rPr>
          <w:sz w:val="22"/>
        </w:rPr>
      </w:pPr>
      <w:r>
        <w:rPr>
          <w:color w:val="231F20"/>
          <w:sz w:val="22"/>
        </w:rPr>
        <w:t>Reitor.</w:t>
      </w:r>
    </w:p>
    <w:p>
      <w:pPr>
        <w:pStyle w:val="ListParagraph"/>
        <w:numPr>
          <w:ilvl w:val="1"/>
          <w:numId w:val="12"/>
        </w:numPr>
        <w:tabs>
          <w:tab w:pos="1790" w:val="left" w:leader="none"/>
        </w:tabs>
        <w:spacing w:line="321" w:lineRule="auto" w:before="87" w:after="0"/>
        <w:ind w:left="1789" w:right="196" w:hanging="329"/>
        <w:jc w:val="left"/>
        <w:rPr>
          <w:sz w:val="22"/>
        </w:rPr>
      </w:pPr>
      <w:r>
        <w:rPr>
          <w:color w:val="231F20"/>
          <w:sz w:val="22"/>
        </w:rPr>
        <w:t>Conselho de Governo de cada Órgão Acadêmico,</w:t>
      </w:r>
      <w:r>
        <w:rPr>
          <w:color w:val="231F20"/>
          <w:spacing w:val="-27"/>
          <w:sz w:val="22"/>
        </w:rPr>
        <w:t> </w:t>
      </w:r>
      <w:r>
        <w:rPr>
          <w:color w:val="231F20"/>
          <w:sz w:val="22"/>
        </w:rPr>
        <w:t>de cada Centro Universitário e de cada Escola de ensino médio.</w:t>
      </w:r>
    </w:p>
    <w:p>
      <w:pPr>
        <w:pStyle w:val="ListParagraph"/>
        <w:numPr>
          <w:ilvl w:val="1"/>
          <w:numId w:val="12"/>
        </w:numPr>
        <w:tabs>
          <w:tab w:pos="1790" w:val="left" w:leader="none"/>
        </w:tabs>
        <w:spacing w:line="321" w:lineRule="auto" w:before="4" w:after="0"/>
        <w:ind w:left="1789" w:right="0" w:hanging="297"/>
        <w:jc w:val="left"/>
        <w:rPr>
          <w:sz w:val="22"/>
        </w:rPr>
      </w:pPr>
      <w:r>
        <w:rPr>
          <w:color w:val="231F20"/>
          <w:sz w:val="22"/>
        </w:rPr>
        <w:t>Diretor de cada Órgão Aca- dêmico, de cada Centro</w:t>
      </w:r>
      <w:r>
        <w:rPr>
          <w:color w:val="231F20"/>
          <w:spacing w:val="19"/>
          <w:sz w:val="22"/>
        </w:rPr>
        <w:t> </w:t>
      </w:r>
      <w:r>
        <w:rPr>
          <w:color w:val="231F20"/>
          <w:sz w:val="22"/>
        </w:rPr>
        <w:t>Uni-</w:t>
      </w:r>
    </w:p>
    <w:p>
      <w:pPr>
        <w:pStyle w:val="BodyText"/>
        <w:rPr>
          <w:sz w:val="28"/>
        </w:rPr>
      </w:pPr>
      <w:r>
        <w:rPr/>
        <w:br w:type="column"/>
      </w:r>
      <w:r>
        <w:rPr>
          <w:sz w:val="28"/>
        </w:rPr>
      </w: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1"/>
        <w:rPr>
          <w:sz w:val="36"/>
        </w:rPr>
      </w:pPr>
    </w:p>
    <w:p>
      <w:pPr>
        <w:pStyle w:val="Heading2"/>
        <w:ind w:left="920" w:right="400"/>
      </w:pPr>
      <w:r>
        <w:rPr>
          <w:color w:val="B32216"/>
          <w:w w:val="95"/>
        </w:rPr>
        <w:t>P ART FOUR</w:t>
      </w:r>
      <w:r>
        <w:rPr>
          <w:color w:val="B32216"/>
        </w:rPr>
        <w:t> </w:t>
      </w:r>
    </w:p>
    <w:p>
      <w:pPr>
        <w:spacing w:line="393" w:lineRule="auto" w:before="96"/>
        <w:ind w:left="1092" w:right="55" w:firstLine="119"/>
        <w:jc w:val="left"/>
        <w:rPr>
          <w:sz w:val="18"/>
        </w:rPr>
      </w:pPr>
      <w:r>
        <w:rPr>
          <w:color w:val="808285"/>
          <w:w w:val="105"/>
          <w:sz w:val="18"/>
        </w:rPr>
        <w:t>UNIVERSITY GOVERNMENT</w:t>
      </w:r>
      <w:r>
        <w:rPr>
          <w:color w:val="808285"/>
          <w:sz w:val="18"/>
        </w:rPr>
        <w:t> </w:t>
      </w:r>
    </w:p>
    <w:p>
      <w:pPr>
        <w:pStyle w:val="BodyText"/>
        <w:spacing w:before="5"/>
        <w:rPr>
          <w:sz w:val="26"/>
        </w:rPr>
      </w:pPr>
    </w:p>
    <w:p>
      <w:pPr>
        <w:pStyle w:val="BodyText"/>
        <w:ind w:left="920" w:right="456"/>
        <w:jc w:val="center"/>
        <w:rPr>
          <w:rFonts w:ascii="Calibri"/>
        </w:rPr>
      </w:pPr>
      <w:r>
        <w:rPr>
          <w:rFonts w:ascii="Calibri"/>
          <w:color w:val="B32216"/>
          <w:w w:val="90"/>
        </w:rPr>
        <w:t>CHAPTER I</w:t>
      </w:r>
    </w:p>
    <w:p>
      <w:pPr>
        <w:pStyle w:val="Heading3"/>
        <w:spacing w:before="57"/>
        <w:ind w:left="919" w:right="55"/>
      </w:pPr>
      <w:r>
        <w:rPr>
          <w:color w:val="808285"/>
        </w:rPr>
        <w:t>Governing bodies</w:t>
      </w:r>
    </w:p>
    <w:p>
      <w:pPr>
        <w:pStyle w:val="BodyText"/>
        <w:rPr>
          <w:sz w:val="24"/>
        </w:rPr>
      </w:pPr>
    </w:p>
    <w:p>
      <w:pPr>
        <w:pStyle w:val="BodyText"/>
        <w:spacing w:line="314" w:lineRule="auto" w:before="142"/>
        <w:ind w:left="357" w:right="-12"/>
      </w:pPr>
      <w:r>
        <w:rPr>
          <w:rFonts w:ascii="Calibri"/>
          <w:color w:val="B32216"/>
          <w:spacing w:val="-5"/>
        </w:rPr>
        <w:t>ARTICLE</w:t>
      </w:r>
      <w:r>
        <w:rPr>
          <w:rFonts w:ascii="Calibri"/>
          <w:color w:val="B32216"/>
          <w:spacing w:val="-30"/>
        </w:rPr>
        <w:t> </w:t>
      </w:r>
      <w:r>
        <w:rPr>
          <w:rFonts w:ascii="Calibri"/>
          <w:color w:val="B32216"/>
          <w:spacing w:val="-4"/>
        </w:rPr>
        <w:t>19.</w:t>
      </w:r>
      <w:r>
        <w:rPr>
          <w:rFonts w:ascii="Calibri"/>
          <w:color w:val="B32216"/>
          <w:spacing w:val="-30"/>
        </w:rPr>
        <w:t> </w:t>
      </w:r>
      <w:r>
        <w:rPr>
          <w:color w:val="231F20"/>
        </w:rPr>
        <w:t>The</w:t>
      </w:r>
      <w:r>
        <w:rPr>
          <w:color w:val="231F20"/>
          <w:spacing w:val="-34"/>
        </w:rPr>
        <w:t> </w:t>
      </w:r>
      <w:r>
        <w:rPr>
          <w:color w:val="231F20"/>
          <w:spacing w:val="-5"/>
        </w:rPr>
        <w:t>University</w:t>
      </w:r>
      <w:r>
        <w:rPr>
          <w:color w:val="231F20"/>
          <w:spacing w:val="-34"/>
        </w:rPr>
        <w:t> </w:t>
      </w:r>
      <w:r>
        <w:rPr>
          <w:color w:val="231F20"/>
          <w:spacing w:val="-5"/>
        </w:rPr>
        <w:t>govern- </w:t>
      </w:r>
      <w:r>
        <w:rPr>
          <w:color w:val="231F20"/>
          <w:spacing w:val="-4"/>
        </w:rPr>
        <w:t>ment </w:t>
      </w:r>
      <w:r>
        <w:rPr>
          <w:color w:val="231F20"/>
          <w:spacing w:val="-3"/>
        </w:rPr>
        <w:t>is </w:t>
      </w:r>
      <w:r>
        <w:rPr>
          <w:color w:val="231F20"/>
          <w:spacing w:val="-4"/>
        </w:rPr>
        <w:t>made </w:t>
      </w:r>
      <w:r>
        <w:rPr>
          <w:color w:val="231F20"/>
          <w:spacing w:val="-3"/>
        </w:rPr>
        <w:t>up of </w:t>
      </w:r>
      <w:r>
        <w:rPr>
          <w:color w:val="231F20"/>
          <w:spacing w:val="-4"/>
        </w:rPr>
        <w:t>the </w:t>
      </w:r>
      <w:r>
        <w:rPr>
          <w:color w:val="231F20"/>
          <w:spacing w:val="-5"/>
        </w:rPr>
        <w:t>following authorities:</w:t>
      </w:r>
    </w:p>
    <w:p>
      <w:pPr>
        <w:pStyle w:val="BodyText"/>
        <w:spacing w:before="6"/>
        <w:rPr>
          <w:sz w:val="30"/>
        </w:rPr>
      </w:pPr>
    </w:p>
    <w:p>
      <w:pPr>
        <w:pStyle w:val="ListParagraph"/>
        <w:numPr>
          <w:ilvl w:val="0"/>
          <w:numId w:val="13"/>
        </w:numPr>
        <w:tabs>
          <w:tab w:pos="778" w:val="left" w:leader="none"/>
        </w:tabs>
        <w:spacing w:line="240" w:lineRule="auto" w:before="0" w:after="0"/>
        <w:ind w:left="777" w:right="0" w:hanging="196"/>
        <w:jc w:val="left"/>
        <w:rPr>
          <w:sz w:val="22"/>
        </w:rPr>
      </w:pPr>
      <w:r>
        <w:rPr>
          <w:color w:val="231F20"/>
          <w:sz w:val="22"/>
        </w:rPr>
        <w:t>University</w:t>
      </w:r>
      <w:r>
        <w:rPr>
          <w:color w:val="231F20"/>
          <w:spacing w:val="-9"/>
          <w:sz w:val="22"/>
        </w:rPr>
        <w:t> </w:t>
      </w:r>
      <w:r>
        <w:rPr>
          <w:color w:val="231F20"/>
          <w:sz w:val="22"/>
        </w:rPr>
        <w:t>Council.</w:t>
      </w:r>
    </w:p>
    <w:p>
      <w:pPr>
        <w:pStyle w:val="ListParagraph"/>
        <w:numPr>
          <w:ilvl w:val="0"/>
          <w:numId w:val="13"/>
        </w:numPr>
        <w:tabs>
          <w:tab w:pos="778" w:val="left" w:leader="none"/>
        </w:tabs>
        <w:spacing w:line="240" w:lineRule="auto" w:before="87" w:after="0"/>
        <w:ind w:left="777" w:right="0" w:hanging="252"/>
        <w:jc w:val="left"/>
        <w:rPr>
          <w:sz w:val="22"/>
        </w:rPr>
      </w:pPr>
      <w:r>
        <w:rPr>
          <w:color w:val="231F20"/>
          <w:sz w:val="22"/>
        </w:rPr>
        <w:t>President.</w:t>
      </w:r>
    </w:p>
    <w:p>
      <w:pPr>
        <w:pStyle w:val="ListParagraph"/>
        <w:numPr>
          <w:ilvl w:val="0"/>
          <w:numId w:val="13"/>
        </w:numPr>
        <w:tabs>
          <w:tab w:pos="778" w:val="left" w:leader="none"/>
        </w:tabs>
        <w:spacing w:line="321" w:lineRule="auto" w:before="87" w:after="0"/>
        <w:ind w:left="777" w:right="121" w:hanging="338"/>
        <w:jc w:val="left"/>
        <w:rPr>
          <w:sz w:val="22"/>
        </w:rPr>
      </w:pPr>
      <w:r>
        <w:rPr>
          <w:color w:val="231F20"/>
          <w:sz w:val="22"/>
        </w:rPr>
        <w:t>Governing council of each Academic Organization, </w:t>
      </w:r>
      <w:r>
        <w:rPr>
          <w:color w:val="231F20"/>
          <w:spacing w:val="-5"/>
          <w:sz w:val="22"/>
        </w:rPr>
        <w:t>University Center </w:t>
      </w:r>
      <w:r>
        <w:rPr>
          <w:color w:val="231F20"/>
          <w:spacing w:val="-4"/>
          <w:sz w:val="22"/>
        </w:rPr>
        <w:t>and </w:t>
      </w:r>
      <w:r>
        <w:rPr>
          <w:color w:val="231F20"/>
          <w:spacing w:val="-5"/>
          <w:sz w:val="22"/>
        </w:rPr>
        <w:t>High </w:t>
      </w:r>
      <w:r>
        <w:rPr>
          <w:color w:val="231F20"/>
          <w:spacing w:val="-4"/>
          <w:sz w:val="22"/>
        </w:rPr>
        <w:t>School</w:t>
      </w:r>
      <w:r>
        <w:rPr>
          <w:color w:val="231F20"/>
          <w:spacing w:val="6"/>
          <w:sz w:val="22"/>
        </w:rPr>
        <w:t> </w:t>
      </w:r>
      <w:r>
        <w:rPr>
          <w:color w:val="231F20"/>
          <w:spacing w:val="-5"/>
          <w:sz w:val="22"/>
        </w:rPr>
        <w:t>Campus.</w:t>
      </w:r>
    </w:p>
    <w:p>
      <w:pPr>
        <w:pStyle w:val="BodyText"/>
        <w:spacing w:before="11"/>
        <w:rPr>
          <w:sz w:val="29"/>
        </w:rPr>
      </w:pPr>
    </w:p>
    <w:p>
      <w:pPr>
        <w:pStyle w:val="ListParagraph"/>
        <w:numPr>
          <w:ilvl w:val="0"/>
          <w:numId w:val="13"/>
        </w:numPr>
        <w:tabs>
          <w:tab w:pos="778" w:val="left" w:leader="none"/>
        </w:tabs>
        <w:spacing w:line="321" w:lineRule="auto" w:before="0" w:after="0"/>
        <w:ind w:left="777" w:right="121" w:hanging="308"/>
        <w:jc w:val="left"/>
        <w:rPr>
          <w:sz w:val="22"/>
        </w:rPr>
      </w:pPr>
      <w:r>
        <w:rPr>
          <w:color w:val="231F20"/>
          <w:sz w:val="22"/>
        </w:rPr>
        <w:t>Director of each</w:t>
      </w:r>
      <w:r>
        <w:rPr>
          <w:color w:val="231F20"/>
          <w:spacing w:val="-9"/>
          <w:sz w:val="22"/>
        </w:rPr>
        <w:t> </w:t>
      </w:r>
      <w:r>
        <w:rPr>
          <w:color w:val="231F20"/>
          <w:sz w:val="22"/>
        </w:rPr>
        <w:t>Academic </w:t>
      </w:r>
      <w:r>
        <w:rPr>
          <w:color w:val="231F20"/>
          <w:spacing w:val="5"/>
          <w:sz w:val="22"/>
        </w:rPr>
        <w:t>Organization,</w:t>
      </w:r>
      <w:r>
        <w:rPr>
          <w:color w:val="231F20"/>
          <w:spacing w:val="21"/>
          <w:sz w:val="22"/>
        </w:rPr>
        <w:t> </w:t>
      </w:r>
      <w:r>
        <w:rPr>
          <w:color w:val="231F20"/>
          <w:spacing w:val="5"/>
          <w:sz w:val="22"/>
        </w:rPr>
        <w:t>University</w:t>
      </w:r>
    </w:p>
    <w:p>
      <w:pPr>
        <w:pStyle w:val="BodyText"/>
        <w:spacing w:line="321" w:lineRule="auto" w:before="25"/>
        <w:ind w:left="426" w:right="1188"/>
      </w:pPr>
      <w:r>
        <w:rPr/>
        <w:br w:type="column"/>
      </w:r>
      <w:r>
        <w:rPr>
          <w:color w:val="231F20"/>
        </w:rPr>
        <w:t>nización y funcionamiento que consigne el Estatuto Universita- rio y reglamentación derivada.</w:t>
      </w:r>
    </w:p>
    <w:p>
      <w:pPr>
        <w:pStyle w:val="BodyText"/>
      </w:pPr>
    </w:p>
    <w:p>
      <w:pPr>
        <w:pStyle w:val="BodyText"/>
      </w:pPr>
    </w:p>
    <w:p>
      <w:pPr>
        <w:pStyle w:val="BodyText"/>
        <w:spacing w:before="9"/>
      </w:pPr>
    </w:p>
    <w:p>
      <w:pPr>
        <w:spacing w:before="0"/>
        <w:ind w:left="0" w:right="189" w:firstLine="0"/>
        <w:jc w:val="right"/>
        <w:rPr>
          <w:rFonts w:ascii="Calibri"/>
          <w:sz w:val="16"/>
        </w:rPr>
      </w:pPr>
      <w:r>
        <w:rPr>
          <w:rFonts w:ascii="Calibri"/>
          <w:color w:val="58595B"/>
          <w:sz w:val="16"/>
        </w:rPr>
        <w:t>5 5  </w:t>
      </w:r>
    </w:p>
    <w:p>
      <w:pPr>
        <w:pStyle w:val="Heading2"/>
        <w:ind w:left="819" w:right="1536"/>
      </w:pPr>
      <w:r>
        <w:rPr>
          <w:color w:val="B32216"/>
          <w:spacing w:val="44"/>
          <w:w w:val="95"/>
        </w:rPr>
        <w:t>TÍTUL</w:t>
      </w:r>
      <w:r>
        <w:rPr>
          <w:color w:val="B32216"/>
          <w:spacing w:val="-35"/>
          <w:w w:val="95"/>
        </w:rPr>
        <w:t> </w:t>
      </w:r>
      <w:r>
        <w:rPr>
          <w:color w:val="B32216"/>
          <w:w w:val="95"/>
        </w:rPr>
        <w:t>O </w:t>
      </w:r>
      <w:r>
        <w:rPr>
          <w:color w:val="B32216"/>
          <w:spacing w:val="28"/>
          <w:w w:val="95"/>
        </w:rPr>
        <w:t>CU</w:t>
      </w:r>
      <w:r>
        <w:rPr>
          <w:color w:val="B32216"/>
          <w:spacing w:val="-32"/>
          <w:w w:val="95"/>
        </w:rPr>
        <w:t> </w:t>
      </w:r>
      <w:r>
        <w:rPr>
          <w:color w:val="B32216"/>
          <w:spacing w:val="42"/>
          <w:w w:val="95"/>
        </w:rPr>
        <w:t>ARTO</w:t>
      </w:r>
      <w:r>
        <w:rPr>
          <w:color w:val="B32216"/>
          <w:spacing w:val="-8"/>
        </w:rPr>
        <w:t> </w:t>
      </w:r>
    </w:p>
    <w:p>
      <w:pPr>
        <w:spacing w:line="393" w:lineRule="auto" w:before="96"/>
        <w:ind w:left="1085" w:right="1837" w:hanging="1"/>
        <w:jc w:val="center"/>
        <w:rPr>
          <w:sz w:val="18"/>
        </w:rPr>
      </w:pPr>
      <w:r>
        <w:rPr>
          <w:color w:val="808285"/>
          <w:w w:val="110"/>
          <w:sz w:val="18"/>
        </w:rPr>
        <w:t>DEL GOBIERNO </w:t>
      </w:r>
      <w:r>
        <w:rPr>
          <w:color w:val="808285"/>
          <w:w w:val="105"/>
          <w:sz w:val="18"/>
        </w:rPr>
        <w:t>UNIVERSITARIO</w:t>
      </w:r>
      <w:r>
        <w:rPr>
          <w:color w:val="808285"/>
          <w:sz w:val="18"/>
        </w:rPr>
        <w:t> </w:t>
      </w:r>
    </w:p>
    <w:p>
      <w:pPr>
        <w:pStyle w:val="BodyText"/>
        <w:spacing w:before="5"/>
        <w:rPr>
          <w:sz w:val="26"/>
        </w:rPr>
      </w:pPr>
    </w:p>
    <w:p>
      <w:pPr>
        <w:pStyle w:val="BodyText"/>
        <w:ind w:left="763" w:right="1536"/>
        <w:jc w:val="center"/>
        <w:rPr>
          <w:rFonts w:ascii="Calibri" w:hAnsi="Calibri"/>
        </w:rPr>
      </w:pPr>
      <w:r>
        <w:rPr>
          <w:rFonts w:ascii="Calibri" w:hAnsi="Calibri"/>
          <w:color w:val="B32216"/>
          <w:w w:val="90"/>
        </w:rPr>
        <w:t>CAPÍTULO I</w:t>
      </w:r>
    </w:p>
    <w:p>
      <w:pPr>
        <w:pStyle w:val="Heading3"/>
        <w:spacing w:before="57"/>
        <w:ind w:left="468" w:right="1188"/>
      </w:pPr>
      <w:r>
        <w:rPr>
          <w:color w:val="808285"/>
        </w:rPr>
        <w:t>De los órganos de  gobierno</w:t>
      </w:r>
    </w:p>
    <w:p>
      <w:pPr>
        <w:pStyle w:val="BodyText"/>
        <w:rPr>
          <w:sz w:val="24"/>
        </w:rPr>
      </w:pPr>
    </w:p>
    <w:p>
      <w:pPr>
        <w:pStyle w:val="BodyText"/>
        <w:spacing w:line="314" w:lineRule="auto" w:before="142"/>
        <w:ind w:left="426" w:right="1188"/>
      </w:pPr>
      <w:r>
        <w:rPr>
          <w:rFonts w:ascii="Calibri" w:hAnsi="Calibri"/>
          <w:color w:val="B32216"/>
        </w:rPr>
        <w:t>ARTÍCULO 19. </w:t>
      </w:r>
      <w:r>
        <w:rPr>
          <w:color w:val="231F20"/>
        </w:rPr>
        <w:t>El gobierno de la Universidad se deposita en los órganos de autoridad siguientes:</w:t>
      </w:r>
    </w:p>
    <w:p>
      <w:pPr>
        <w:pStyle w:val="BodyText"/>
        <w:spacing w:before="6"/>
        <w:rPr>
          <w:sz w:val="30"/>
        </w:rPr>
      </w:pPr>
    </w:p>
    <w:p>
      <w:pPr>
        <w:pStyle w:val="ListParagraph"/>
        <w:numPr>
          <w:ilvl w:val="1"/>
          <w:numId w:val="13"/>
        </w:numPr>
        <w:tabs>
          <w:tab w:pos="847" w:val="left" w:leader="none"/>
        </w:tabs>
        <w:spacing w:line="240" w:lineRule="auto" w:before="0" w:after="0"/>
        <w:ind w:left="846" w:right="0" w:hanging="161"/>
        <w:jc w:val="left"/>
        <w:rPr>
          <w:sz w:val="22"/>
        </w:rPr>
      </w:pPr>
      <w:r>
        <w:rPr>
          <w:color w:val="231F20"/>
          <w:sz w:val="22"/>
        </w:rPr>
        <w:t>Consejo</w:t>
      </w:r>
      <w:r>
        <w:rPr>
          <w:color w:val="231F20"/>
          <w:spacing w:val="-16"/>
          <w:sz w:val="22"/>
        </w:rPr>
        <w:t> </w:t>
      </w:r>
      <w:r>
        <w:rPr>
          <w:color w:val="231F20"/>
          <w:sz w:val="22"/>
        </w:rPr>
        <w:t>Universitario.</w:t>
      </w:r>
    </w:p>
    <w:p>
      <w:pPr>
        <w:pStyle w:val="ListParagraph"/>
        <w:numPr>
          <w:ilvl w:val="1"/>
          <w:numId w:val="13"/>
        </w:numPr>
        <w:tabs>
          <w:tab w:pos="847" w:val="left" w:leader="none"/>
        </w:tabs>
        <w:spacing w:line="240" w:lineRule="auto" w:before="87" w:after="0"/>
        <w:ind w:left="846" w:right="0" w:hanging="244"/>
        <w:jc w:val="left"/>
        <w:rPr>
          <w:sz w:val="22"/>
        </w:rPr>
      </w:pPr>
      <w:r>
        <w:rPr>
          <w:color w:val="231F20"/>
          <w:sz w:val="22"/>
        </w:rPr>
        <w:t>Rector.</w:t>
      </w:r>
    </w:p>
    <w:p>
      <w:pPr>
        <w:pStyle w:val="ListParagraph"/>
        <w:numPr>
          <w:ilvl w:val="1"/>
          <w:numId w:val="13"/>
        </w:numPr>
        <w:tabs>
          <w:tab w:pos="847" w:val="left" w:leader="none"/>
        </w:tabs>
        <w:spacing w:line="321" w:lineRule="auto" w:before="87" w:after="0"/>
        <w:ind w:left="846" w:right="1257" w:hanging="328"/>
        <w:jc w:val="left"/>
        <w:rPr>
          <w:sz w:val="22"/>
        </w:rPr>
      </w:pPr>
      <w:r>
        <w:rPr>
          <w:color w:val="231F20"/>
          <w:sz w:val="22"/>
        </w:rPr>
        <w:t>Consejo de Gobierno de cada Organismo Académico, de cada Centro Universi- tario y de cada plantel</w:t>
      </w:r>
      <w:r>
        <w:rPr>
          <w:color w:val="231F20"/>
          <w:spacing w:val="-15"/>
          <w:sz w:val="22"/>
        </w:rPr>
        <w:t> </w:t>
      </w:r>
      <w:r>
        <w:rPr>
          <w:color w:val="231F20"/>
          <w:sz w:val="22"/>
        </w:rPr>
        <w:t>de</w:t>
      </w:r>
    </w:p>
    <w:p>
      <w:pPr>
        <w:pStyle w:val="BodyText"/>
        <w:spacing w:before="4"/>
        <w:ind w:left="656" w:right="1536"/>
        <w:jc w:val="center"/>
      </w:pPr>
      <w:r>
        <w:rPr>
          <w:color w:val="231F20"/>
        </w:rPr>
        <w:t>la Escuela Preparatoria.</w:t>
      </w:r>
    </w:p>
    <w:p>
      <w:pPr>
        <w:pStyle w:val="ListParagraph"/>
        <w:numPr>
          <w:ilvl w:val="1"/>
          <w:numId w:val="13"/>
        </w:numPr>
        <w:tabs>
          <w:tab w:pos="847" w:val="left" w:leader="none"/>
        </w:tabs>
        <w:spacing w:line="321" w:lineRule="auto" w:before="87" w:after="0"/>
        <w:ind w:left="846" w:right="1284" w:hanging="298"/>
        <w:jc w:val="left"/>
        <w:rPr>
          <w:sz w:val="22"/>
        </w:rPr>
      </w:pPr>
      <w:r>
        <w:rPr>
          <w:color w:val="231F20"/>
          <w:sz w:val="22"/>
        </w:rPr>
        <w:t>Director de cada Organismo Académico, de cada</w:t>
      </w:r>
      <w:r>
        <w:rPr>
          <w:color w:val="231F20"/>
          <w:spacing w:val="-16"/>
          <w:sz w:val="22"/>
        </w:rPr>
        <w:t> </w:t>
      </w:r>
      <w:r>
        <w:rPr>
          <w:color w:val="231F20"/>
          <w:sz w:val="22"/>
        </w:rPr>
        <w:t>Centro</w:t>
      </w:r>
    </w:p>
    <w:p>
      <w:pPr>
        <w:spacing w:after="0" w:line="321" w:lineRule="auto"/>
        <w:jc w:val="left"/>
        <w:rPr>
          <w:sz w:val="22"/>
        </w:rPr>
        <w:sectPr>
          <w:type w:val="continuous"/>
          <w:pgSz w:w="12760" w:h="12190" w:orient="landscape"/>
          <w:pgMar w:top="720" w:bottom="280" w:left="0" w:right="400"/>
          <w:cols w:num="3" w:equalWidth="0">
            <w:col w:w="4350" w:space="40"/>
            <w:col w:w="3275" w:space="40"/>
            <w:col w:w="4655"/>
          </w:cols>
        </w:sectPr>
      </w:pPr>
    </w:p>
    <w:p>
      <w:pPr>
        <w:pStyle w:val="BodyText"/>
        <w:rPr>
          <w:sz w:val="20"/>
        </w:rPr>
      </w:pPr>
    </w:p>
    <w:p>
      <w:pPr>
        <w:pStyle w:val="BodyText"/>
        <w:rPr>
          <w:sz w:val="20"/>
        </w:rPr>
      </w:pPr>
    </w:p>
    <w:p>
      <w:pPr>
        <w:pStyle w:val="BodyText"/>
        <w:spacing w:before="1"/>
        <w:rPr>
          <w:sz w:val="16"/>
        </w:rPr>
      </w:pPr>
    </w:p>
    <w:p>
      <w:pPr>
        <w:spacing w:after="0"/>
        <w:rPr>
          <w:sz w:val="16"/>
        </w:rPr>
        <w:sectPr>
          <w:pgSz w:w="12760" w:h="12190" w:orient="landscape"/>
          <w:pgMar w:header="1135" w:footer="849" w:top="1320" w:bottom="1040" w:left="400" w:right="0"/>
        </w:sectPr>
      </w:pPr>
    </w:p>
    <w:p>
      <w:pPr>
        <w:pStyle w:val="BodyText"/>
        <w:spacing w:line="321" w:lineRule="auto" w:before="24"/>
        <w:ind w:left="1621" w:right="276"/>
      </w:pPr>
      <w:r>
        <w:rPr/>
        <w:pict>
          <v:shape style="position:absolute;margin-left:25.244101pt;margin-top:-24.365173pt;width:612.550pt;height:126.9pt;mso-position-horizontal-relative:page;mso-position-vertical-relative:paragraph;z-index:-127000" coordorigin="505,-487" coordsize="12251,2538" path="m505,2050l1033,2050,1033,-487,12756,-487e" filled="false" stroked="true" strokeweight=".25pt" strokecolor="#b32216">
            <v:path arrowok="t"/>
            <w10:wrap type="none"/>
          </v:shape>
        </w:pict>
      </w:r>
      <w:r>
        <w:rPr>
          <w:color w:val="231F20"/>
        </w:rPr>
        <w:t>Universitätszentrums oder Gymnasiums.</w:t>
      </w:r>
    </w:p>
    <w:p>
      <w:pPr>
        <w:pStyle w:val="BodyText"/>
        <w:spacing w:before="10"/>
        <w:rPr>
          <w:sz w:val="29"/>
        </w:rPr>
      </w:pPr>
    </w:p>
    <w:p>
      <w:pPr>
        <w:pStyle w:val="BodyText"/>
        <w:spacing w:line="321" w:lineRule="auto"/>
        <w:ind w:left="1201" w:right="144" w:firstLine="359"/>
      </w:pPr>
      <w:r>
        <w:rPr>
          <w:color w:val="231F20"/>
        </w:rPr>
        <w:t>Diese Stellen haben die Kompetenzen, Befugnisse und</w:t>
      </w:r>
    </w:p>
    <w:p>
      <w:pPr>
        <w:pStyle w:val="BodyText"/>
        <w:tabs>
          <w:tab w:pos="1201" w:val="left" w:leader="none"/>
        </w:tabs>
        <w:spacing w:line="316" w:lineRule="auto" w:before="4"/>
        <w:ind w:left="1201" w:right="71" w:hanging="948"/>
      </w:pPr>
      <w:r>
        <w:rPr>
          <w:rFonts w:ascii="Calibri" w:hAnsi="Calibri"/>
          <w:color w:val="58595B"/>
          <w:spacing w:val="4"/>
          <w:position w:val="-2"/>
          <w:sz w:val="16"/>
        </w:rPr>
        <w:t>5</w:t>
      </w:r>
      <w:r>
        <w:rPr>
          <w:rFonts w:ascii="Calibri" w:hAnsi="Calibri"/>
          <w:color w:val="58595B"/>
          <w:spacing w:val="33"/>
          <w:position w:val="-2"/>
          <w:sz w:val="16"/>
        </w:rPr>
        <w:t> </w:t>
      </w:r>
      <w:r>
        <w:rPr>
          <w:rFonts w:ascii="Calibri" w:hAnsi="Calibri"/>
          <w:color w:val="58595B"/>
          <w:position w:val="-2"/>
          <w:sz w:val="16"/>
        </w:rPr>
        <w:t>6</w:t>
        <w:tab/>
      </w:r>
      <w:r>
        <w:rPr>
          <w:color w:val="231F20"/>
        </w:rPr>
        <w:t>Pflichten, die</w:t>
      </w:r>
      <w:r>
        <w:rPr>
          <w:color w:val="231F20"/>
          <w:spacing w:val="24"/>
        </w:rPr>
        <w:t> </w:t>
      </w:r>
      <w:r>
        <w:rPr>
          <w:color w:val="231F20"/>
        </w:rPr>
        <w:t>Integration,</w:t>
      </w:r>
      <w:r>
        <w:rPr>
          <w:color w:val="231F20"/>
          <w:spacing w:val="1"/>
        </w:rPr>
        <w:t> </w:t>
      </w:r>
      <w:r>
        <w:rPr>
          <w:color w:val="231F20"/>
        </w:rPr>
        <w:t>Pro-</w:t>
      </w:r>
      <w:r>
        <w:rPr>
          <w:color w:val="231F20"/>
          <w:w w:val="121"/>
        </w:rPr>
        <w:t> </w:t>
      </w:r>
      <w:r>
        <w:rPr>
          <w:color w:val="231F20"/>
        </w:rPr>
        <w:t>zesse der Erneuerung seiner Mit- glieder, Formen der Organisation und Funkionalität, die in diesem Gesetz, das Universitätsgestz, festgeschrieben</w:t>
      </w:r>
      <w:r>
        <w:rPr>
          <w:color w:val="231F20"/>
          <w:spacing w:val="-19"/>
        </w:rPr>
        <w:t> </w:t>
      </w:r>
      <w:r>
        <w:rPr>
          <w:color w:val="231F20"/>
        </w:rPr>
        <w:t>wurden.</w:t>
      </w:r>
    </w:p>
    <w:p>
      <w:pPr>
        <w:pStyle w:val="BodyText"/>
      </w:pPr>
    </w:p>
    <w:p>
      <w:pPr>
        <w:pStyle w:val="BodyText"/>
      </w:pPr>
    </w:p>
    <w:p>
      <w:pPr>
        <w:pStyle w:val="BodyText"/>
        <w:spacing w:line="321" w:lineRule="auto" w:before="179"/>
        <w:ind w:left="1201"/>
      </w:pPr>
      <w:r>
        <w:rPr>
          <w:rFonts w:ascii="Calibri" w:hAnsi="Calibri"/>
          <w:color w:val="B32216"/>
        </w:rPr>
        <w:t>ARTIKEL 20. </w:t>
      </w:r>
      <w:r>
        <w:rPr>
          <w:color w:val="231F20"/>
        </w:rPr>
        <w:t>Der Hochschulrat ist das oberste Organ der Universität, und seine Resolutionen sind ver- bindlich für die Universität und die  universitäre  Gemeinschaft und kann nicht widerrufen oder geändert werden, nur durch das selbe Organ. Der Hochschulrat setzt sich aus Gewählten und durch ihr Amt bestimmte Vertre- tern zusammen.</w:t>
      </w:r>
    </w:p>
    <w:p>
      <w:pPr>
        <w:pStyle w:val="BodyText"/>
        <w:spacing w:line="321" w:lineRule="auto" w:before="26"/>
        <w:ind w:left="673" w:right="106"/>
      </w:pPr>
      <w:r>
        <w:rPr/>
        <w:br w:type="column"/>
      </w:r>
      <w:r>
        <w:rPr>
          <w:color w:val="231F20"/>
          <w:spacing w:val="-5"/>
        </w:rPr>
        <w:t>chaque Centre Universitaire </w:t>
      </w:r>
      <w:r>
        <w:rPr>
          <w:color w:val="231F20"/>
          <w:spacing w:val="-3"/>
        </w:rPr>
        <w:t>et de </w:t>
      </w:r>
      <w:r>
        <w:rPr>
          <w:color w:val="231F20"/>
          <w:spacing w:val="-5"/>
        </w:rPr>
        <w:t>chaque établissement de </w:t>
      </w:r>
      <w:r>
        <w:rPr>
          <w:color w:val="231F20"/>
          <w:spacing w:val="-6"/>
        </w:rPr>
        <w:t>Lycée.</w:t>
      </w:r>
    </w:p>
    <w:p>
      <w:pPr>
        <w:pStyle w:val="BodyText"/>
        <w:spacing w:line="321" w:lineRule="auto" w:before="4"/>
        <w:ind w:left="253" w:right="94" w:firstLine="359"/>
      </w:pPr>
      <w:r>
        <w:rPr>
          <w:color w:val="231F20"/>
        </w:rPr>
        <w:t>Ces organes auront leurs do- maines de compétence, facultés et obligations, insertion, mé- thodes de renouvellement de ses membres, formes d’organisation et fonctionnement, établis par la présente Loi, le Statut Univer- sitaire et les règlements qui en découlent.</w:t>
      </w:r>
    </w:p>
    <w:p>
      <w:pPr>
        <w:pStyle w:val="BodyText"/>
        <w:spacing w:before="6"/>
        <w:rPr>
          <w:sz w:val="29"/>
        </w:rPr>
      </w:pPr>
    </w:p>
    <w:p>
      <w:pPr>
        <w:pStyle w:val="BodyText"/>
        <w:spacing w:line="316" w:lineRule="auto"/>
        <w:ind w:left="253" w:right="66"/>
      </w:pPr>
      <w:r>
        <w:rPr>
          <w:rFonts w:ascii="Calibri" w:hAnsi="Calibri"/>
          <w:color w:val="B32216"/>
        </w:rPr>
        <w:t>ARTICLE 20. </w:t>
      </w:r>
      <w:r>
        <w:rPr>
          <w:color w:val="231F20"/>
        </w:rPr>
        <w:t>Le Conseil Univer- sitaire et l’Autorité Maximale de l’Université, ses résolutions étant obligatoires pour lui-même  et</w:t>
      </w:r>
    </w:p>
    <w:p>
      <w:pPr>
        <w:pStyle w:val="BodyText"/>
        <w:spacing w:line="321" w:lineRule="auto" w:before="9"/>
        <w:ind w:left="253" w:right="7"/>
      </w:pPr>
      <w:r>
        <w:rPr>
          <w:color w:val="231F20"/>
        </w:rPr>
        <w:t>la communauté universitaire, ne pourront être révoquées ou mo- difiées que par le propre Conseil. Le Conseil Universitaire est inté- gré par des Conseillers ex-officio et Élus.</w:t>
      </w:r>
    </w:p>
    <w:p>
      <w:pPr>
        <w:pStyle w:val="BodyText"/>
        <w:spacing w:line="321" w:lineRule="auto" w:before="28"/>
        <w:ind w:left="673" w:right="1410"/>
      </w:pPr>
      <w:r>
        <w:rPr/>
        <w:br w:type="column"/>
      </w:r>
      <w:r>
        <w:rPr>
          <w:color w:val="231F20"/>
        </w:rPr>
        <w:t>Centro Universitario e di ogni Istituto di Scuola Supe- riore.</w:t>
      </w:r>
    </w:p>
    <w:p>
      <w:pPr>
        <w:pStyle w:val="BodyText"/>
        <w:spacing w:line="321" w:lineRule="auto" w:before="4"/>
        <w:ind w:left="253" w:right="1385" w:firstLine="359"/>
      </w:pPr>
      <w:r>
        <w:rPr>
          <w:color w:val="231F20"/>
        </w:rPr>
        <w:t>Questi organi avranno sfere di competenza, poteri e obblighi, integrazione, processi di rinnovo dei suoi membri, forme di orga- nizzazione e di funzionamento stabiliti</w:t>
      </w:r>
      <w:r>
        <w:rPr>
          <w:color w:val="231F20"/>
          <w:spacing w:val="-10"/>
        </w:rPr>
        <w:t> </w:t>
      </w:r>
      <w:r>
        <w:rPr>
          <w:color w:val="231F20"/>
        </w:rPr>
        <w:t>dalla</w:t>
      </w:r>
      <w:r>
        <w:rPr>
          <w:color w:val="231F20"/>
          <w:spacing w:val="-10"/>
        </w:rPr>
        <w:t> </w:t>
      </w:r>
      <w:r>
        <w:rPr>
          <w:color w:val="231F20"/>
        </w:rPr>
        <w:t>presente</w:t>
      </w:r>
      <w:r>
        <w:rPr>
          <w:color w:val="231F20"/>
          <w:spacing w:val="-10"/>
        </w:rPr>
        <w:t> </w:t>
      </w:r>
      <w:r>
        <w:rPr>
          <w:color w:val="231F20"/>
        </w:rPr>
        <w:t>legge,</w:t>
      </w:r>
      <w:r>
        <w:rPr>
          <w:color w:val="231F20"/>
          <w:spacing w:val="-23"/>
        </w:rPr>
        <w:t> </w:t>
      </w:r>
      <w:r>
        <w:rPr>
          <w:color w:val="231F20"/>
        </w:rPr>
        <w:t>dallo Statuto e dai regolamenti</w:t>
      </w:r>
      <w:r>
        <w:rPr>
          <w:color w:val="231F20"/>
          <w:spacing w:val="7"/>
        </w:rPr>
        <w:t> </w:t>
      </w:r>
      <w:r>
        <w:rPr>
          <w:color w:val="231F20"/>
        </w:rPr>
        <w:t>derivati.</w:t>
      </w:r>
    </w:p>
    <w:p>
      <w:pPr>
        <w:pStyle w:val="BodyText"/>
      </w:pPr>
    </w:p>
    <w:p>
      <w:pPr>
        <w:pStyle w:val="BodyText"/>
      </w:pPr>
    </w:p>
    <w:p>
      <w:pPr>
        <w:pStyle w:val="BodyText"/>
      </w:pPr>
    </w:p>
    <w:p>
      <w:pPr>
        <w:pStyle w:val="BodyText"/>
        <w:spacing w:before="8"/>
      </w:pPr>
    </w:p>
    <w:p>
      <w:pPr>
        <w:pStyle w:val="BodyText"/>
        <w:spacing w:line="316" w:lineRule="auto"/>
        <w:ind w:left="253" w:right="1392"/>
      </w:pPr>
      <w:r>
        <w:rPr>
          <w:rFonts w:ascii="Calibri" w:hAnsi="Calibri"/>
          <w:color w:val="B32216"/>
        </w:rPr>
        <w:t>ARTICOLO 20. </w:t>
      </w:r>
      <w:r>
        <w:rPr>
          <w:color w:val="231F20"/>
        </w:rPr>
        <w:t>Il Consiglio Uni- versitario è la massima autorità dell’</w:t>
      </w:r>
      <w:r>
        <w:rPr>
          <w:color w:val="231F20"/>
          <w:spacing w:val="-33"/>
        </w:rPr>
        <w:t> </w:t>
      </w:r>
      <w:r>
        <w:rPr>
          <w:color w:val="231F20"/>
        </w:rPr>
        <w:t>Università</w:t>
      </w:r>
      <w:r>
        <w:rPr>
          <w:color w:val="231F20"/>
          <w:spacing w:val="-18"/>
        </w:rPr>
        <w:t> </w:t>
      </w:r>
      <w:r>
        <w:rPr>
          <w:color w:val="231F20"/>
        </w:rPr>
        <w:t>e</w:t>
      </w:r>
      <w:r>
        <w:rPr>
          <w:color w:val="231F20"/>
          <w:spacing w:val="-18"/>
        </w:rPr>
        <w:t> </w:t>
      </w:r>
      <w:r>
        <w:rPr>
          <w:color w:val="231F20"/>
        </w:rPr>
        <w:t>le</w:t>
      </w:r>
      <w:r>
        <w:rPr>
          <w:color w:val="231F20"/>
          <w:spacing w:val="-18"/>
        </w:rPr>
        <w:t> </w:t>
      </w:r>
      <w:r>
        <w:rPr>
          <w:color w:val="231F20"/>
        </w:rPr>
        <w:t>sue</w:t>
      </w:r>
      <w:r>
        <w:rPr>
          <w:color w:val="231F20"/>
          <w:spacing w:val="-18"/>
        </w:rPr>
        <w:t> </w:t>
      </w:r>
      <w:r>
        <w:rPr>
          <w:color w:val="231F20"/>
        </w:rPr>
        <w:t>risoluzioni sono vincolanti per il</w:t>
      </w:r>
      <w:r>
        <w:rPr>
          <w:color w:val="231F20"/>
          <w:spacing w:val="5"/>
        </w:rPr>
        <w:t> </w:t>
      </w:r>
      <w:r>
        <w:rPr>
          <w:color w:val="231F20"/>
        </w:rPr>
        <w:t>Consi-</w:t>
      </w:r>
    </w:p>
    <w:p>
      <w:pPr>
        <w:pStyle w:val="BodyText"/>
        <w:spacing w:line="321" w:lineRule="auto" w:before="9"/>
        <w:ind w:left="253" w:right="1624"/>
      </w:pPr>
      <w:r>
        <w:rPr>
          <w:color w:val="231F20"/>
        </w:rPr>
        <w:t>glio Universitario stesso e per la comunità universitaria e non potranno essere revocate o mo- dificate se non dal Consiglio</w:t>
      </w:r>
    </w:p>
    <w:p>
      <w:pPr>
        <w:pStyle w:val="BodyText"/>
        <w:spacing w:line="321" w:lineRule="auto" w:before="4"/>
        <w:ind w:left="253" w:right="1294"/>
      </w:pPr>
      <w:r>
        <w:rPr>
          <w:color w:val="231F20"/>
        </w:rPr>
        <w:t>Universitario stesso. Il Consiglio Universitario è composto da Con- siglieri d’ufficio ed Eletti.</w:t>
      </w:r>
    </w:p>
    <w:p>
      <w:pPr>
        <w:spacing w:after="0" w:line="321" w:lineRule="auto"/>
        <w:sectPr>
          <w:type w:val="continuous"/>
          <w:pgSz w:w="12760" w:h="12190" w:orient="landscape"/>
          <w:pgMar w:top="720" w:bottom="280" w:left="400" w:right="0"/>
          <w:cols w:num="3" w:equalWidth="0">
            <w:col w:w="4233" w:space="98"/>
            <w:col w:w="3272" w:space="111"/>
            <w:col w:w="4646"/>
          </w:cols>
        </w:sectPr>
      </w:pPr>
    </w:p>
    <w:p>
      <w:pPr>
        <w:pStyle w:val="BodyText"/>
        <w:rPr>
          <w:sz w:val="20"/>
        </w:rPr>
      </w:pPr>
    </w:p>
    <w:p>
      <w:pPr>
        <w:pStyle w:val="BodyText"/>
        <w:rPr>
          <w:sz w:val="20"/>
        </w:rPr>
      </w:pPr>
    </w:p>
    <w:p>
      <w:pPr>
        <w:pStyle w:val="BodyText"/>
        <w:spacing w:before="1"/>
        <w:rPr>
          <w:sz w:val="16"/>
        </w:rPr>
      </w:pPr>
    </w:p>
    <w:p>
      <w:pPr>
        <w:spacing w:after="0"/>
        <w:rPr>
          <w:sz w:val="16"/>
        </w:rPr>
        <w:sectPr>
          <w:pgSz w:w="12760" w:h="12190" w:orient="landscape"/>
          <w:pgMar w:header="1135" w:footer="849" w:top="1320" w:bottom="1040" w:left="0" w:right="400"/>
        </w:sectPr>
      </w:pPr>
    </w:p>
    <w:p>
      <w:pPr>
        <w:pStyle w:val="BodyText"/>
        <w:spacing w:line="321" w:lineRule="auto" w:before="25"/>
        <w:ind w:left="1789" w:right="-15"/>
      </w:pPr>
      <w:r>
        <w:rPr/>
        <w:pict>
          <v:shape style="position:absolute;margin-left:.000008pt;margin-top:-24.348162pt;width:611.9pt;height:127pt;mso-position-horizontal-relative:page;mso-position-vertical-relative:paragraph;z-index:-126976" coordorigin="0,-487" coordsize="12238,2540" path="m0,-487l11721,-487,11721,2053,12237,2053e" filled="false" stroked="true" strokeweight=".25pt" strokecolor="#b32216">
            <v:path arrowok="t"/>
            <w10:wrap type="none"/>
          </v:shape>
        </w:pict>
      </w:r>
      <w:r>
        <w:rPr>
          <w:color w:val="231F20"/>
        </w:rPr>
        <w:t>versitário e de cada Escola de ensino médio.</w:t>
      </w:r>
    </w:p>
    <w:p>
      <w:pPr>
        <w:pStyle w:val="BodyText"/>
        <w:spacing w:before="10"/>
        <w:rPr>
          <w:sz w:val="29"/>
        </w:rPr>
      </w:pPr>
    </w:p>
    <w:p>
      <w:pPr>
        <w:pStyle w:val="BodyText"/>
        <w:spacing w:line="321" w:lineRule="auto"/>
        <w:ind w:left="1369" w:firstLine="359"/>
        <w:jc w:val="both"/>
      </w:pPr>
      <w:r>
        <w:rPr>
          <w:color w:val="231F20"/>
        </w:rPr>
        <w:t>Estes órgãos terão os âmbitos de</w:t>
      </w:r>
      <w:r>
        <w:rPr>
          <w:color w:val="231F20"/>
          <w:spacing w:val="-8"/>
        </w:rPr>
        <w:t> </w:t>
      </w:r>
      <w:r>
        <w:rPr>
          <w:color w:val="231F20"/>
        </w:rPr>
        <w:t>competência,</w:t>
      </w:r>
      <w:r>
        <w:rPr>
          <w:color w:val="231F20"/>
          <w:spacing w:val="-22"/>
        </w:rPr>
        <w:t> </w:t>
      </w:r>
      <w:r>
        <w:rPr>
          <w:color w:val="231F20"/>
        </w:rPr>
        <w:t>faculdades</w:t>
      </w:r>
      <w:r>
        <w:rPr>
          <w:color w:val="231F20"/>
          <w:spacing w:val="-8"/>
        </w:rPr>
        <w:t> </w:t>
      </w:r>
      <w:r>
        <w:rPr>
          <w:color w:val="231F20"/>
        </w:rPr>
        <w:t>e</w:t>
      </w:r>
      <w:r>
        <w:rPr>
          <w:color w:val="231F20"/>
          <w:spacing w:val="-8"/>
        </w:rPr>
        <w:t> </w:t>
      </w:r>
      <w:r>
        <w:rPr>
          <w:color w:val="231F20"/>
        </w:rPr>
        <w:t>obri- gações,</w:t>
      </w:r>
      <w:r>
        <w:rPr>
          <w:color w:val="231F20"/>
          <w:spacing w:val="-39"/>
        </w:rPr>
        <w:t> </w:t>
      </w:r>
      <w:r>
        <w:rPr>
          <w:color w:val="231F20"/>
        </w:rPr>
        <w:t>integração,</w:t>
      </w:r>
      <w:r>
        <w:rPr>
          <w:color w:val="231F20"/>
          <w:spacing w:val="-40"/>
        </w:rPr>
        <w:t> </w:t>
      </w:r>
      <w:r>
        <w:rPr>
          <w:color w:val="231F20"/>
        </w:rPr>
        <w:t>processos</w:t>
      </w:r>
      <w:r>
        <w:rPr>
          <w:color w:val="231F20"/>
          <w:spacing w:val="-31"/>
        </w:rPr>
        <w:t> </w:t>
      </w:r>
      <w:r>
        <w:rPr>
          <w:color w:val="231F20"/>
        </w:rPr>
        <w:t>de</w:t>
      </w:r>
      <w:r>
        <w:rPr>
          <w:color w:val="231F20"/>
          <w:spacing w:val="-31"/>
        </w:rPr>
        <w:t> </w:t>
      </w:r>
      <w:r>
        <w:rPr>
          <w:color w:val="231F20"/>
        </w:rPr>
        <w:t>re- novação de seus membros, formas de organização e funcionamento, estabelecidos nesta Lei, o Estatuto Universitário e regulamentos de- rivados.</w:t>
      </w:r>
    </w:p>
    <w:p>
      <w:pPr>
        <w:pStyle w:val="BodyText"/>
      </w:pPr>
    </w:p>
    <w:p>
      <w:pPr>
        <w:pStyle w:val="BodyText"/>
      </w:pPr>
    </w:p>
    <w:p>
      <w:pPr>
        <w:pStyle w:val="BodyText"/>
        <w:spacing w:line="321" w:lineRule="auto" w:before="174"/>
        <w:ind w:left="1369" w:right="9"/>
        <w:jc w:val="both"/>
      </w:pPr>
      <w:r>
        <w:rPr>
          <w:rFonts w:ascii="Calibri" w:hAnsi="Calibri"/>
          <w:color w:val="B32216"/>
          <w:spacing w:val="3"/>
        </w:rPr>
        <w:t>ARTIGO </w:t>
      </w:r>
      <w:r>
        <w:rPr>
          <w:rFonts w:ascii="Calibri" w:hAnsi="Calibri"/>
          <w:color w:val="B32216"/>
          <w:spacing w:val="2"/>
        </w:rPr>
        <w:t>20. </w:t>
      </w:r>
      <w:r>
        <w:rPr>
          <w:color w:val="231F20"/>
        </w:rPr>
        <w:t>O </w:t>
      </w:r>
      <w:r>
        <w:rPr>
          <w:color w:val="231F20"/>
          <w:spacing w:val="3"/>
        </w:rPr>
        <w:t>Conselho Univer- </w:t>
      </w:r>
      <w:r>
        <w:rPr>
          <w:color w:val="231F20"/>
          <w:spacing w:val="7"/>
        </w:rPr>
        <w:t>sitário </w:t>
      </w:r>
      <w:r>
        <w:rPr>
          <w:color w:val="231F20"/>
        </w:rPr>
        <w:t>é a </w:t>
      </w:r>
      <w:r>
        <w:rPr>
          <w:color w:val="231F20"/>
          <w:spacing w:val="6"/>
        </w:rPr>
        <w:t>Máxima </w:t>
      </w:r>
      <w:r>
        <w:rPr>
          <w:color w:val="231F20"/>
          <w:spacing w:val="7"/>
        </w:rPr>
        <w:t>Autoridade </w:t>
      </w:r>
      <w:r>
        <w:rPr>
          <w:color w:val="231F20"/>
        </w:rPr>
        <w:t>da </w:t>
      </w:r>
      <w:r>
        <w:rPr>
          <w:color w:val="231F20"/>
          <w:spacing w:val="3"/>
        </w:rPr>
        <w:t>Universidade, suas resoluções </w:t>
      </w:r>
      <w:r>
        <w:rPr>
          <w:color w:val="231F20"/>
          <w:spacing w:val="4"/>
        </w:rPr>
        <w:t>são </w:t>
      </w:r>
      <w:r>
        <w:rPr>
          <w:color w:val="231F20"/>
          <w:spacing w:val="6"/>
        </w:rPr>
        <w:t>obrigatórias </w:t>
      </w:r>
      <w:r>
        <w:rPr>
          <w:color w:val="231F20"/>
          <w:spacing w:val="5"/>
        </w:rPr>
        <w:t>para </w:t>
      </w:r>
      <w:r>
        <w:rPr>
          <w:color w:val="231F20"/>
          <w:spacing w:val="4"/>
        </w:rPr>
        <w:t>ele </w:t>
      </w:r>
      <w:r>
        <w:rPr>
          <w:color w:val="231F20"/>
        </w:rPr>
        <w:t>e </w:t>
      </w:r>
      <w:r>
        <w:rPr>
          <w:color w:val="231F20"/>
          <w:spacing w:val="5"/>
        </w:rPr>
        <w:t>para  </w:t>
      </w:r>
      <w:r>
        <w:rPr>
          <w:color w:val="231F20"/>
        </w:rPr>
        <w:t>a </w:t>
      </w:r>
      <w:r>
        <w:rPr>
          <w:color w:val="231F20"/>
          <w:spacing w:val="2"/>
        </w:rPr>
        <w:t>comunidade universitária, </w:t>
      </w:r>
      <w:r>
        <w:rPr>
          <w:color w:val="231F20"/>
        </w:rPr>
        <w:t>e no </w:t>
      </w:r>
      <w:r>
        <w:rPr>
          <w:color w:val="231F20"/>
          <w:spacing w:val="3"/>
        </w:rPr>
        <w:t>poderão </w:t>
      </w:r>
      <w:r>
        <w:rPr>
          <w:color w:val="231F20"/>
          <w:spacing w:val="2"/>
        </w:rPr>
        <w:t>ser </w:t>
      </w:r>
      <w:r>
        <w:rPr>
          <w:color w:val="231F20"/>
          <w:spacing w:val="3"/>
        </w:rPr>
        <w:t>revogadas </w:t>
      </w:r>
      <w:r>
        <w:rPr>
          <w:color w:val="231F20"/>
          <w:spacing w:val="2"/>
        </w:rPr>
        <w:t>nem mo- </w:t>
      </w:r>
      <w:r>
        <w:rPr>
          <w:color w:val="231F20"/>
        </w:rPr>
        <w:t>dificadas mas apenas pelo próprio Conselho. O Conselho Universi- tário forma-se com Conselheiros ex oficio e</w:t>
      </w:r>
      <w:r>
        <w:rPr>
          <w:color w:val="231F20"/>
          <w:spacing w:val="3"/>
        </w:rPr>
        <w:t> </w:t>
      </w:r>
      <w:r>
        <w:rPr>
          <w:color w:val="231F20"/>
        </w:rPr>
        <w:t>Eleitos.</w:t>
      </w:r>
    </w:p>
    <w:p>
      <w:pPr>
        <w:pStyle w:val="BodyText"/>
        <w:spacing w:line="321" w:lineRule="auto" w:before="26"/>
        <w:ind w:left="724" w:right="109"/>
      </w:pPr>
      <w:r>
        <w:rPr/>
        <w:br w:type="column"/>
      </w:r>
      <w:r>
        <w:rPr>
          <w:color w:val="231F20"/>
          <w:w w:val="105"/>
        </w:rPr>
        <w:t>Center and High School Campus.</w:t>
      </w:r>
    </w:p>
    <w:p>
      <w:pPr>
        <w:pStyle w:val="BodyText"/>
        <w:spacing w:before="10"/>
        <w:rPr>
          <w:sz w:val="29"/>
        </w:rPr>
      </w:pPr>
    </w:p>
    <w:p>
      <w:pPr>
        <w:pStyle w:val="BodyText"/>
        <w:spacing w:line="321" w:lineRule="auto"/>
        <w:ind w:left="304" w:firstLine="359"/>
        <w:jc w:val="both"/>
      </w:pPr>
      <w:r>
        <w:rPr>
          <w:color w:val="231F20"/>
        </w:rPr>
        <w:t>These</w:t>
      </w:r>
      <w:r>
        <w:rPr>
          <w:color w:val="231F20"/>
          <w:spacing w:val="-30"/>
        </w:rPr>
        <w:t> </w:t>
      </w:r>
      <w:r>
        <w:rPr>
          <w:color w:val="231F20"/>
          <w:spacing w:val="-3"/>
        </w:rPr>
        <w:t>bodies</w:t>
      </w:r>
      <w:r>
        <w:rPr>
          <w:color w:val="231F20"/>
          <w:spacing w:val="-30"/>
        </w:rPr>
        <w:t> </w:t>
      </w:r>
      <w:r>
        <w:rPr>
          <w:color w:val="231F20"/>
        </w:rPr>
        <w:t>will</w:t>
      </w:r>
      <w:r>
        <w:rPr>
          <w:color w:val="231F20"/>
          <w:spacing w:val="-30"/>
        </w:rPr>
        <w:t> </w:t>
      </w:r>
      <w:r>
        <w:rPr>
          <w:color w:val="231F20"/>
          <w:spacing w:val="-3"/>
        </w:rPr>
        <w:t>have</w:t>
      </w:r>
      <w:r>
        <w:rPr>
          <w:color w:val="231F20"/>
          <w:spacing w:val="-30"/>
        </w:rPr>
        <w:t> </w:t>
      </w:r>
      <w:r>
        <w:rPr>
          <w:color w:val="231F20"/>
        </w:rPr>
        <w:t>the</w:t>
      </w:r>
      <w:r>
        <w:rPr>
          <w:color w:val="231F20"/>
          <w:spacing w:val="-30"/>
        </w:rPr>
        <w:t> </w:t>
      </w:r>
      <w:r>
        <w:rPr>
          <w:color w:val="231F20"/>
          <w:spacing w:val="-3"/>
        </w:rPr>
        <w:t>areas </w:t>
      </w:r>
      <w:r>
        <w:rPr>
          <w:color w:val="231F20"/>
        </w:rPr>
        <w:t>of competence, powers and</w:t>
      </w:r>
      <w:r>
        <w:rPr>
          <w:color w:val="231F20"/>
          <w:spacing w:val="-9"/>
        </w:rPr>
        <w:t> </w:t>
      </w:r>
      <w:r>
        <w:rPr>
          <w:color w:val="231F20"/>
        </w:rPr>
        <w:t>duties, </w:t>
      </w:r>
      <w:r>
        <w:rPr>
          <w:color w:val="231F20"/>
          <w:spacing w:val="2"/>
        </w:rPr>
        <w:t>integration, renewal processes </w:t>
      </w:r>
      <w:r>
        <w:rPr>
          <w:color w:val="231F20"/>
          <w:spacing w:val="3"/>
        </w:rPr>
        <w:t>of </w:t>
      </w:r>
      <w:r>
        <w:rPr>
          <w:color w:val="231F20"/>
          <w:spacing w:val="2"/>
        </w:rPr>
        <w:t>its </w:t>
      </w:r>
      <w:r>
        <w:rPr>
          <w:color w:val="231F20"/>
          <w:spacing w:val="3"/>
        </w:rPr>
        <w:t>members, forms </w:t>
      </w:r>
      <w:r>
        <w:rPr>
          <w:color w:val="231F20"/>
        </w:rPr>
        <w:t>of </w:t>
      </w:r>
      <w:r>
        <w:rPr>
          <w:color w:val="231F20"/>
          <w:spacing w:val="3"/>
        </w:rPr>
        <w:t>organiza- </w:t>
      </w:r>
      <w:r>
        <w:rPr>
          <w:color w:val="231F20"/>
        </w:rPr>
        <w:t>tion and operation, set out in this </w:t>
      </w:r>
      <w:r>
        <w:rPr>
          <w:color w:val="231F20"/>
          <w:spacing w:val="-4"/>
        </w:rPr>
        <w:t>Law, </w:t>
      </w:r>
      <w:r>
        <w:rPr>
          <w:color w:val="231F20"/>
        </w:rPr>
        <w:t>the University Statute and its regulations.</w:t>
      </w:r>
    </w:p>
    <w:p>
      <w:pPr>
        <w:pStyle w:val="BodyText"/>
      </w:pPr>
    </w:p>
    <w:p>
      <w:pPr>
        <w:pStyle w:val="BodyText"/>
      </w:pPr>
    </w:p>
    <w:p>
      <w:pPr>
        <w:pStyle w:val="BodyText"/>
      </w:pPr>
    </w:p>
    <w:p>
      <w:pPr>
        <w:pStyle w:val="BodyText"/>
        <w:spacing w:before="8"/>
      </w:pPr>
    </w:p>
    <w:p>
      <w:pPr>
        <w:pStyle w:val="BodyText"/>
        <w:spacing w:line="321" w:lineRule="auto"/>
        <w:ind w:left="304" w:right="9"/>
        <w:jc w:val="both"/>
      </w:pPr>
      <w:r>
        <w:rPr>
          <w:rFonts w:ascii="Calibri"/>
          <w:color w:val="B32216"/>
          <w:spacing w:val="2"/>
        </w:rPr>
        <w:t>ARTICLE</w:t>
      </w:r>
      <w:r>
        <w:rPr>
          <w:rFonts w:ascii="Calibri"/>
          <w:color w:val="B32216"/>
          <w:spacing w:val="-13"/>
        </w:rPr>
        <w:t> </w:t>
      </w:r>
      <w:r>
        <w:rPr>
          <w:rFonts w:ascii="Calibri"/>
          <w:color w:val="B32216"/>
        </w:rPr>
        <w:t>20.</w:t>
      </w:r>
      <w:r>
        <w:rPr>
          <w:rFonts w:ascii="Calibri"/>
          <w:color w:val="B32216"/>
          <w:spacing w:val="-18"/>
        </w:rPr>
        <w:t> </w:t>
      </w:r>
      <w:r>
        <w:rPr>
          <w:color w:val="231F20"/>
        </w:rPr>
        <w:t>The</w:t>
      </w:r>
      <w:r>
        <w:rPr>
          <w:color w:val="231F20"/>
          <w:spacing w:val="-16"/>
        </w:rPr>
        <w:t> </w:t>
      </w:r>
      <w:r>
        <w:rPr>
          <w:color w:val="231F20"/>
          <w:spacing w:val="2"/>
        </w:rPr>
        <w:t>University</w:t>
      </w:r>
      <w:r>
        <w:rPr>
          <w:color w:val="231F20"/>
          <w:spacing w:val="-16"/>
        </w:rPr>
        <w:t> </w:t>
      </w:r>
      <w:r>
        <w:rPr>
          <w:color w:val="231F20"/>
          <w:spacing w:val="2"/>
        </w:rPr>
        <w:t>Coun- </w:t>
      </w:r>
      <w:r>
        <w:rPr>
          <w:color w:val="231F20"/>
        </w:rPr>
        <w:t>cil is the </w:t>
      </w:r>
      <w:r>
        <w:rPr>
          <w:color w:val="231F20"/>
          <w:spacing w:val="2"/>
        </w:rPr>
        <w:t>highest </w:t>
      </w:r>
      <w:r>
        <w:rPr>
          <w:color w:val="231F20"/>
          <w:spacing w:val="3"/>
        </w:rPr>
        <w:t>authority </w:t>
      </w:r>
      <w:r>
        <w:rPr>
          <w:color w:val="231F20"/>
        </w:rPr>
        <w:t>of </w:t>
      </w:r>
      <w:r>
        <w:rPr>
          <w:color w:val="231F20"/>
          <w:spacing w:val="3"/>
        </w:rPr>
        <w:t>the </w:t>
      </w:r>
      <w:r>
        <w:rPr>
          <w:color w:val="231F20"/>
          <w:spacing w:val="9"/>
        </w:rPr>
        <w:t>University. </w:t>
      </w:r>
      <w:r>
        <w:rPr>
          <w:color w:val="231F20"/>
          <w:spacing w:val="8"/>
        </w:rPr>
        <w:t>Its </w:t>
      </w:r>
      <w:r>
        <w:rPr>
          <w:color w:val="231F20"/>
          <w:spacing w:val="10"/>
        </w:rPr>
        <w:t>resolutions </w:t>
      </w:r>
      <w:r>
        <w:rPr>
          <w:color w:val="231F20"/>
          <w:spacing w:val="7"/>
        </w:rPr>
        <w:t>are </w:t>
      </w:r>
      <w:r>
        <w:rPr>
          <w:color w:val="231F20"/>
          <w:spacing w:val="2"/>
        </w:rPr>
        <w:t>binding </w:t>
      </w:r>
      <w:r>
        <w:rPr>
          <w:color w:val="231F20"/>
        </w:rPr>
        <w:t>on it and on the </w:t>
      </w:r>
      <w:r>
        <w:rPr>
          <w:color w:val="231F20"/>
          <w:spacing w:val="2"/>
        </w:rPr>
        <w:t>Univer- </w:t>
      </w:r>
      <w:r>
        <w:rPr>
          <w:color w:val="231F20"/>
          <w:spacing w:val="3"/>
        </w:rPr>
        <w:t>sity </w:t>
      </w:r>
      <w:r>
        <w:rPr>
          <w:color w:val="231F20"/>
        </w:rPr>
        <w:t>community, and may not </w:t>
      </w:r>
      <w:r>
        <w:rPr>
          <w:color w:val="231F20"/>
          <w:spacing w:val="3"/>
        </w:rPr>
        <w:t>be </w:t>
      </w:r>
      <w:r>
        <w:rPr>
          <w:color w:val="231F20"/>
        </w:rPr>
        <w:t>revoked</w:t>
      </w:r>
      <w:r>
        <w:rPr>
          <w:color w:val="231F20"/>
          <w:spacing w:val="-16"/>
        </w:rPr>
        <w:t> </w:t>
      </w:r>
      <w:r>
        <w:rPr>
          <w:color w:val="231F20"/>
        </w:rPr>
        <w:t>or</w:t>
      </w:r>
      <w:r>
        <w:rPr>
          <w:color w:val="231F20"/>
          <w:spacing w:val="-16"/>
        </w:rPr>
        <w:t> </w:t>
      </w:r>
      <w:r>
        <w:rPr>
          <w:color w:val="231F20"/>
        </w:rPr>
        <w:t>amended,</w:t>
      </w:r>
      <w:r>
        <w:rPr>
          <w:color w:val="231F20"/>
          <w:spacing w:val="-29"/>
        </w:rPr>
        <w:t> </w:t>
      </w:r>
      <w:r>
        <w:rPr>
          <w:color w:val="231F20"/>
        </w:rPr>
        <w:t>and</w:t>
      </w:r>
      <w:r>
        <w:rPr>
          <w:color w:val="231F20"/>
          <w:spacing w:val="-16"/>
        </w:rPr>
        <w:t> </w:t>
      </w:r>
      <w:r>
        <w:rPr>
          <w:color w:val="231F20"/>
        </w:rPr>
        <w:t>may</w:t>
      </w:r>
      <w:r>
        <w:rPr>
          <w:color w:val="231F20"/>
          <w:spacing w:val="-16"/>
        </w:rPr>
        <w:t> </w:t>
      </w:r>
      <w:r>
        <w:rPr>
          <w:color w:val="231F20"/>
        </w:rPr>
        <w:t>only </w:t>
      </w:r>
      <w:r>
        <w:rPr>
          <w:color w:val="231F20"/>
          <w:spacing w:val="3"/>
        </w:rPr>
        <w:t>be </w:t>
      </w:r>
      <w:r>
        <w:rPr>
          <w:color w:val="231F20"/>
          <w:spacing w:val="4"/>
        </w:rPr>
        <w:t>done </w:t>
      </w:r>
      <w:r>
        <w:rPr>
          <w:color w:val="231F20"/>
          <w:spacing w:val="3"/>
        </w:rPr>
        <w:t>so </w:t>
      </w:r>
      <w:r>
        <w:rPr>
          <w:color w:val="231F20"/>
        </w:rPr>
        <w:t>by </w:t>
      </w:r>
      <w:r>
        <w:rPr>
          <w:color w:val="231F20"/>
          <w:spacing w:val="4"/>
        </w:rPr>
        <w:t>the </w:t>
      </w:r>
      <w:r>
        <w:rPr>
          <w:color w:val="231F20"/>
          <w:spacing w:val="5"/>
        </w:rPr>
        <w:t>Council. </w:t>
      </w:r>
      <w:r>
        <w:rPr>
          <w:color w:val="231F20"/>
          <w:spacing w:val="4"/>
        </w:rPr>
        <w:t>The </w:t>
      </w:r>
      <w:r>
        <w:rPr>
          <w:color w:val="231F20"/>
          <w:spacing w:val="3"/>
        </w:rPr>
        <w:t>University Council </w:t>
      </w:r>
      <w:r>
        <w:rPr>
          <w:color w:val="231F20"/>
        </w:rPr>
        <w:t>is </w:t>
      </w:r>
      <w:r>
        <w:rPr>
          <w:color w:val="231F20"/>
          <w:spacing w:val="4"/>
        </w:rPr>
        <w:t>comprised </w:t>
      </w:r>
      <w:r>
        <w:rPr>
          <w:color w:val="231F20"/>
        </w:rPr>
        <w:t>of ex officio and </w:t>
      </w:r>
      <w:r>
        <w:rPr>
          <w:color w:val="231F20"/>
          <w:spacing w:val="2"/>
        </w:rPr>
        <w:t>Elected </w:t>
      </w:r>
      <w:r>
        <w:rPr>
          <w:color w:val="231F20"/>
          <w:spacing w:val="3"/>
        </w:rPr>
        <w:t>Council members.</w:t>
      </w:r>
    </w:p>
    <w:p>
      <w:pPr>
        <w:pStyle w:val="BodyText"/>
        <w:spacing w:line="321" w:lineRule="auto" w:before="28"/>
        <w:ind w:left="664" w:right="1055" w:firstLine="60"/>
      </w:pPr>
      <w:r>
        <w:rPr/>
        <w:br w:type="column"/>
      </w:r>
      <w:r>
        <w:rPr>
          <w:color w:val="231F20"/>
        </w:rPr>
        <w:t>Universitario y de cada plan- tel de la Escuela Preparatoria.</w:t>
      </w:r>
    </w:p>
    <w:p>
      <w:pPr>
        <w:pStyle w:val="BodyText"/>
        <w:spacing w:before="10"/>
        <w:rPr>
          <w:sz w:val="29"/>
        </w:rPr>
      </w:pPr>
    </w:p>
    <w:p>
      <w:pPr>
        <w:pStyle w:val="BodyText"/>
        <w:spacing w:line="321" w:lineRule="auto"/>
        <w:ind w:left="304" w:right="1199" w:firstLine="359"/>
        <w:jc w:val="both"/>
      </w:pPr>
      <w:r>
        <w:rPr>
          <w:color w:val="231F20"/>
          <w:spacing w:val="-8"/>
        </w:rPr>
        <w:t>Estos</w:t>
      </w:r>
      <w:r>
        <w:rPr>
          <w:color w:val="231F20"/>
          <w:spacing w:val="-26"/>
        </w:rPr>
        <w:t> </w:t>
      </w:r>
      <w:r>
        <w:rPr>
          <w:color w:val="231F20"/>
          <w:spacing w:val="-9"/>
        </w:rPr>
        <w:t>órganos</w:t>
      </w:r>
      <w:r>
        <w:rPr>
          <w:color w:val="231F20"/>
          <w:spacing w:val="-26"/>
        </w:rPr>
        <w:t> </w:t>
      </w:r>
      <w:r>
        <w:rPr>
          <w:color w:val="231F20"/>
          <w:spacing w:val="-9"/>
        </w:rPr>
        <w:t>tendrán</w:t>
      </w:r>
      <w:r>
        <w:rPr>
          <w:color w:val="231F20"/>
          <w:spacing w:val="-26"/>
        </w:rPr>
        <w:t> </w:t>
      </w:r>
      <w:r>
        <w:rPr>
          <w:color w:val="231F20"/>
          <w:spacing w:val="-7"/>
        </w:rPr>
        <w:t>los</w:t>
      </w:r>
      <w:r>
        <w:rPr>
          <w:color w:val="231F20"/>
          <w:spacing w:val="-26"/>
        </w:rPr>
        <w:t> </w:t>
      </w:r>
      <w:r>
        <w:rPr>
          <w:color w:val="231F20"/>
          <w:spacing w:val="-10"/>
        </w:rPr>
        <w:t>ámbitos </w:t>
      </w:r>
      <w:r>
        <w:rPr>
          <w:color w:val="231F20"/>
          <w:spacing w:val="-4"/>
        </w:rPr>
        <w:t>de </w:t>
      </w:r>
      <w:r>
        <w:rPr>
          <w:color w:val="231F20"/>
          <w:spacing w:val="-7"/>
        </w:rPr>
        <w:t>competencia, facultades </w:t>
      </w:r>
      <w:r>
        <w:rPr>
          <w:color w:val="231F20"/>
        </w:rPr>
        <w:t>y</w:t>
      </w:r>
      <w:r>
        <w:rPr>
          <w:color w:val="231F20"/>
          <w:spacing w:val="14"/>
        </w:rPr>
        <w:t> </w:t>
      </w:r>
      <w:r>
        <w:rPr>
          <w:color w:val="231F20"/>
          <w:spacing w:val="-6"/>
        </w:rPr>
        <w:t>obliga-</w:t>
      </w:r>
    </w:p>
    <w:p>
      <w:pPr>
        <w:pStyle w:val="BodyText"/>
        <w:tabs>
          <w:tab w:pos="4338" w:val="right" w:leader="none"/>
        </w:tabs>
        <w:spacing w:before="4"/>
        <w:ind w:left="304"/>
        <w:jc w:val="both"/>
        <w:rPr>
          <w:rFonts w:ascii="Calibri" w:hAnsi="Calibri"/>
          <w:sz w:val="16"/>
        </w:rPr>
      </w:pPr>
      <w:r>
        <w:rPr>
          <w:color w:val="231F20"/>
          <w:spacing w:val="-7"/>
        </w:rPr>
        <w:t>ciones, </w:t>
      </w:r>
      <w:r>
        <w:rPr>
          <w:color w:val="231F20"/>
          <w:spacing w:val="-8"/>
        </w:rPr>
        <w:t>integración, procesos</w:t>
      </w:r>
      <w:r>
        <w:rPr>
          <w:color w:val="231F20"/>
          <w:spacing w:val="-37"/>
        </w:rPr>
        <w:t> </w:t>
      </w:r>
      <w:r>
        <w:rPr>
          <w:color w:val="231F20"/>
          <w:spacing w:val="-4"/>
        </w:rPr>
        <w:t>de</w:t>
      </w:r>
      <w:r>
        <w:rPr>
          <w:color w:val="231F20"/>
          <w:spacing w:val="-8"/>
        </w:rPr>
        <w:t> </w:t>
      </w:r>
      <w:r>
        <w:rPr>
          <w:color w:val="231F20"/>
          <w:spacing w:val="-7"/>
        </w:rPr>
        <w:t>reno-</w:t>
      </w:r>
      <w:r>
        <w:rPr>
          <w:rFonts w:ascii="Calibri" w:hAnsi="Calibri"/>
          <w:color w:val="58595B"/>
          <w:spacing w:val="-7"/>
          <w:position w:val="-2"/>
          <w:sz w:val="16"/>
        </w:rPr>
        <w:tab/>
      </w:r>
      <w:r>
        <w:rPr>
          <w:rFonts w:ascii="Calibri" w:hAnsi="Calibri"/>
          <w:color w:val="58595B"/>
          <w:spacing w:val="4"/>
          <w:position w:val="-2"/>
          <w:sz w:val="16"/>
        </w:rPr>
        <w:t>5</w:t>
      </w:r>
      <w:r>
        <w:rPr>
          <w:rFonts w:ascii="Calibri" w:hAnsi="Calibri"/>
          <w:color w:val="58595B"/>
          <w:spacing w:val="36"/>
          <w:position w:val="-2"/>
          <w:sz w:val="16"/>
        </w:rPr>
        <w:t> </w:t>
      </w:r>
      <w:r>
        <w:rPr>
          <w:rFonts w:ascii="Calibri" w:hAnsi="Calibri"/>
          <w:color w:val="58595B"/>
          <w:position w:val="-2"/>
          <w:sz w:val="16"/>
        </w:rPr>
        <w:t>7 </w:t>
      </w:r>
      <w:r>
        <w:rPr>
          <w:rFonts w:ascii="Calibri" w:hAnsi="Calibri"/>
          <w:color w:val="58595B"/>
          <w:spacing w:val="4"/>
          <w:position w:val="-2"/>
          <w:sz w:val="16"/>
        </w:rPr>
        <w:t> </w:t>
      </w:r>
    </w:p>
    <w:p>
      <w:pPr>
        <w:pStyle w:val="BodyText"/>
        <w:spacing w:line="321" w:lineRule="auto" w:before="61"/>
        <w:ind w:left="304" w:right="1192"/>
        <w:jc w:val="both"/>
      </w:pPr>
      <w:r>
        <w:rPr>
          <w:color w:val="231F20"/>
          <w:spacing w:val="-5"/>
        </w:rPr>
        <w:t>vación </w:t>
      </w:r>
      <w:r>
        <w:rPr>
          <w:color w:val="231F20"/>
          <w:spacing w:val="-3"/>
        </w:rPr>
        <w:t>de sus </w:t>
      </w:r>
      <w:r>
        <w:rPr>
          <w:color w:val="231F20"/>
          <w:spacing w:val="-5"/>
        </w:rPr>
        <w:t>miembros, </w:t>
      </w:r>
      <w:r>
        <w:rPr>
          <w:color w:val="231F20"/>
          <w:spacing w:val="-4"/>
        </w:rPr>
        <w:t>formas </w:t>
      </w:r>
      <w:r>
        <w:rPr>
          <w:color w:val="231F20"/>
          <w:spacing w:val="-3"/>
        </w:rPr>
        <w:t>de </w:t>
      </w:r>
      <w:r>
        <w:rPr>
          <w:color w:val="231F20"/>
          <w:spacing w:val="-8"/>
        </w:rPr>
        <w:t>organización </w:t>
      </w:r>
      <w:r>
        <w:rPr>
          <w:color w:val="231F20"/>
        </w:rPr>
        <w:t>y </w:t>
      </w:r>
      <w:r>
        <w:rPr>
          <w:color w:val="231F20"/>
          <w:spacing w:val="-8"/>
        </w:rPr>
        <w:t>funcionamiento, </w:t>
      </w:r>
      <w:r>
        <w:rPr>
          <w:color w:val="231F20"/>
          <w:spacing w:val="-7"/>
        </w:rPr>
        <w:t>esta- </w:t>
      </w:r>
      <w:r>
        <w:rPr>
          <w:color w:val="231F20"/>
          <w:spacing w:val="-8"/>
        </w:rPr>
        <w:t>blecidos</w:t>
      </w:r>
      <w:r>
        <w:rPr>
          <w:color w:val="231F20"/>
          <w:spacing w:val="-26"/>
        </w:rPr>
        <w:t> </w:t>
      </w:r>
      <w:r>
        <w:rPr>
          <w:color w:val="231F20"/>
          <w:spacing w:val="-5"/>
        </w:rPr>
        <w:t>en</w:t>
      </w:r>
      <w:r>
        <w:rPr>
          <w:color w:val="231F20"/>
          <w:spacing w:val="-26"/>
        </w:rPr>
        <w:t> </w:t>
      </w:r>
      <w:r>
        <w:rPr>
          <w:color w:val="231F20"/>
          <w:spacing w:val="-5"/>
        </w:rPr>
        <w:t>la</w:t>
      </w:r>
      <w:r>
        <w:rPr>
          <w:color w:val="231F20"/>
          <w:spacing w:val="-26"/>
        </w:rPr>
        <w:t> </w:t>
      </w:r>
      <w:r>
        <w:rPr>
          <w:color w:val="231F20"/>
          <w:spacing w:val="-9"/>
        </w:rPr>
        <w:t>presente</w:t>
      </w:r>
      <w:r>
        <w:rPr>
          <w:color w:val="231F20"/>
          <w:spacing w:val="-26"/>
        </w:rPr>
        <w:t> </w:t>
      </w:r>
      <w:r>
        <w:rPr>
          <w:color w:val="231F20"/>
          <w:spacing w:val="-6"/>
        </w:rPr>
        <w:t>Ley,el</w:t>
      </w:r>
      <w:r>
        <w:rPr>
          <w:color w:val="231F20"/>
          <w:spacing w:val="-26"/>
        </w:rPr>
        <w:t> </w:t>
      </w:r>
      <w:r>
        <w:rPr>
          <w:color w:val="231F20"/>
          <w:spacing w:val="-9"/>
        </w:rPr>
        <w:t>Estatuto Universitario</w:t>
      </w:r>
      <w:r>
        <w:rPr>
          <w:color w:val="231F20"/>
          <w:spacing w:val="-37"/>
        </w:rPr>
        <w:t> </w:t>
      </w:r>
      <w:r>
        <w:rPr>
          <w:color w:val="231F20"/>
        </w:rPr>
        <w:t>y</w:t>
      </w:r>
      <w:r>
        <w:rPr>
          <w:color w:val="231F20"/>
          <w:spacing w:val="-37"/>
        </w:rPr>
        <w:t> </w:t>
      </w:r>
      <w:r>
        <w:rPr>
          <w:color w:val="231F20"/>
          <w:spacing w:val="-9"/>
        </w:rPr>
        <w:t>reglamentos</w:t>
      </w:r>
      <w:r>
        <w:rPr>
          <w:color w:val="231F20"/>
          <w:spacing w:val="-37"/>
        </w:rPr>
        <w:t> </w:t>
      </w:r>
      <w:r>
        <w:rPr>
          <w:color w:val="231F20"/>
          <w:spacing w:val="-9"/>
        </w:rPr>
        <w:t>derivados.</w:t>
      </w:r>
    </w:p>
    <w:p>
      <w:pPr>
        <w:pStyle w:val="BodyText"/>
      </w:pPr>
    </w:p>
    <w:p>
      <w:pPr>
        <w:pStyle w:val="BodyText"/>
      </w:pPr>
    </w:p>
    <w:p>
      <w:pPr>
        <w:pStyle w:val="BodyText"/>
      </w:pPr>
    </w:p>
    <w:p>
      <w:pPr>
        <w:pStyle w:val="BodyText"/>
        <w:spacing w:before="8"/>
      </w:pPr>
    </w:p>
    <w:p>
      <w:pPr>
        <w:pStyle w:val="BodyText"/>
        <w:spacing w:line="319" w:lineRule="auto"/>
        <w:ind w:left="304" w:right="1193"/>
        <w:jc w:val="both"/>
      </w:pPr>
      <w:r>
        <w:rPr>
          <w:rFonts w:ascii="Calibri" w:hAnsi="Calibri"/>
          <w:color w:val="B32216"/>
          <w:spacing w:val="3"/>
        </w:rPr>
        <w:t>ARTÍCULO</w:t>
      </w:r>
      <w:r>
        <w:rPr>
          <w:rFonts w:ascii="Calibri" w:hAnsi="Calibri"/>
          <w:color w:val="B32216"/>
          <w:spacing w:val="-16"/>
        </w:rPr>
        <w:t> </w:t>
      </w:r>
      <w:r>
        <w:rPr>
          <w:rFonts w:ascii="Calibri" w:hAnsi="Calibri"/>
          <w:color w:val="B32216"/>
          <w:spacing w:val="3"/>
        </w:rPr>
        <w:t>20.</w:t>
      </w:r>
      <w:r>
        <w:rPr>
          <w:rFonts w:ascii="Calibri" w:hAnsi="Calibri"/>
          <w:color w:val="B32216"/>
          <w:spacing w:val="-14"/>
        </w:rPr>
        <w:t> </w:t>
      </w:r>
      <w:r>
        <w:rPr>
          <w:color w:val="231F20"/>
          <w:spacing w:val="2"/>
        </w:rPr>
        <w:t>El</w:t>
      </w:r>
      <w:r>
        <w:rPr>
          <w:color w:val="231F20"/>
          <w:spacing w:val="-19"/>
        </w:rPr>
        <w:t> </w:t>
      </w:r>
      <w:r>
        <w:rPr>
          <w:color w:val="231F20"/>
          <w:spacing w:val="4"/>
        </w:rPr>
        <w:t>Consejo</w:t>
      </w:r>
      <w:r>
        <w:rPr>
          <w:color w:val="231F20"/>
          <w:spacing w:val="-19"/>
        </w:rPr>
        <w:t> </w:t>
      </w:r>
      <w:r>
        <w:rPr>
          <w:color w:val="231F20"/>
          <w:spacing w:val="4"/>
        </w:rPr>
        <w:t>Univer- </w:t>
      </w:r>
      <w:r>
        <w:rPr>
          <w:color w:val="231F20"/>
          <w:spacing w:val="6"/>
        </w:rPr>
        <w:t>sitario </w:t>
      </w:r>
      <w:r>
        <w:rPr>
          <w:color w:val="231F20"/>
          <w:spacing w:val="3"/>
        </w:rPr>
        <w:t>es la </w:t>
      </w:r>
      <w:r>
        <w:rPr>
          <w:color w:val="231F20"/>
          <w:spacing w:val="5"/>
        </w:rPr>
        <w:t>Máxima Autoridad </w:t>
      </w:r>
      <w:r>
        <w:rPr>
          <w:color w:val="231F20"/>
          <w:spacing w:val="3"/>
        </w:rPr>
        <w:t>de la </w:t>
      </w:r>
      <w:r>
        <w:rPr>
          <w:color w:val="231F20"/>
          <w:spacing w:val="5"/>
        </w:rPr>
        <w:t>Universidad, siendo </w:t>
      </w:r>
      <w:r>
        <w:rPr>
          <w:color w:val="231F20"/>
          <w:spacing w:val="4"/>
        </w:rPr>
        <w:t>sus </w:t>
      </w:r>
      <w:r>
        <w:rPr>
          <w:color w:val="231F20"/>
          <w:spacing w:val="3"/>
        </w:rPr>
        <w:t>re- </w:t>
      </w:r>
      <w:r>
        <w:rPr>
          <w:color w:val="231F20"/>
          <w:spacing w:val="5"/>
        </w:rPr>
        <w:t>soluciones obligatorias </w:t>
      </w:r>
      <w:r>
        <w:rPr>
          <w:color w:val="231F20"/>
          <w:spacing w:val="4"/>
        </w:rPr>
        <w:t>para </w:t>
      </w:r>
      <w:r>
        <w:rPr>
          <w:color w:val="231F20"/>
          <w:spacing w:val="6"/>
        </w:rPr>
        <w:t>éste </w:t>
      </w:r>
      <w:r>
        <w:rPr>
          <w:color w:val="231F20"/>
        </w:rPr>
        <w:t>y</w:t>
      </w:r>
      <w:r>
        <w:rPr>
          <w:color w:val="231F20"/>
          <w:spacing w:val="-7"/>
        </w:rPr>
        <w:t> </w:t>
      </w:r>
      <w:r>
        <w:rPr>
          <w:color w:val="231F20"/>
        </w:rPr>
        <w:t>la</w:t>
      </w:r>
      <w:r>
        <w:rPr>
          <w:color w:val="231F20"/>
          <w:spacing w:val="-7"/>
        </w:rPr>
        <w:t> </w:t>
      </w:r>
      <w:r>
        <w:rPr>
          <w:color w:val="231F20"/>
          <w:spacing w:val="2"/>
        </w:rPr>
        <w:t>comunidad</w:t>
      </w:r>
      <w:r>
        <w:rPr>
          <w:color w:val="231F20"/>
          <w:spacing w:val="-7"/>
        </w:rPr>
        <w:t> </w:t>
      </w:r>
      <w:r>
        <w:rPr>
          <w:color w:val="231F20"/>
          <w:spacing w:val="2"/>
        </w:rPr>
        <w:t>universitaria,</w:t>
      </w:r>
      <w:r>
        <w:rPr>
          <w:color w:val="231F20"/>
          <w:spacing w:val="-22"/>
        </w:rPr>
        <w:t> </w:t>
      </w:r>
      <w:r>
        <w:rPr>
          <w:color w:val="231F20"/>
        </w:rPr>
        <w:t>y</w:t>
      </w:r>
      <w:r>
        <w:rPr>
          <w:color w:val="231F20"/>
          <w:spacing w:val="-7"/>
        </w:rPr>
        <w:t> </w:t>
      </w:r>
      <w:r>
        <w:rPr>
          <w:color w:val="231F20"/>
        </w:rPr>
        <w:t>no </w:t>
      </w:r>
      <w:r>
        <w:rPr>
          <w:color w:val="231F20"/>
          <w:spacing w:val="4"/>
        </w:rPr>
        <w:t>podrán </w:t>
      </w:r>
      <w:r>
        <w:rPr>
          <w:color w:val="231F20"/>
          <w:spacing w:val="3"/>
        </w:rPr>
        <w:t>ser </w:t>
      </w:r>
      <w:r>
        <w:rPr>
          <w:color w:val="231F20"/>
          <w:spacing w:val="4"/>
        </w:rPr>
        <w:t>revocadas </w:t>
      </w:r>
      <w:r>
        <w:rPr>
          <w:color w:val="231F20"/>
        </w:rPr>
        <w:t>o</w:t>
      </w:r>
      <w:r>
        <w:rPr>
          <w:color w:val="231F20"/>
          <w:spacing w:val="-31"/>
        </w:rPr>
        <w:t> </w:t>
      </w:r>
      <w:r>
        <w:rPr>
          <w:color w:val="231F20"/>
          <w:spacing w:val="4"/>
        </w:rPr>
        <w:t>modifica- das sino por </w:t>
      </w:r>
      <w:r>
        <w:rPr>
          <w:color w:val="231F20"/>
          <w:spacing w:val="3"/>
        </w:rPr>
        <w:t>el </w:t>
      </w:r>
      <w:r>
        <w:rPr>
          <w:color w:val="231F20"/>
          <w:spacing w:val="4"/>
        </w:rPr>
        <w:t>propio</w:t>
      </w:r>
      <w:r>
        <w:rPr>
          <w:color w:val="231F20"/>
          <w:spacing w:val="60"/>
        </w:rPr>
        <w:t> </w:t>
      </w:r>
      <w:r>
        <w:rPr>
          <w:color w:val="231F20"/>
          <w:spacing w:val="4"/>
        </w:rPr>
        <w:t>Consejo.</w:t>
      </w:r>
    </w:p>
    <w:p>
      <w:pPr>
        <w:pStyle w:val="BodyText"/>
        <w:spacing w:line="321" w:lineRule="auto" w:before="6"/>
        <w:ind w:left="304" w:right="1192" w:firstLine="359"/>
        <w:jc w:val="both"/>
      </w:pPr>
      <w:r>
        <w:rPr>
          <w:color w:val="231F20"/>
        </w:rPr>
        <w:t>El Consejo Universitario se integra por Consejeros ex-oficio y electos.</w:t>
      </w:r>
    </w:p>
    <w:p>
      <w:pPr>
        <w:spacing w:after="0" w:line="321" w:lineRule="auto"/>
        <w:jc w:val="both"/>
        <w:sectPr>
          <w:type w:val="continuous"/>
          <w:pgSz w:w="12760" w:h="12190" w:orient="landscape"/>
          <w:pgMar w:top="720" w:bottom="280" w:left="0" w:right="400"/>
          <w:cols w:num="3" w:equalWidth="0">
            <w:col w:w="4403" w:space="40"/>
            <w:col w:w="3344" w:space="40"/>
            <w:col w:w="4533"/>
          </w:cols>
        </w:sectPr>
      </w:pPr>
    </w:p>
    <w:p>
      <w:pPr>
        <w:pStyle w:val="BodyText"/>
        <w:rPr>
          <w:sz w:val="20"/>
        </w:rPr>
      </w:pPr>
    </w:p>
    <w:p>
      <w:pPr>
        <w:pStyle w:val="BodyText"/>
        <w:rPr>
          <w:sz w:val="20"/>
        </w:rPr>
      </w:pPr>
    </w:p>
    <w:p>
      <w:pPr>
        <w:pStyle w:val="BodyText"/>
        <w:spacing w:before="4"/>
        <w:rPr>
          <w:sz w:val="16"/>
        </w:rPr>
      </w:pPr>
    </w:p>
    <w:p>
      <w:pPr>
        <w:spacing w:after="0"/>
        <w:rPr>
          <w:sz w:val="16"/>
        </w:rPr>
        <w:sectPr>
          <w:pgSz w:w="12760" w:h="12190" w:orient="landscape"/>
          <w:pgMar w:header="1135" w:footer="849" w:top="1320" w:bottom="1040" w:left="400" w:right="0"/>
        </w:sectPr>
      </w:pPr>
    </w:p>
    <w:p>
      <w:pPr>
        <w:pStyle w:val="BodyText"/>
        <w:spacing w:line="321" w:lineRule="auto" w:before="25"/>
        <w:ind w:left="1201" w:right="25" w:firstLine="359"/>
      </w:pPr>
      <w:r>
        <w:rPr/>
        <w:pict>
          <v:shape style="position:absolute;margin-left:25.244101pt;margin-top:-24.496172pt;width:612.550pt;height:126.9pt;mso-position-horizontal-relative:page;mso-position-vertical-relative:paragraph;z-index:-126952" coordorigin="505,-490" coordsize="12251,2538" path="m505,2047l1033,2047,1033,-490,12756,-490e" filled="false" stroked="true" strokeweight=".25pt" strokecolor="#b32216">
            <v:path arrowok="t"/>
            <w10:wrap type="none"/>
          </v:shape>
        </w:pict>
      </w:r>
      <w:r>
        <w:rPr>
          <w:color w:val="231F20"/>
        </w:rPr>
        <w:t>Durch ihr Amt bestimmte Vertreter sind:</w:t>
      </w:r>
    </w:p>
    <w:p>
      <w:pPr>
        <w:pStyle w:val="BodyText"/>
        <w:spacing w:before="10"/>
        <w:rPr>
          <w:sz w:val="29"/>
        </w:rPr>
      </w:pPr>
    </w:p>
    <w:p>
      <w:pPr>
        <w:pStyle w:val="ListParagraph"/>
        <w:numPr>
          <w:ilvl w:val="0"/>
          <w:numId w:val="14"/>
        </w:numPr>
        <w:tabs>
          <w:tab w:pos="1622" w:val="left" w:leader="none"/>
        </w:tabs>
        <w:spacing w:line="240" w:lineRule="auto" w:before="1" w:after="0"/>
        <w:ind w:left="1621" w:right="0" w:hanging="165"/>
        <w:jc w:val="left"/>
        <w:rPr>
          <w:sz w:val="22"/>
        </w:rPr>
      </w:pPr>
      <w:r>
        <w:rPr>
          <w:color w:val="231F20"/>
          <w:w w:val="105"/>
          <w:sz w:val="22"/>
        </w:rPr>
        <w:t>Der</w:t>
      </w:r>
      <w:r>
        <w:rPr>
          <w:color w:val="231F20"/>
          <w:spacing w:val="-36"/>
          <w:w w:val="105"/>
          <w:sz w:val="22"/>
        </w:rPr>
        <w:t> </w:t>
      </w:r>
      <w:r>
        <w:rPr>
          <w:color w:val="231F20"/>
          <w:w w:val="105"/>
          <w:sz w:val="22"/>
        </w:rPr>
        <w:t>Rektor.</w:t>
      </w:r>
    </w:p>
    <w:p>
      <w:pPr>
        <w:pStyle w:val="ListParagraph"/>
        <w:numPr>
          <w:ilvl w:val="0"/>
          <w:numId w:val="14"/>
        </w:numPr>
        <w:tabs>
          <w:tab w:pos="1622" w:val="left" w:leader="none"/>
        </w:tabs>
        <w:spacing w:line="240" w:lineRule="auto" w:before="87" w:after="0"/>
        <w:ind w:left="1621" w:right="0" w:hanging="247"/>
        <w:jc w:val="left"/>
        <w:rPr>
          <w:sz w:val="22"/>
        </w:rPr>
      </w:pPr>
      <w:r>
        <w:rPr>
          <w:color w:val="231F20"/>
          <w:w w:val="105"/>
          <w:sz w:val="22"/>
        </w:rPr>
        <w:t>Der</w:t>
      </w:r>
      <w:r>
        <w:rPr>
          <w:color w:val="231F20"/>
          <w:spacing w:val="-25"/>
          <w:w w:val="105"/>
          <w:sz w:val="22"/>
        </w:rPr>
        <w:t> </w:t>
      </w:r>
      <w:r>
        <w:rPr>
          <w:color w:val="231F20"/>
          <w:w w:val="105"/>
          <w:sz w:val="22"/>
        </w:rPr>
        <w:t>Direktor</w:t>
      </w:r>
      <w:r>
        <w:rPr>
          <w:color w:val="231F20"/>
          <w:spacing w:val="-25"/>
          <w:w w:val="105"/>
          <w:sz w:val="22"/>
        </w:rPr>
        <w:t> </w:t>
      </w:r>
      <w:r>
        <w:rPr>
          <w:color w:val="231F20"/>
          <w:w w:val="105"/>
          <w:sz w:val="22"/>
        </w:rPr>
        <w:t>jeden</w:t>
      </w:r>
      <w:r>
        <w:rPr>
          <w:color w:val="231F20"/>
          <w:spacing w:val="-25"/>
          <w:w w:val="105"/>
          <w:sz w:val="22"/>
        </w:rPr>
        <w:t> </w:t>
      </w:r>
      <w:r>
        <w:rPr>
          <w:color w:val="231F20"/>
          <w:w w:val="105"/>
          <w:sz w:val="22"/>
        </w:rPr>
        <w:t>akade-</w:t>
      </w:r>
    </w:p>
    <w:p>
      <w:pPr>
        <w:pStyle w:val="BodyText"/>
        <w:tabs>
          <w:tab w:pos="1621" w:val="left" w:leader="none"/>
        </w:tabs>
        <w:spacing w:line="297" w:lineRule="auto" w:before="87"/>
        <w:ind w:left="1621" w:right="333" w:hanging="1368"/>
      </w:pPr>
      <w:r>
        <w:rPr>
          <w:rFonts w:ascii="Calibri"/>
          <w:color w:val="58595B"/>
          <w:spacing w:val="4"/>
          <w:position w:val="-2"/>
          <w:sz w:val="16"/>
        </w:rPr>
        <w:t>5</w:t>
      </w:r>
      <w:r>
        <w:rPr>
          <w:rFonts w:ascii="Calibri"/>
          <w:color w:val="58595B"/>
          <w:spacing w:val="33"/>
          <w:position w:val="-2"/>
          <w:sz w:val="16"/>
        </w:rPr>
        <w:t> </w:t>
      </w:r>
      <w:r>
        <w:rPr>
          <w:rFonts w:ascii="Calibri"/>
          <w:color w:val="58595B"/>
          <w:position w:val="-2"/>
          <w:sz w:val="16"/>
        </w:rPr>
        <w:t>8</w:t>
        <w:tab/>
      </w:r>
      <w:r>
        <w:rPr>
          <w:color w:val="231F20"/>
        </w:rPr>
        <w:t>mischen</w:t>
      </w:r>
      <w:r>
        <w:rPr>
          <w:color w:val="231F20"/>
          <w:spacing w:val="14"/>
        </w:rPr>
        <w:t> </w:t>
      </w:r>
      <w:r>
        <w:rPr>
          <w:color w:val="231F20"/>
        </w:rPr>
        <w:t>Organismus</w:t>
      </w:r>
      <w:r>
        <w:rPr>
          <w:color w:val="231F20"/>
          <w:spacing w:val="14"/>
        </w:rPr>
        <w:t> </w:t>
      </w:r>
      <w:r>
        <w:rPr>
          <w:color w:val="231F20"/>
        </w:rPr>
        <w:t>und</w:t>
      </w:r>
      <w:r>
        <w:rPr>
          <w:color w:val="231F20"/>
          <w:w w:val="103"/>
        </w:rPr>
        <w:t> </w:t>
      </w:r>
      <w:r>
        <w:rPr>
          <w:color w:val="231F20"/>
        </w:rPr>
        <w:t>Gymnasuims.</w:t>
      </w:r>
    </w:p>
    <w:p>
      <w:pPr>
        <w:pStyle w:val="BodyText"/>
        <w:rPr>
          <w:sz w:val="32"/>
        </w:rPr>
      </w:pPr>
    </w:p>
    <w:p>
      <w:pPr>
        <w:pStyle w:val="ListParagraph"/>
        <w:numPr>
          <w:ilvl w:val="0"/>
          <w:numId w:val="14"/>
        </w:numPr>
        <w:tabs>
          <w:tab w:pos="1622" w:val="left" w:leader="none"/>
        </w:tabs>
        <w:spacing w:line="321" w:lineRule="auto" w:before="0" w:after="0"/>
        <w:ind w:left="1621" w:right="251" w:hanging="420"/>
        <w:jc w:val="left"/>
        <w:rPr>
          <w:sz w:val="22"/>
        </w:rPr>
      </w:pPr>
      <w:r>
        <w:rPr>
          <w:color w:val="231F20"/>
          <w:sz w:val="22"/>
        </w:rPr>
        <w:t>Die Personalvertrer des akademischen Standes mit kollektiv</w:t>
      </w:r>
      <w:r>
        <w:rPr>
          <w:color w:val="231F20"/>
          <w:spacing w:val="-21"/>
          <w:sz w:val="22"/>
        </w:rPr>
        <w:t> </w:t>
      </w:r>
      <w:r>
        <w:rPr>
          <w:color w:val="231F20"/>
          <w:spacing w:val="-3"/>
          <w:sz w:val="22"/>
        </w:rPr>
        <w:t>Vertrag.</w:t>
      </w:r>
    </w:p>
    <w:p>
      <w:pPr>
        <w:pStyle w:val="BodyText"/>
        <w:spacing w:before="10"/>
        <w:rPr>
          <w:sz w:val="29"/>
        </w:rPr>
      </w:pPr>
    </w:p>
    <w:p>
      <w:pPr>
        <w:pStyle w:val="ListParagraph"/>
        <w:numPr>
          <w:ilvl w:val="0"/>
          <w:numId w:val="14"/>
        </w:numPr>
        <w:tabs>
          <w:tab w:pos="1622" w:val="left" w:leader="none"/>
        </w:tabs>
        <w:spacing w:line="321" w:lineRule="auto" w:before="1" w:after="0"/>
        <w:ind w:left="1621" w:right="225" w:hanging="301"/>
        <w:jc w:val="left"/>
        <w:rPr>
          <w:sz w:val="22"/>
        </w:rPr>
      </w:pPr>
      <w:r>
        <w:rPr>
          <w:color w:val="231F20"/>
          <w:sz w:val="22"/>
        </w:rPr>
        <w:t>Die Personalvertreter des </w:t>
      </w:r>
      <w:r>
        <w:rPr>
          <w:color w:val="231F20"/>
          <w:spacing w:val="-5"/>
          <w:sz w:val="22"/>
        </w:rPr>
        <w:t>administrativen </w:t>
      </w:r>
      <w:r>
        <w:rPr>
          <w:color w:val="231F20"/>
          <w:spacing w:val="-4"/>
          <w:sz w:val="22"/>
        </w:rPr>
        <w:t>Standes </w:t>
      </w:r>
      <w:r>
        <w:rPr>
          <w:color w:val="231F20"/>
          <w:sz w:val="22"/>
        </w:rPr>
        <w:t>mit kollektiv</w:t>
      </w:r>
      <w:r>
        <w:rPr>
          <w:color w:val="231F20"/>
          <w:spacing w:val="-21"/>
          <w:sz w:val="22"/>
        </w:rPr>
        <w:t> </w:t>
      </w:r>
      <w:r>
        <w:rPr>
          <w:color w:val="231F20"/>
          <w:spacing w:val="-3"/>
          <w:sz w:val="22"/>
        </w:rPr>
        <w:t>Vertrag.</w:t>
      </w:r>
    </w:p>
    <w:p>
      <w:pPr>
        <w:pStyle w:val="BodyText"/>
      </w:pPr>
    </w:p>
    <w:p>
      <w:pPr>
        <w:pStyle w:val="BodyText"/>
      </w:pPr>
    </w:p>
    <w:p>
      <w:pPr>
        <w:pStyle w:val="BodyText"/>
      </w:pPr>
    </w:p>
    <w:p>
      <w:pPr>
        <w:pStyle w:val="BodyText"/>
        <w:rPr>
          <w:sz w:val="23"/>
        </w:rPr>
      </w:pPr>
    </w:p>
    <w:p>
      <w:pPr>
        <w:pStyle w:val="BodyText"/>
        <w:spacing w:before="1"/>
        <w:ind w:left="1561" w:right="25"/>
      </w:pPr>
      <w:r>
        <w:rPr>
          <w:color w:val="231F20"/>
        </w:rPr>
        <w:t>Gewählt Vertreter sind:</w:t>
      </w:r>
    </w:p>
    <w:p>
      <w:pPr>
        <w:pStyle w:val="BodyText"/>
      </w:pPr>
    </w:p>
    <w:p>
      <w:pPr>
        <w:pStyle w:val="ListParagraph"/>
        <w:numPr>
          <w:ilvl w:val="0"/>
          <w:numId w:val="15"/>
        </w:numPr>
        <w:tabs>
          <w:tab w:pos="1622" w:val="left" w:leader="none"/>
        </w:tabs>
        <w:spacing w:line="321" w:lineRule="auto" w:before="174" w:after="0"/>
        <w:ind w:left="1621" w:right="0" w:hanging="163"/>
        <w:jc w:val="both"/>
        <w:rPr>
          <w:sz w:val="22"/>
        </w:rPr>
      </w:pPr>
      <w:r>
        <w:rPr>
          <w:color w:val="231F20"/>
          <w:spacing w:val="-6"/>
          <w:sz w:val="22"/>
        </w:rPr>
        <w:t>Ein </w:t>
      </w:r>
      <w:r>
        <w:rPr>
          <w:color w:val="231F20"/>
          <w:spacing w:val="-10"/>
          <w:sz w:val="22"/>
        </w:rPr>
        <w:t>Vertreter </w:t>
      </w:r>
      <w:r>
        <w:rPr>
          <w:color w:val="231F20"/>
          <w:spacing w:val="-6"/>
          <w:sz w:val="22"/>
        </w:rPr>
        <w:t>der </w:t>
      </w:r>
      <w:r>
        <w:rPr>
          <w:color w:val="231F20"/>
          <w:spacing w:val="-9"/>
          <w:sz w:val="22"/>
        </w:rPr>
        <w:t>wissenschaftli- </w:t>
      </w:r>
      <w:r>
        <w:rPr>
          <w:color w:val="231F20"/>
          <w:spacing w:val="-7"/>
          <w:sz w:val="22"/>
        </w:rPr>
        <w:t>chen </w:t>
      </w:r>
      <w:r>
        <w:rPr>
          <w:color w:val="231F20"/>
          <w:spacing w:val="-8"/>
          <w:sz w:val="22"/>
        </w:rPr>
        <w:t>Mitarbeiter jeder akademi- </w:t>
      </w:r>
      <w:r>
        <w:rPr>
          <w:color w:val="231F20"/>
          <w:spacing w:val="-7"/>
          <w:sz w:val="22"/>
        </w:rPr>
        <w:t>schen</w:t>
      </w:r>
      <w:r>
        <w:rPr>
          <w:color w:val="231F20"/>
          <w:spacing w:val="-4"/>
          <w:sz w:val="22"/>
        </w:rPr>
        <w:t> </w:t>
      </w:r>
      <w:r>
        <w:rPr>
          <w:color w:val="231F20"/>
          <w:spacing w:val="-9"/>
          <w:sz w:val="22"/>
        </w:rPr>
        <w:t>Abteilung.</w:t>
      </w:r>
    </w:p>
    <w:p>
      <w:pPr>
        <w:pStyle w:val="ListParagraph"/>
        <w:numPr>
          <w:ilvl w:val="0"/>
          <w:numId w:val="15"/>
        </w:numPr>
        <w:tabs>
          <w:tab w:pos="1622" w:val="left" w:leader="none"/>
        </w:tabs>
        <w:spacing w:line="321" w:lineRule="auto" w:before="4" w:after="0"/>
        <w:ind w:left="1621" w:right="90" w:hanging="264"/>
        <w:jc w:val="left"/>
        <w:rPr>
          <w:sz w:val="22"/>
        </w:rPr>
      </w:pPr>
      <w:r>
        <w:rPr>
          <w:color w:val="231F20"/>
          <w:spacing w:val="-4"/>
          <w:sz w:val="22"/>
        </w:rPr>
        <w:t>Zwei </w:t>
      </w:r>
      <w:r>
        <w:rPr>
          <w:color w:val="231F20"/>
          <w:spacing w:val="-7"/>
          <w:sz w:val="22"/>
        </w:rPr>
        <w:t>Vertreter </w:t>
      </w:r>
      <w:r>
        <w:rPr>
          <w:color w:val="231F20"/>
          <w:spacing w:val="-4"/>
          <w:sz w:val="22"/>
        </w:rPr>
        <w:t>der </w:t>
      </w:r>
      <w:r>
        <w:rPr>
          <w:color w:val="231F20"/>
          <w:spacing w:val="-5"/>
          <w:sz w:val="22"/>
        </w:rPr>
        <w:t>Studieren- </w:t>
      </w:r>
      <w:r>
        <w:rPr>
          <w:color w:val="231F20"/>
          <w:spacing w:val="-4"/>
          <w:sz w:val="22"/>
        </w:rPr>
        <w:t>den aus jeder </w:t>
      </w:r>
      <w:r>
        <w:rPr>
          <w:color w:val="231F20"/>
          <w:spacing w:val="-3"/>
          <w:sz w:val="22"/>
        </w:rPr>
        <w:t>akademischen </w:t>
      </w:r>
      <w:r>
        <w:rPr>
          <w:color w:val="231F20"/>
          <w:sz w:val="22"/>
        </w:rPr>
        <w:t>Abteilung.</w:t>
      </w:r>
    </w:p>
    <w:p>
      <w:pPr>
        <w:pStyle w:val="BodyText"/>
        <w:spacing w:before="25"/>
        <w:ind w:left="533"/>
        <w:jc w:val="both"/>
      </w:pPr>
      <w:r>
        <w:rPr/>
        <w:br w:type="column"/>
      </w:r>
      <w:r>
        <w:rPr>
          <w:color w:val="231F20"/>
        </w:rPr>
        <w:t>Les</w:t>
      </w:r>
      <w:r>
        <w:rPr>
          <w:color w:val="231F20"/>
          <w:spacing w:val="-34"/>
        </w:rPr>
        <w:t> </w:t>
      </w:r>
      <w:r>
        <w:rPr>
          <w:color w:val="231F20"/>
        </w:rPr>
        <w:t>conseillers</w:t>
      </w:r>
      <w:r>
        <w:rPr>
          <w:color w:val="231F20"/>
          <w:spacing w:val="-34"/>
        </w:rPr>
        <w:t> </w:t>
      </w:r>
      <w:r>
        <w:rPr>
          <w:color w:val="231F20"/>
        </w:rPr>
        <w:t>ex-officiosont:</w:t>
      </w:r>
    </w:p>
    <w:p>
      <w:pPr>
        <w:pStyle w:val="BodyText"/>
      </w:pPr>
    </w:p>
    <w:p>
      <w:pPr>
        <w:pStyle w:val="BodyText"/>
      </w:pPr>
    </w:p>
    <w:p>
      <w:pPr>
        <w:pStyle w:val="BodyText"/>
        <w:spacing w:before="8"/>
      </w:pPr>
    </w:p>
    <w:p>
      <w:pPr>
        <w:pStyle w:val="ListParagraph"/>
        <w:numPr>
          <w:ilvl w:val="0"/>
          <w:numId w:val="16"/>
        </w:numPr>
        <w:tabs>
          <w:tab w:pos="593" w:val="left" w:leader="none"/>
        </w:tabs>
        <w:spacing w:line="240" w:lineRule="auto" w:before="0" w:after="0"/>
        <w:ind w:left="592" w:right="0" w:hanging="156"/>
        <w:jc w:val="left"/>
        <w:rPr>
          <w:sz w:val="22"/>
        </w:rPr>
      </w:pPr>
      <w:r>
        <w:rPr>
          <w:color w:val="231F20"/>
          <w:spacing w:val="2"/>
          <w:sz w:val="22"/>
        </w:rPr>
        <w:t>Le</w:t>
      </w:r>
      <w:r>
        <w:rPr>
          <w:color w:val="231F20"/>
          <w:spacing w:val="-2"/>
          <w:sz w:val="22"/>
        </w:rPr>
        <w:t> </w:t>
      </w:r>
      <w:r>
        <w:rPr>
          <w:color w:val="231F20"/>
          <w:sz w:val="22"/>
        </w:rPr>
        <w:t>Recteur.</w:t>
      </w:r>
    </w:p>
    <w:p>
      <w:pPr>
        <w:pStyle w:val="ListParagraph"/>
        <w:numPr>
          <w:ilvl w:val="0"/>
          <w:numId w:val="16"/>
        </w:numPr>
        <w:tabs>
          <w:tab w:pos="594" w:val="left" w:leader="none"/>
        </w:tabs>
        <w:spacing w:line="321" w:lineRule="auto" w:before="87" w:after="0"/>
        <w:ind w:left="592" w:right="209" w:hanging="240"/>
        <w:jc w:val="both"/>
        <w:rPr>
          <w:sz w:val="22"/>
        </w:rPr>
      </w:pPr>
      <w:r>
        <w:rPr>
          <w:color w:val="231F20"/>
          <w:spacing w:val="-4"/>
          <w:sz w:val="22"/>
        </w:rPr>
        <w:t>Le </w:t>
      </w:r>
      <w:r>
        <w:rPr>
          <w:color w:val="231F20"/>
          <w:spacing w:val="-13"/>
          <w:sz w:val="22"/>
        </w:rPr>
        <w:t>Directeur </w:t>
      </w:r>
      <w:r>
        <w:rPr>
          <w:color w:val="231F20"/>
          <w:spacing w:val="-7"/>
          <w:sz w:val="22"/>
        </w:rPr>
        <w:t>de </w:t>
      </w:r>
      <w:r>
        <w:rPr>
          <w:color w:val="231F20"/>
          <w:spacing w:val="-12"/>
          <w:sz w:val="22"/>
        </w:rPr>
        <w:t>chaque </w:t>
      </w:r>
      <w:r>
        <w:rPr>
          <w:color w:val="231F20"/>
          <w:spacing w:val="-11"/>
          <w:sz w:val="22"/>
        </w:rPr>
        <w:t>Orga- </w:t>
      </w:r>
      <w:r>
        <w:rPr>
          <w:color w:val="231F20"/>
          <w:spacing w:val="-12"/>
          <w:sz w:val="22"/>
        </w:rPr>
        <w:t>nisme </w:t>
      </w:r>
      <w:r>
        <w:rPr>
          <w:color w:val="231F20"/>
          <w:spacing w:val="-13"/>
          <w:sz w:val="22"/>
        </w:rPr>
        <w:t>Académique </w:t>
      </w:r>
      <w:r>
        <w:rPr>
          <w:color w:val="231F20"/>
          <w:spacing w:val="-7"/>
          <w:sz w:val="22"/>
        </w:rPr>
        <w:t>et </w:t>
      </w:r>
      <w:r>
        <w:rPr>
          <w:color w:val="231F20"/>
          <w:spacing w:val="-12"/>
          <w:sz w:val="22"/>
        </w:rPr>
        <w:t>celui </w:t>
      </w:r>
      <w:r>
        <w:rPr>
          <w:color w:val="231F20"/>
          <w:spacing w:val="-14"/>
          <w:sz w:val="22"/>
        </w:rPr>
        <w:t>de </w:t>
      </w:r>
      <w:r>
        <w:rPr>
          <w:color w:val="231F20"/>
          <w:spacing w:val="-12"/>
          <w:sz w:val="22"/>
        </w:rPr>
        <w:t>chaque</w:t>
      </w:r>
      <w:r>
        <w:rPr>
          <w:color w:val="231F20"/>
          <w:spacing w:val="-33"/>
          <w:sz w:val="22"/>
        </w:rPr>
        <w:t> </w:t>
      </w:r>
      <w:r>
        <w:rPr>
          <w:color w:val="231F20"/>
          <w:spacing w:val="-13"/>
          <w:sz w:val="22"/>
        </w:rPr>
        <w:t>établissement</w:t>
      </w:r>
      <w:r>
        <w:rPr>
          <w:color w:val="231F20"/>
          <w:spacing w:val="-33"/>
          <w:sz w:val="22"/>
        </w:rPr>
        <w:t> </w:t>
      </w:r>
      <w:r>
        <w:rPr>
          <w:color w:val="231F20"/>
          <w:spacing w:val="-7"/>
          <w:sz w:val="22"/>
        </w:rPr>
        <w:t>de</w:t>
      </w:r>
      <w:r>
        <w:rPr>
          <w:color w:val="231F20"/>
          <w:spacing w:val="-33"/>
          <w:sz w:val="22"/>
        </w:rPr>
        <w:t> </w:t>
      </w:r>
      <w:r>
        <w:rPr>
          <w:color w:val="231F20"/>
          <w:spacing w:val="-13"/>
          <w:sz w:val="22"/>
        </w:rPr>
        <w:t>Lycée.</w:t>
      </w:r>
    </w:p>
    <w:p>
      <w:pPr>
        <w:pStyle w:val="BodyText"/>
        <w:spacing w:before="10"/>
        <w:rPr>
          <w:sz w:val="29"/>
        </w:rPr>
      </w:pPr>
    </w:p>
    <w:p>
      <w:pPr>
        <w:pStyle w:val="ListParagraph"/>
        <w:numPr>
          <w:ilvl w:val="0"/>
          <w:numId w:val="16"/>
        </w:numPr>
        <w:tabs>
          <w:tab w:pos="593" w:val="left" w:leader="none"/>
        </w:tabs>
        <w:spacing w:line="321" w:lineRule="auto" w:before="1" w:after="0"/>
        <w:ind w:left="593" w:right="46" w:hanging="340"/>
        <w:jc w:val="left"/>
        <w:rPr>
          <w:sz w:val="22"/>
        </w:rPr>
      </w:pPr>
      <w:r>
        <w:rPr>
          <w:color w:val="231F20"/>
          <w:sz w:val="22"/>
        </w:rPr>
        <w:t>Le </w:t>
      </w:r>
      <w:r>
        <w:rPr>
          <w:color w:val="231F20"/>
          <w:spacing w:val="-7"/>
          <w:sz w:val="22"/>
        </w:rPr>
        <w:t>représentant </w:t>
      </w:r>
      <w:r>
        <w:rPr>
          <w:color w:val="231F20"/>
          <w:spacing w:val="-4"/>
          <w:sz w:val="22"/>
        </w:rPr>
        <w:t>de </w:t>
      </w:r>
      <w:r>
        <w:rPr>
          <w:color w:val="231F20"/>
          <w:spacing w:val="-7"/>
          <w:sz w:val="22"/>
        </w:rPr>
        <w:t>l’Associa- </w:t>
      </w:r>
      <w:r>
        <w:rPr>
          <w:color w:val="231F20"/>
          <w:spacing w:val="-6"/>
          <w:sz w:val="22"/>
        </w:rPr>
        <w:t>tion </w:t>
      </w:r>
      <w:r>
        <w:rPr>
          <w:color w:val="231F20"/>
          <w:spacing w:val="-4"/>
          <w:sz w:val="22"/>
        </w:rPr>
        <w:t>du </w:t>
      </w:r>
      <w:r>
        <w:rPr>
          <w:color w:val="231F20"/>
          <w:spacing w:val="-8"/>
          <w:sz w:val="22"/>
        </w:rPr>
        <w:t>Personnel Académique </w:t>
      </w:r>
      <w:r>
        <w:rPr>
          <w:color w:val="231F20"/>
          <w:spacing w:val="-7"/>
          <w:sz w:val="22"/>
        </w:rPr>
        <w:t>titulaire </w:t>
      </w:r>
      <w:r>
        <w:rPr>
          <w:color w:val="231F20"/>
          <w:spacing w:val="-4"/>
          <w:sz w:val="22"/>
        </w:rPr>
        <w:t>du </w:t>
      </w:r>
      <w:r>
        <w:rPr>
          <w:color w:val="231F20"/>
          <w:spacing w:val="-6"/>
          <w:sz w:val="22"/>
        </w:rPr>
        <w:t>Contrat </w:t>
      </w:r>
      <w:r>
        <w:rPr>
          <w:color w:val="231F20"/>
          <w:spacing w:val="-7"/>
          <w:sz w:val="22"/>
        </w:rPr>
        <w:t>Collectif </w:t>
      </w:r>
      <w:r>
        <w:rPr>
          <w:color w:val="231F20"/>
          <w:spacing w:val="-4"/>
          <w:sz w:val="22"/>
        </w:rPr>
        <w:t>du</w:t>
      </w:r>
      <w:r>
        <w:rPr>
          <w:color w:val="231F20"/>
          <w:spacing w:val="-18"/>
          <w:sz w:val="22"/>
        </w:rPr>
        <w:t> </w:t>
      </w:r>
      <w:r>
        <w:rPr>
          <w:color w:val="231F20"/>
          <w:spacing w:val="-10"/>
          <w:sz w:val="22"/>
        </w:rPr>
        <w:t>Travail.</w:t>
      </w:r>
    </w:p>
    <w:p>
      <w:pPr>
        <w:pStyle w:val="ListParagraph"/>
        <w:numPr>
          <w:ilvl w:val="0"/>
          <w:numId w:val="16"/>
        </w:numPr>
        <w:tabs>
          <w:tab w:pos="593" w:val="left" w:leader="none"/>
        </w:tabs>
        <w:spacing w:line="321" w:lineRule="auto" w:before="4" w:after="0"/>
        <w:ind w:left="593" w:right="0" w:hanging="309"/>
        <w:jc w:val="left"/>
        <w:rPr>
          <w:sz w:val="22"/>
        </w:rPr>
      </w:pPr>
      <w:r>
        <w:rPr>
          <w:color w:val="231F20"/>
          <w:sz w:val="22"/>
        </w:rPr>
        <w:t>Le </w:t>
      </w:r>
      <w:r>
        <w:rPr>
          <w:color w:val="231F20"/>
          <w:spacing w:val="-5"/>
          <w:sz w:val="22"/>
        </w:rPr>
        <w:t>représentant </w:t>
      </w:r>
      <w:r>
        <w:rPr>
          <w:color w:val="231F20"/>
          <w:spacing w:val="-3"/>
          <w:sz w:val="22"/>
        </w:rPr>
        <w:t>de </w:t>
      </w:r>
      <w:r>
        <w:rPr>
          <w:color w:val="231F20"/>
          <w:spacing w:val="-5"/>
          <w:sz w:val="22"/>
        </w:rPr>
        <w:t>l’Associa- </w:t>
      </w:r>
      <w:r>
        <w:rPr>
          <w:color w:val="231F20"/>
          <w:spacing w:val="-4"/>
          <w:sz w:val="22"/>
        </w:rPr>
        <w:t>tion </w:t>
      </w:r>
      <w:r>
        <w:rPr>
          <w:color w:val="231F20"/>
          <w:spacing w:val="-3"/>
          <w:sz w:val="22"/>
        </w:rPr>
        <w:t>du </w:t>
      </w:r>
      <w:r>
        <w:rPr>
          <w:color w:val="231F20"/>
          <w:spacing w:val="-6"/>
          <w:sz w:val="22"/>
        </w:rPr>
        <w:t>Personnel </w:t>
      </w:r>
      <w:r>
        <w:rPr>
          <w:color w:val="231F20"/>
          <w:spacing w:val="-5"/>
          <w:sz w:val="22"/>
        </w:rPr>
        <w:t>Administra- </w:t>
      </w:r>
      <w:r>
        <w:rPr>
          <w:color w:val="231F20"/>
          <w:spacing w:val="-4"/>
          <w:sz w:val="22"/>
        </w:rPr>
        <w:t>tif </w:t>
      </w:r>
      <w:r>
        <w:rPr>
          <w:color w:val="231F20"/>
          <w:spacing w:val="-5"/>
          <w:sz w:val="22"/>
        </w:rPr>
        <w:t>titulaire </w:t>
      </w:r>
      <w:r>
        <w:rPr>
          <w:color w:val="231F20"/>
          <w:spacing w:val="-3"/>
          <w:sz w:val="22"/>
        </w:rPr>
        <w:t>du </w:t>
      </w:r>
      <w:r>
        <w:rPr>
          <w:color w:val="231F20"/>
          <w:spacing w:val="-5"/>
          <w:sz w:val="22"/>
        </w:rPr>
        <w:t>Contrat Collec- </w:t>
      </w:r>
      <w:r>
        <w:rPr>
          <w:color w:val="231F20"/>
          <w:spacing w:val="-4"/>
          <w:sz w:val="22"/>
        </w:rPr>
        <w:t>tif </w:t>
      </w:r>
      <w:r>
        <w:rPr>
          <w:color w:val="231F20"/>
          <w:spacing w:val="-3"/>
          <w:sz w:val="22"/>
        </w:rPr>
        <w:t>du</w:t>
      </w:r>
      <w:r>
        <w:rPr>
          <w:color w:val="231F20"/>
          <w:spacing w:val="-14"/>
          <w:sz w:val="22"/>
        </w:rPr>
        <w:t> </w:t>
      </w:r>
      <w:r>
        <w:rPr>
          <w:color w:val="231F20"/>
          <w:spacing w:val="-8"/>
          <w:sz w:val="22"/>
        </w:rPr>
        <w:t>Travail.</w:t>
      </w:r>
    </w:p>
    <w:p>
      <w:pPr>
        <w:pStyle w:val="BodyText"/>
      </w:pPr>
    </w:p>
    <w:p>
      <w:pPr>
        <w:pStyle w:val="BodyText"/>
      </w:pPr>
    </w:p>
    <w:p>
      <w:pPr>
        <w:pStyle w:val="BodyText"/>
        <w:spacing w:before="178"/>
        <w:ind w:left="532"/>
        <w:jc w:val="both"/>
      </w:pPr>
      <w:r>
        <w:rPr>
          <w:color w:val="231F20"/>
        </w:rPr>
        <w:t>Les Conseillers Élus sont:</w:t>
      </w:r>
    </w:p>
    <w:p>
      <w:pPr>
        <w:pStyle w:val="BodyText"/>
      </w:pPr>
    </w:p>
    <w:p>
      <w:pPr>
        <w:pStyle w:val="ListParagraph"/>
        <w:numPr>
          <w:ilvl w:val="0"/>
          <w:numId w:val="17"/>
        </w:numPr>
        <w:tabs>
          <w:tab w:pos="593" w:val="left" w:leader="none"/>
        </w:tabs>
        <w:spacing w:line="321" w:lineRule="auto" w:before="174" w:after="0"/>
        <w:ind w:left="593" w:right="59" w:hanging="159"/>
        <w:jc w:val="both"/>
        <w:rPr>
          <w:sz w:val="22"/>
        </w:rPr>
      </w:pPr>
      <w:r>
        <w:rPr>
          <w:color w:val="231F20"/>
          <w:sz w:val="22"/>
        </w:rPr>
        <w:t>Un </w:t>
      </w:r>
      <w:r>
        <w:rPr>
          <w:color w:val="231F20"/>
          <w:spacing w:val="-4"/>
          <w:sz w:val="22"/>
        </w:rPr>
        <w:t>représentant </w:t>
      </w:r>
      <w:r>
        <w:rPr>
          <w:color w:val="231F20"/>
          <w:sz w:val="22"/>
        </w:rPr>
        <w:t>du </w:t>
      </w:r>
      <w:r>
        <w:rPr>
          <w:color w:val="231F20"/>
          <w:spacing w:val="-5"/>
          <w:sz w:val="22"/>
        </w:rPr>
        <w:t>personnel </w:t>
      </w:r>
      <w:r>
        <w:rPr>
          <w:color w:val="231F20"/>
          <w:spacing w:val="-4"/>
          <w:sz w:val="22"/>
        </w:rPr>
        <w:t>académique </w:t>
      </w:r>
      <w:r>
        <w:rPr>
          <w:color w:val="231F20"/>
          <w:sz w:val="22"/>
        </w:rPr>
        <w:t>de </w:t>
      </w:r>
      <w:r>
        <w:rPr>
          <w:color w:val="231F20"/>
          <w:spacing w:val="-4"/>
          <w:sz w:val="22"/>
        </w:rPr>
        <w:t>chaque </w:t>
      </w:r>
      <w:r>
        <w:rPr>
          <w:color w:val="231F20"/>
          <w:spacing w:val="-3"/>
          <w:sz w:val="22"/>
        </w:rPr>
        <w:t>Orga- </w:t>
      </w:r>
      <w:r>
        <w:rPr>
          <w:color w:val="231F20"/>
          <w:spacing w:val="-4"/>
          <w:sz w:val="22"/>
        </w:rPr>
        <w:t>nisme</w:t>
      </w:r>
      <w:r>
        <w:rPr>
          <w:color w:val="231F20"/>
          <w:spacing w:val="-3"/>
          <w:sz w:val="22"/>
        </w:rPr>
        <w:t> </w:t>
      </w:r>
      <w:r>
        <w:rPr>
          <w:color w:val="231F20"/>
          <w:spacing w:val="-4"/>
          <w:sz w:val="22"/>
        </w:rPr>
        <w:t>Académique.</w:t>
      </w:r>
    </w:p>
    <w:p>
      <w:pPr>
        <w:pStyle w:val="ListParagraph"/>
        <w:numPr>
          <w:ilvl w:val="0"/>
          <w:numId w:val="17"/>
        </w:numPr>
        <w:tabs>
          <w:tab w:pos="593" w:val="left" w:leader="none"/>
        </w:tabs>
        <w:spacing w:line="321" w:lineRule="auto" w:before="4" w:after="0"/>
        <w:ind w:left="593" w:right="8" w:hanging="243"/>
        <w:jc w:val="left"/>
        <w:rPr>
          <w:sz w:val="22"/>
        </w:rPr>
      </w:pPr>
      <w:r>
        <w:rPr>
          <w:color w:val="231F20"/>
          <w:spacing w:val="-7"/>
          <w:sz w:val="22"/>
        </w:rPr>
        <w:t>Deux </w:t>
      </w:r>
      <w:r>
        <w:rPr>
          <w:color w:val="231F20"/>
          <w:spacing w:val="-9"/>
          <w:sz w:val="22"/>
        </w:rPr>
        <w:t>représentants </w:t>
      </w:r>
      <w:r>
        <w:rPr>
          <w:color w:val="231F20"/>
          <w:spacing w:val="-6"/>
          <w:sz w:val="22"/>
        </w:rPr>
        <w:t>des </w:t>
      </w:r>
      <w:r>
        <w:rPr>
          <w:color w:val="231F20"/>
          <w:spacing w:val="-9"/>
          <w:sz w:val="22"/>
        </w:rPr>
        <w:t>élèves </w:t>
      </w:r>
      <w:r>
        <w:rPr>
          <w:color w:val="231F20"/>
          <w:spacing w:val="-5"/>
          <w:sz w:val="22"/>
        </w:rPr>
        <w:t>de </w:t>
      </w:r>
      <w:r>
        <w:rPr>
          <w:color w:val="231F20"/>
          <w:spacing w:val="-8"/>
          <w:sz w:val="22"/>
        </w:rPr>
        <w:t>chaque </w:t>
      </w:r>
      <w:r>
        <w:rPr>
          <w:color w:val="231F20"/>
          <w:sz w:val="22"/>
        </w:rPr>
        <w:t>Organisme </w:t>
      </w:r>
      <w:r>
        <w:rPr>
          <w:color w:val="231F20"/>
          <w:spacing w:val="4"/>
          <w:sz w:val="22"/>
        </w:rPr>
        <w:t>Acadé- mique.</w:t>
      </w:r>
    </w:p>
    <w:p>
      <w:pPr>
        <w:pStyle w:val="BodyText"/>
        <w:spacing w:before="25"/>
        <w:ind w:left="531" w:right="1413"/>
      </w:pPr>
      <w:r>
        <w:rPr/>
        <w:br w:type="column"/>
      </w:r>
      <w:r>
        <w:rPr>
          <w:color w:val="231F20"/>
        </w:rPr>
        <w:t>I consiglieri d’ufficio sono:</w:t>
      </w:r>
    </w:p>
    <w:p>
      <w:pPr>
        <w:pStyle w:val="BodyText"/>
      </w:pPr>
    </w:p>
    <w:p>
      <w:pPr>
        <w:pStyle w:val="BodyText"/>
      </w:pPr>
    </w:p>
    <w:p>
      <w:pPr>
        <w:pStyle w:val="BodyText"/>
        <w:spacing w:before="8"/>
      </w:pPr>
    </w:p>
    <w:p>
      <w:pPr>
        <w:pStyle w:val="BodyText"/>
        <w:ind w:left="428" w:right="1413"/>
      </w:pPr>
      <w:r>
        <w:rPr>
          <w:color w:val="B32216"/>
          <w:w w:val="105"/>
        </w:rPr>
        <w:t>I. </w:t>
      </w:r>
      <w:r>
        <w:rPr>
          <w:color w:val="231F20"/>
          <w:w w:val="105"/>
        </w:rPr>
        <w:t>Il Rettore.</w:t>
      </w:r>
    </w:p>
    <w:p>
      <w:pPr>
        <w:pStyle w:val="BodyText"/>
        <w:spacing w:line="321" w:lineRule="auto" w:before="87"/>
        <w:ind w:left="591" w:right="1413" w:hanging="244"/>
      </w:pPr>
      <w:r>
        <w:rPr>
          <w:color w:val="B32216"/>
        </w:rPr>
        <w:t>II. </w:t>
      </w:r>
      <w:r>
        <w:rPr>
          <w:color w:val="231F20"/>
        </w:rPr>
        <w:t>Il </w:t>
      </w:r>
      <w:r>
        <w:rPr>
          <w:color w:val="231F20"/>
          <w:spacing w:val="-7"/>
        </w:rPr>
        <w:t>Direttore </w:t>
      </w:r>
      <w:r>
        <w:rPr>
          <w:color w:val="231F20"/>
          <w:spacing w:val="-4"/>
        </w:rPr>
        <w:t>di </w:t>
      </w:r>
      <w:r>
        <w:rPr>
          <w:color w:val="231F20"/>
          <w:spacing w:val="-6"/>
        </w:rPr>
        <w:t>ogni </w:t>
      </w:r>
      <w:r>
        <w:rPr>
          <w:color w:val="231F20"/>
          <w:spacing w:val="-7"/>
        </w:rPr>
        <w:t>Organismo </w:t>
      </w:r>
      <w:r>
        <w:rPr>
          <w:color w:val="231F20"/>
          <w:spacing w:val="-5"/>
        </w:rPr>
        <w:t>Accademico </w:t>
      </w:r>
      <w:r>
        <w:rPr>
          <w:color w:val="231F20"/>
        </w:rPr>
        <w:t>e </w:t>
      </w:r>
      <w:r>
        <w:rPr>
          <w:color w:val="231F20"/>
          <w:spacing w:val="-3"/>
        </w:rPr>
        <w:t>di </w:t>
      </w:r>
      <w:r>
        <w:rPr>
          <w:color w:val="231F20"/>
          <w:spacing w:val="-4"/>
        </w:rPr>
        <w:t>ogni </w:t>
      </w:r>
      <w:r>
        <w:rPr>
          <w:color w:val="231F20"/>
          <w:spacing w:val="-5"/>
        </w:rPr>
        <w:t>Istituto </w:t>
      </w:r>
      <w:r>
        <w:rPr>
          <w:color w:val="231F20"/>
          <w:spacing w:val="-3"/>
        </w:rPr>
        <w:t>di </w:t>
      </w:r>
      <w:r>
        <w:rPr>
          <w:color w:val="231F20"/>
          <w:spacing w:val="-4"/>
        </w:rPr>
        <w:t>Scuola </w:t>
      </w:r>
      <w:r>
        <w:rPr>
          <w:color w:val="231F20"/>
          <w:spacing w:val="-5"/>
        </w:rPr>
        <w:t>Superiore.</w:t>
      </w:r>
    </w:p>
    <w:p>
      <w:pPr>
        <w:pStyle w:val="BodyText"/>
        <w:spacing w:before="10"/>
        <w:rPr>
          <w:sz w:val="29"/>
        </w:rPr>
      </w:pPr>
    </w:p>
    <w:p>
      <w:pPr>
        <w:pStyle w:val="ListParagraph"/>
        <w:numPr>
          <w:ilvl w:val="0"/>
          <w:numId w:val="17"/>
        </w:numPr>
        <w:tabs>
          <w:tab w:pos="591" w:val="left" w:leader="none"/>
        </w:tabs>
        <w:spacing w:line="321" w:lineRule="auto" w:before="1" w:after="0"/>
        <w:ind w:left="591" w:right="1373" w:hanging="337"/>
        <w:jc w:val="left"/>
        <w:rPr>
          <w:sz w:val="22"/>
        </w:rPr>
      </w:pPr>
      <w:r>
        <w:rPr>
          <w:color w:val="231F20"/>
          <w:sz w:val="22"/>
        </w:rPr>
        <w:t>Il </w:t>
      </w:r>
      <w:r>
        <w:rPr>
          <w:color w:val="231F20"/>
          <w:spacing w:val="-5"/>
          <w:sz w:val="22"/>
        </w:rPr>
        <w:t>rappresentante dell’Associa- zione </w:t>
      </w:r>
      <w:r>
        <w:rPr>
          <w:color w:val="231F20"/>
          <w:spacing w:val="-4"/>
          <w:sz w:val="22"/>
        </w:rPr>
        <w:t>del </w:t>
      </w:r>
      <w:r>
        <w:rPr>
          <w:color w:val="231F20"/>
          <w:spacing w:val="-6"/>
          <w:sz w:val="22"/>
        </w:rPr>
        <w:t>Personale </w:t>
      </w:r>
      <w:r>
        <w:rPr>
          <w:color w:val="231F20"/>
          <w:spacing w:val="-5"/>
          <w:sz w:val="22"/>
        </w:rPr>
        <w:t>Accademi- </w:t>
      </w:r>
      <w:r>
        <w:rPr>
          <w:color w:val="231F20"/>
          <w:spacing w:val="-6"/>
          <w:sz w:val="22"/>
        </w:rPr>
        <w:t>co, </w:t>
      </w:r>
      <w:r>
        <w:rPr>
          <w:color w:val="231F20"/>
          <w:spacing w:val="-5"/>
          <w:sz w:val="22"/>
        </w:rPr>
        <w:t>responsabile </w:t>
      </w:r>
      <w:r>
        <w:rPr>
          <w:color w:val="231F20"/>
          <w:spacing w:val="-4"/>
          <w:sz w:val="22"/>
        </w:rPr>
        <w:t>del </w:t>
      </w:r>
      <w:r>
        <w:rPr>
          <w:color w:val="231F20"/>
          <w:spacing w:val="-5"/>
          <w:sz w:val="22"/>
        </w:rPr>
        <w:t>Contratto Collettivo </w:t>
      </w:r>
      <w:r>
        <w:rPr>
          <w:color w:val="231F20"/>
          <w:spacing w:val="-3"/>
          <w:sz w:val="22"/>
        </w:rPr>
        <w:t>di</w:t>
      </w:r>
      <w:r>
        <w:rPr>
          <w:color w:val="231F20"/>
          <w:sz w:val="22"/>
        </w:rPr>
        <w:t> </w:t>
      </w:r>
      <w:r>
        <w:rPr>
          <w:color w:val="231F20"/>
          <w:spacing w:val="-6"/>
          <w:sz w:val="22"/>
        </w:rPr>
        <w:t>Lavoro.</w:t>
      </w:r>
    </w:p>
    <w:p>
      <w:pPr>
        <w:pStyle w:val="ListParagraph"/>
        <w:numPr>
          <w:ilvl w:val="0"/>
          <w:numId w:val="17"/>
        </w:numPr>
        <w:tabs>
          <w:tab w:pos="592" w:val="left" w:leader="none"/>
        </w:tabs>
        <w:spacing w:line="321" w:lineRule="auto" w:before="4" w:after="0"/>
        <w:ind w:left="591" w:right="1634" w:hanging="300"/>
        <w:jc w:val="left"/>
        <w:rPr>
          <w:sz w:val="22"/>
        </w:rPr>
      </w:pPr>
      <w:r>
        <w:rPr>
          <w:color w:val="231F20"/>
          <w:sz w:val="22"/>
        </w:rPr>
        <w:t>Il rappresentante dell’As- </w:t>
      </w:r>
      <w:r>
        <w:rPr>
          <w:color w:val="231F20"/>
          <w:spacing w:val="7"/>
          <w:sz w:val="22"/>
        </w:rPr>
        <w:t>sociazione </w:t>
      </w:r>
      <w:r>
        <w:rPr>
          <w:color w:val="231F20"/>
          <w:spacing w:val="5"/>
          <w:sz w:val="22"/>
        </w:rPr>
        <w:t>del</w:t>
      </w:r>
      <w:r>
        <w:rPr>
          <w:color w:val="231F20"/>
          <w:spacing w:val="6"/>
          <w:sz w:val="22"/>
        </w:rPr>
        <w:t> Personale</w:t>
      </w:r>
    </w:p>
    <w:p>
      <w:pPr>
        <w:pStyle w:val="BodyText"/>
        <w:spacing w:line="321" w:lineRule="auto" w:before="4"/>
        <w:ind w:left="591" w:right="1187"/>
      </w:pPr>
      <w:r>
        <w:rPr>
          <w:color w:val="231F20"/>
        </w:rPr>
        <w:t>Amministrativo, responsabile del Contratto Collettivo di Lavoro.</w:t>
      </w:r>
    </w:p>
    <w:p>
      <w:pPr>
        <w:pStyle w:val="BodyText"/>
        <w:spacing w:before="10"/>
        <w:rPr>
          <w:sz w:val="29"/>
        </w:rPr>
      </w:pPr>
    </w:p>
    <w:p>
      <w:pPr>
        <w:pStyle w:val="BodyText"/>
        <w:ind w:left="531" w:right="1413"/>
      </w:pPr>
      <w:r>
        <w:rPr>
          <w:color w:val="231F20"/>
          <w:w w:val="105"/>
        </w:rPr>
        <w:t>I Consiglieri Eletti sono:</w:t>
      </w:r>
    </w:p>
    <w:p>
      <w:pPr>
        <w:pStyle w:val="BodyText"/>
      </w:pPr>
    </w:p>
    <w:p>
      <w:pPr>
        <w:pStyle w:val="ListParagraph"/>
        <w:numPr>
          <w:ilvl w:val="0"/>
          <w:numId w:val="18"/>
        </w:numPr>
        <w:tabs>
          <w:tab w:pos="592" w:val="left" w:leader="none"/>
        </w:tabs>
        <w:spacing w:line="321" w:lineRule="auto" w:before="174" w:after="0"/>
        <w:ind w:left="591" w:right="1640" w:hanging="163"/>
        <w:jc w:val="left"/>
        <w:rPr>
          <w:sz w:val="22"/>
        </w:rPr>
      </w:pPr>
      <w:r>
        <w:rPr>
          <w:color w:val="231F20"/>
          <w:sz w:val="22"/>
        </w:rPr>
        <w:t>Un </w:t>
      </w:r>
      <w:r>
        <w:rPr>
          <w:color w:val="231F20"/>
          <w:spacing w:val="-3"/>
          <w:sz w:val="22"/>
        </w:rPr>
        <w:t>rappresentante </w:t>
      </w:r>
      <w:r>
        <w:rPr>
          <w:color w:val="231F20"/>
          <w:sz w:val="22"/>
        </w:rPr>
        <w:t>del </w:t>
      </w:r>
      <w:r>
        <w:rPr>
          <w:color w:val="231F20"/>
          <w:spacing w:val="-3"/>
          <w:sz w:val="22"/>
        </w:rPr>
        <w:t>per- sonale accademico </w:t>
      </w:r>
      <w:r>
        <w:rPr>
          <w:color w:val="231F20"/>
          <w:sz w:val="22"/>
        </w:rPr>
        <w:t>di </w:t>
      </w:r>
      <w:r>
        <w:rPr>
          <w:color w:val="231F20"/>
          <w:spacing w:val="-3"/>
          <w:sz w:val="22"/>
        </w:rPr>
        <w:t>ogni Organismo</w:t>
      </w:r>
      <w:r>
        <w:rPr>
          <w:color w:val="231F20"/>
          <w:spacing w:val="13"/>
          <w:sz w:val="22"/>
        </w:rPr>
        <w:t> </w:t>
      </w:r>
      <w:r>
        <w:rPr>
          <w:color w:val="231F20"/>
          <w:spacing w:val="-4"/>
          <w:sz w:val="22"/>
        </w:rPr>
        <w:t>Accademico.</w:t>
      </w:r>
    </w:p>
    <w:p>
      <w:pPr>
        <w:pStyle w:val="ListParagraph"/>
        <w:numPr>
          <w:ilvl w:val="0"/>
          <w:numId w:val="18"/>
        </w:numPr>
        <w:tabs>
          <w:tab w:pos="592" w:val="left" w:leader="none"/>
        </w:tabs>
        <w:spacing w:line="321" w:lineRule="auto" w:before="4" w:after="0"/>
        <w:ind w:left="591" w:right="1679" w:hanging="246"/>
        <w:jc w:val="left"/>
        <w:rPr>
          <w:sz w:val="22"/>
        </w:rPr>
      </w:pPr>
      <w:r>
        <w:rPr>
          <w:color w:val="231F20"/>
          <w:spacing w:val="2"/>
          <w:sz w:val="22"/>
        </w:rPr>
        <w:t>Due </w:t>
      </w:r>
      <w:r>
        <w:rPr>
          <w:color w:val="231F20"/>
          <w:sz w:val="22"/>
        </w:rPr>
        <w:t>rappresentanti degli alunni di ogni Organismo Accademico.</w:t>
      </w:r>
    </w:p>
    <w:p>
      <w:pPr>
        <w:spacing w:after="0" w:line="321" w:lineRule="auto"/>
        <w:jc w:val="left"/>
        <w:rPr>
          <w:sz w:val="22"/>
        </w:rPr>
        <w:sectPr>
          <w:type w:val="continuous"/>
          <w:pgSz w:w="12760" w:h="12190" w:orient="landscape"/>
          <w:pgMar w:top="720" w:bottom="280" w:left="400" w:right="0"/>
          <w:cols w:num="3" w:equalWidth="0">
            <w:col w:w="4225" w:space="186"/>
            <w:col w:w="3177" w:space="208"/>
            <w:col w:w="4564"/>
          </w:cols>
        </w:sectPr>
      </w:pPr>
    </w:p>
    <w:p>
      <w:pPr>
        <w:pStyle w:val="BodyText"/>
        <w:rPr>
          <w:sz w:val="20"/>
        </w:rPr>
      </w:pPr>
    </w:p>
    <w:p>
      <w:pPr>
        <w:pStyle w:val="BodyText"/>
        <w:rPr>
          <w:sz w:val="20"/>
        </w:rPr>
      </w:pPr>
    </w:p>
    <w:p>
      <w:pPr>
        <w:pStyle w:val="BodyText"/>
        <w:spacing w:before="4"/>
        <w:rPr>
          <w:sz w:val="16"/>
        </w:rPr>
      </w:pPr>
    </w:p>
    <w:p>
      <w:pPr>
        <w:spacing w:after="0"/>
        <w:rPr>
          <w:sz w:val="16"/>
        </w:rPr>
        <w:sectPr>
          <w:pgSz w:w="12760" w:h="12190" w:orient="landscape"/>
          <w:pgMar w:header="1135" w:footer="849" w:top="1320" w:bottom="1040" w:left="0" w:right="400"/>
        </w:sectPr>
      </w:pPr>
    </w:p>
    <w:p>
      <w:pPr>
        <w:pStyle w:val="BodyText"/>
        <w:spacing w:before="25"/>
        <w:ind w:left="1729" w:right="-18"/>
      </w:pPr>
      <w:r>
        <w:rPr/>
        <w:pict>
          <v:shape style="position:absolute;margin-left:.000008pt;margin-top:-24.496172pt;width:611.9pt;height:127pt;mso-position-horizontal-relative:page;mso-position-vertical-relative:paragraph;z-index:-126928" coordorigin="0,-490" coordsize="12238,2540" path="m0,-490l11721,-490,11721,2050,12237,2050e" filled="false" stroked="true" strokeweight=".25pt" strokecolor="#b32216">
            <v:path arrowok="t"/>
            <w10:wrap type="none"/>
          </v:shape>
        </w:pict>
      </w:r>
      <w:r>
        <w:rPr>
          <w:color w:val="231F20"/>
        </w:rPr>
        <w:t>São conselheiros ex oficio:</w:t>
      </w:r>
    </w:p>
    <w:p>
      <w:pPr>
        <w:pStyle w:val="BodyText"/>
      </w:pPr>
    </w:p>
    <w:p>
      <w:pPr>
        <w:pStyle w:val="BodyText"/>
      </w:pPr>
    </w:p>
    <w:p>
      <w:pPr>
        <w:pStyle w:val="BodyText"/>
        <w:spacing w:before="8"/>
      </w:pPr>
    </w:p>
    <w:p>
      <w:pPr>
        <w:pStyle w:val="BodyText"/>
        <w:ind w:left="1630" w:right="-18"/>
      </w:pPr>
      <w:r>
        <w:rPr>
          <w:color w:val="B32216"/>
          <w:w w:val="105"/>
        </w:rPr>
        <w:t>I. </w:t>
      </w:r>
      <w:r>
        <w:rPr>
          <w:color w:val="231F20"/>
          <w:w w:val="105"/>
        </w:rPr>
        <w:t>O Reitor.</w:t>
      </w:r>
    </w:p>
    <w:p>
      <w:pPr>
        <w:pStyle w:val="BodyText"/>
        <w:spacing w:line="321" w:lineRule="auto" w:before="87"/>
        <w:ind w:left="1789" w:right="-18" w:hanging="243"/>
      </w:pPr>
      <w:r>
        <w:rPr>
          <w:color w:val="B32216"/>
        </w:rPr>
        <w:t>II. </w:t>
      </w:r>
      <w:r>
        <w:rPr>
          <w:color w:val="231F20"/>
        </w:rPr>
        <w:t>O Diretor de cada Órgão Acadêmico e o de cada Esco- la de ensino médio.</w:t>
      </w:r>
    </w:p>
    <w:p>
      <w:pPr>
        <w:pStyle w:val="BodyText"/>
        <w:spacing w:before="10"/>
        <w:rPr>
          <w:sz w:val="29"/>
        </w:rPr>
      </w:pPr>
    </w:p>
    <w:p>
      <w:pPr>
        <w:pStyle w:val="BodyText"/>
        <w:spacing w:line="321" w:lineRule="auto" w:before="1"/>
        <w:ind w:left="1789" w:right="-18" w:hanging="327"/>
      </w:pPr>
      <w:r>
        <w:rPr>
          <w:color w:val="B32216"/>
        </w:rPr>
        <w:t>III. </w:t>
      </w:r>
      <w:r>
        <w:rPr>
          <w:color w:val="231F20"/>
        </w:rPr>
        <w:t>O representante da Associa- ção do Pessoal Acadêmico titular do Contrato Coletivo de Trabalho.</w:t>
      </w:r>
    </w:p>
    <w:p>
      <w:pPr>
        <w:pStyle w:val="ListParagraph"/>
        <w:numPr>
          <w:ilvl w:val="1"/>
          <w:numId w:val="19"/>
        </w:numPr>
        <w:tabs>
          <w:tab w:pos="2022" w:val="left" w:leader="none"/>
        </w:tabs>
        <w:spacing w:line="321" w:lineRule="auto" w:before="4" w:after="0"/>
        <w:ind w:left="1789" w:right="0" w:hanging="294"/>
        <w:jc w:val="left"/>
        <w:rPr>
          <w:sz w:val="22"/>
        </w:rPr>
      </w:pPr>
      <w:r>
        <w:rPr>
          <w:color w:val="231F20"/>
          <w:sz w:val="22"/>
        </w:rPr>
        <w:t>O </w:t>
      </w:r>
      <w:r>
        <w:rPr>
          <w:color w:val="231F20"/>
          <w:spacing w:val="-4"/>
          <w:sz w:val="22"/>
        </w:rPr>
        <w:t>representante </w:t>
      </w:r>
      <w:r>
        <w:rPr>
          <w:color w:val="231F20"/>
          <w:sz w:val="22"/>
        </w:rPr>
        <w:t>da </w:t>
      </w:r>
      <w:r>
        <w:rPr>
          <w:color w:val="231F20"/>
          <w:spacing w:val="-3"/>
          <w:sz w:val="22"/>
        </w:rPr>
        <w:t>Associa- </w:t>
      </w:r>
      <w:r>
        <w:rPr>
          <w:color w:val="231F20"/>
          <w:sz w:val="22"/>
        </w:rPr>
        <w:t>ção do </w:t>
      </w:r>
      <w:r>
        <w:rPr>
          <w:color w:val="231F20"/>
          <w:spacing w:val="-4"/>
          <w:sz w:val="22"/>
        </w:rPr>
        <w:t>Pessoal </w:t>
      </w:r>
      <w:r>
        <w:rPr>
          <w:color w:val="231F20"/>
          <w:spacing w:val="-3"/>
          <w:sz w:val="22"/>
        </w:rPr>
        <w:t>Administrativo titular </w:t>
      </w:r>
      <w:r>
        <w:rPr>
          <w:color w:val="231F20"/>
          <w:sz w:val="22"/>
        </w:rPr>
        <w:t>do </w:t>
      </w:r>
      <w:r>
        <w:rPr>
          <w:color w:val="231F20"/>
          <w:spacing w:val="-3"/>
          <w:sz w:val="22"/>
        </w:rPr>
        <w:t>Contrato Coletivo </w:t>
      </w:r>
      <w:r>
        <w:rPr>
          <w:color w:val="231F20"/>
          <w:sz w:val="22"/>
        </w:rPr>
        <w:t>de </w:t>
      </w:r>
      <w:r>
        <w:rPr>
          <w:color w:val="231F20"/>
          <w:spacing w:val="-6"/>
          <w:sz w:val="22"/>
        </w:rPr>
        <w:t>Trabalho.</w:t>
      </w:r>
    </w:p>
    <w:p>
      <w:pPr>
        <w:pStyle w:val="BodyText"/>
      </w:pPr>
    </w:p>
    <w:p>
      <w:pPr>
        <w:pStyle w:val="BodyText"/>
      </w:pPr>
    </w:p>
    <w:p>
      <w:pPr>
        <w:pStyle w:val="BodyText"/>
        <w:spacing w:before="178"/>
        <w:ind w:left="1729" w:right="-18"/>
      </w:pPr>
      <w:r>
        <w:rPr>
          <w:color w:val="231F20"/>
        </w:rPr>
        <w:t>São Conselheiros Eleitos:</w:t>
      </w:r>
    </w:p>
    <w:p>
      <w:pPr>
        <w:pStyle w:val="BodyText"/>
      </w:pPr>
    </w:p>
    <w:p>
      <w:pPr>
        <w:pStyle w:val="ListParagraph"/>
        <w:numPr>
          <w:ilvl w:val="2"/>
          <w:numId w:val="19"/>
        </w:numPr>
        <w:tabs>
          <w:tab w:pos="1790" w:val="left" w:leader="none"/>
        </w:tabs>
        <w:spacing w:line="321" w:lineRule="auto" w:before="174" w:after="0"/>
        <w:ind w:left="1789" w:right="118" w:hanging="157"/>
        <w:jc w:val="left"/>
        <w:rPr>
          <w:sz w:val="22"/>
        </w:rPr>
      </w:pPr>
      <w:r>
        <w:rPr>
          <w:color w:val="231F20"/>
          <w:sz w:val="22"/>
        </w:rPr>
        <w:t>Um </w:t>
      </w:r>
      <w:r>
        <w:rPr>
          <w:color w:val="231F20"/>
          <w:spacing w:val="-4"/>
          <w:sz w:val="22"/>
        </w:rPr>
        <w:t>representante </w:t>
      </w:r>
      <w:r>
        <w:rPr>
          <w:color w:val="231F20"/>
          <w:sz w:val="22"/>
        </w:rPr>
        <w:t>do </w:t>
      </w:r>
      <w:r>
        <w:rPr>
          <w:color w:val="231F20"/>
          <w:spacing w:val="-3"/>
          <w:sz w:val="22"/>
        </w:rPr>
        <w:t>pessoal acadêmico </w:t>
      </w:r>
      <w:r>
        <w:rPr>
          <w:color w:val="231F20"/>
          <w:sz w:val="22"/>
        </w:rPr>
        <w:t>de cada Órgão </w:t>
      </w:r>
      <w:r>
        <w:rPr>
          <w:color w:val="231F20"/>
          <w:spacing w:val="-4"/>
          <w:sz w:val="22"/>
        </w:rPr>
        <w:t>Acadêmico.</w:t>
      </w:r>
    </w:p>
    <w:p>
      <w:pPr>
        <w:pStyle w:val="ListParagraph"/>
        <w:numPr>
          <w:ilvl w:val="2"/>
          <w:numId w:val="19"/>
        </w:numPr>
        <w:tabs>
          <w:tab w:pos="1790" w:val="left" w:leader="none"/>
        </w:tabs>
        <w:spacing w:line="240" w:lineRule="auto" w:before="4" w:after="0"/>
        <w:ind w:left="1789" w:right="0" w:hanging="235"/>
        <w:jc w:val="left"/>
        <w:rPr>
          <w:sz w:val="22"/>
        </w:rPr>
      </w:pPr>
      <w:r>
        <w:rPr>
          <w:color w:val="231F20"/>
          <w:spacing w:val="4"/>
          <w:sz w:val="22"/>
        </w:rPr>
        <w:t>Dois </w:t>
      </w:r>
      <w:r>
        <w:rPr>
          <w:color w:val="231F20"/>
          <w:spacing w:val="5"/>
          <w:sz w:val="22"/>
        </w:rPr>
        <w:t>representantes</w:t>
      </w:r>
      <w:r>
        <w:rPr>
          <w:color w:val="231F20"/>
          <w:spacing w:val="41"/>
          <w:sz w:val="22"/>
        </w:rPr>
        <w:t> </w:t>
      </w:r>
      <w:r>
        <w:rPr>
          <w:color w:val="231F20"/>
          <w:spacing w:val="6"/>
          <w:sz w:val="22"/>
        </w:rPr>
        <w:t>dos</w:t>
      </w:r>
    </w:p>
    <w:p>
      <w:pPr>
        <w:pStyle w:val="BodyText"/>
        <w:spacing w:line="321" w:lineRule="auto" w:before="87"/>
        <w:ind w:left="1789" w:right="-18"/>
      </w:pPr>
      <w:r>
        <w:rPr>
          <w:color w:val="231F20"/>
        </w:rPr>
        <w:t>alunos de cada Órgão Aca- dêmico.</w:t>
      </w:r>
    </w:p>
    <w:p>
      <w:pPr>
        <w:pStyle w:val="BodyText"/>
        <w:spacing w:before="25"/>
        <w:ind w:left="680"/>
      </w:pPr>
      <w:r>
        <w:rPr/>
        <w:br w:type="column"/>
      </w:r>
      <w:r>
        <w:rPr>
          <w:color w:val="231F20"/>
        </w:rPr>
        <w:t>Ex</w:t>
      </w:r>
      <w:r>
        <w:rPr>
          <w:color w:val="231F20"/>
          <w:spacing w:val="-32"/>
        </w:rPr>
        <w:t> </w:t>
      </w:r>
      <w:r>
        <w:rPr>
          <w:color w:val="231F20"/>
        </w:rPr>
        <w:t>officio</w:t>
      </w:r>
      <w:r>
        <w:rPr>
          <w:color w:val="231F20"/>
          <w:spacing w:val="-32"/>
        </w:rPr>
        <w:t> </w:t>
      </w:r>
      <w:r>
        <w:rPr>
          <w:color w:val="231F20"/>
          <w:spacing w:val="-3"/>
        </w:rPr>
        <w:t>council</w:t>
      </w:r>
      <w:r>
        <w:rPr>
          <w:color w:val="231F20"/>
          <w:spacing w:val="-32"/>
        </w:rPr>
        <w:t> </w:t>
      </w:r>
      <w:r>
        <w:rPr>
          <w:color w:val="231F20"/>
          <w:spacing w:val="-3"/>
        </w:rPr>
        <w:t>members</w:t>
      </w:r>
      <w:r>
        <w:rPr>
          <w:color w:val="231F20"/>
          <w:spacing w:val="-32"/>
        </w:rPr>
        <w:t> </w:t>
      </w:r>
      <w:r>
        <w:rPr>
          <w:color w:val="231F20"/>
          <w:spacing w:val="-4"/>
        </w:rPr>
        <w:t>are:</w:t>
      </w:r>
    </w:p>
    <w:p>
      <w:pPr>
        <w:pStyle w:val="BodyText"/>
      </w:pPr>
    </w:p>
    <w:p>
      <w:pPr>
        <w:pStyle w:val="BodyText"/>
      </w:pPr>
    </w:p>
    <w:p>
      <w:pPr>
        <w:pStyle w:val="BodyText"/>
        <w:spacing w:before="8"/>
      </w:pPr>
    </w:p>
    <w:p>
      <w:pPr>
        <w:pStyle w:val="ListParagraph"/>
        <w:numPr>
          <w:ilvl w:val="1"/>
          <w:numId w:val="18"/>
        </w:numPr>
        <w:tabs>
          <w:tab w:pos="741" w:val="left" w:leader="none"/>
        </w:tabs>
        <w:spacing w:line="240" w:lineRule="auto" w:before="0" w:after="0"/>
        <w:ind w:left="740" w:right="0" w:hanging="159"/>
        <w:jc w:val="left"/>
        <w:rPr>
          <w:sz w:val="22"/>
        </w:rPr>
      </w:pPr>
      <w:r>
        <w:rPr>
          <w:color w:val="231F20"/>
          <w:sz w:val="22"/>
        </w:rPr>
        <w:t>The</w:t>
      </w:r>
      <w:r>
        <w:rPr>
          <w:color w:val="231F20"/>
          <w:spacing w:val="-2"/>
          <w:sz w:val="22"/>
        </w:rPr>
        <w:t> </w:t>
      </w:r>
      <w:r>
        <w:rPr>
          <w:color w:val="231F20"/>
          <w:sz w:val="22"/>
        </w:rPr>
        <w:t>President.</w:t>
      </w:r>
    </w:p>
    <w:p>
      <w:pPr>
        <w:pStyle w:val="ListParagraph"/>
        <w:numPr>
          <w:ilvl w:val="1"/>
          <w:numId w:val="18"/>
        </w:numPr>
        <w:tabs>
          <w:tab w:pos="741" w:val="left" w:leader="none"/>
        </w:tabs>
        <w:spacing w:line="321" w:lineRule="auto" w:before="87" w:after="0"/>
        <w:ind w:left="740" w:right="116" w:hanging="243"/>
        <w:jc w:val="left"/>
        <w:rPr>
          <w:sz w:val="22"/>
        </w:rPr>
      </w:pPr>
      <w:r>
        <w:rPr>
          <w:color w:val="231F20"/>
          <w:sz w:val="22"/>
        </w:rPr>
        <w:t>The </w:t>
      </w:r>
      <w:r>
        <w:rPr>
          <w:color w:val="231F20"/>
          <w:spacing w:val="-5"/>
          <w:sz w:val="22"/>
        </w:rPr>
        <w:t>Director </w:t>
      </w:r>
      <w:r>
        <w:rPr>
          <w:color w:val="231F20"/>
          <w:spacing w:val="-3"/>
          <w:sz w:val="22"/>
        </w:rPr>
        <w:t>of </w:t>
      </w:r>
      <w:r>
        <w:rPr>
          <w:color w:val="231F20"/>
          <w:spacing w:val="-4"/>
          <w:sz w:val="22"/>
        </w:rPr>
        <w:t>each Aca- demic </w:t>
      </w:r>
      <w:r>
        <w:rPr>
          <w:color w:val="231F20"/>
          <w:spacing w:val="-5"/>
          <w:sz w:val="22"/>
        </w:rPr>
        <w:t>Organization </w:t>
      </w:r>
      <w:r>
        <w:rPr>
          <w:color w:val="231F20"/>
          <w:spacing w:val="-4"/>
          <w:sz w:val="22"/>
        </w:rPr>
        <w:t>and each High School</w:t>
      </w:r>
      <w:r>
        <w:rPr>
          <w:color w:val="231F20"/>
          <w:spacing w:val="35"/>
          <w:sz w:val="22"/>
        </w:rPr>
        <w:t> </w:t>
      </w:r>
      <w:r>
        <w:rPr>
          <w:color w:val="231F20"/>
          <w:spacing w:val="-5"/>
          <w:sz w:val="22"/>
        </w:rPr>
        <w:t>Campus.</w:t>
      </w:r>
    </w:p>
    <w:p>
      <w:pPr>
        <w:pStyle w:val="BodyText"/>
        <w:spacing w:before="10"/>
        <w:rPr>
          <w:sz w:val="29"/>
        </w:rPr>
      </w:pPr>
    </w:p>
    <w:p>
      <w:pPr>
        <w:pStyle w:val="ListParagraph"/>
        <w:numPr>
          <w:ilvl w:val="1"/>
          <w:numId w:val="18"/>
        </w:numPr>
        <w:tabs>
          <w:tab w:pos="741" w:val="left" w:leader="none"/>
        </w:tabs>
        <w:spacing w:line="321" w:lineRule="auto" w:before="1" w:after="0"/>
        <w:ind w:left="740" w:right="107" w:hanging="333"/>
        <w:jc w:val="left"/>
        <w:rPr>
          <w:sz w:val="22"/>
        </w:rPr>
      </w:pPr>
      <w:r>
        <w:rPr>
          <w:color w:val="231F20"/>
          <w:sz w:val="22"/>
        </w:rPr>
        <w:t>The representative of the Academic Staff Association responsible</w:t>
      </w:r>
      <w:r>
        <w:rPr>
          <w:color w:val="231F20"/>
          <w:spacing w:val="-17"/>
          <w:sz w:val="22"/>
        </w:rPr>
        <w:t> </w:t>
      </w:r>
      <w:r>
        <w:rPr>
          <w:color w:val="231F20"/>
          <w:sz w:val="22"/>
        </w:rPr>
        <w:t>for</w:t>
      </w:r>
      <w:r>
        <w:rPr>
          <w:color w:val="231F20"/>
          <w:spacing w:val="-17"/>
          <w:sz w:val="22"/>
        </w:rPr>
        <w:t> </w:t>
      </w:r>
      <w:r>
        <w:rPr>
          <w:color w:val="231F20"/>
          <w:sz w:val="22"/>
        </w:rPr>
        <w:t>the</w:t>
      </w:r>
      <w:r>
        <w:rPr>
          <w:color w:val="231F20"/>
          <w:spacing w:val="-17"/>
          <w:sz w:val="22"/>
        </w:rPr>
        <w:t> </w:t>
      </w:r>
      <w:r>
        <w:rPr>
          <w:color w:val="231F20"/>
          <w:sz w:val="22"/>
        </w:rPr>
        <w:t>collective bargaining</w:t>
      </w:r>
      <w:r>
        <w:rPr>
          <w:color w:val="231F20"/>
          <w:spacing w:val="1"/>
          <w:sz w:val="22"/>
        </w:rPr>
        <w:t> </w:t>
      </w:r>
      <w:r>
        <w:rPr>
          <w:color w:val="231F20"/>
          <w:sz w:val="22"/>
        </w:rPr>
        <w:t>agreement.</w:t>
      </w:r>
    </w:p>
    <w:p>
      <w:pPr>
        <w:pStyle w:val="ListParagraph"/>
        <w:numPr>
          <w:ilvl w:val="1"/>
          <w:numId w:val="18"/>
        </w:numPr>
        <w:tabs>
          <w:tab w:pos="741" w:val="left" w:leader="none"/>
        </w:tabs>
        <w:spacing w:line="321" w:lineRule="auto" w:before="4" w:after="0"/>
        <w:ind w:left="740" w:right="8" w:hanging="299"/>
        <w:jc w:val="left"/>
        <w:rPr>
          <w:sz w:val="22"/>
        </w:rPr>
      </w:pPr>
      <w:r>
        <w:rPr>
          <w:color w:val="231F20"/>
          <w:sz w:val="22"/>
        </w:rPr>
        <w:t>The </w:t>
      </w:r>
      <w:r>
        <w:rPr>
          <w:color w:val="231F20"/>
          <w:spacing w:val="3"/>
          <w:sz w:val="22"/>
        </w:rPr>
        <w:t>representative </w:t>
      </w:r>
      <w:r>
        <w:rPr>
          <w:color w:val="231F20"/>
          <w:sz w:val="22"/>
        </w:rPr>
        <w:t>of </w:t>
      </w:r>
      <w:r>
        <w:rPr>
          <w:color w:val="231F20"/>
          <w:spacing w:val="4"/>
          <w:sz w:val="22"/>
        </w:rPr>
        <w:t>the </w:t>
      </w:r>
      <w:r>
        <w:rPr>
          <w:color w:val="231F20"/>
          <w:spacing w:val="3"/>
          <w:sz w:val="22"/>
        </w:rPr>
        <w:t>Administrative Staff </w:t>
      </w:r>
      <w:r>
        <w:rPr>
          <w:color w:val="231F20"/>
          <w:spacing w:val="2"/>
          <w:sz w:val="22"/>
        </w:rPr>
        <w:t>As- </w:t>
      </w:r>
      <w:r>
        <w:rPr>
          <w:color w:val="231F20"/>
          <w:spacing w:val="3"/>
          <w:sz w:val="22"/>
        </w:rPr>
        <w:t>sociation responsible for </w:t>
      </w:r>
      <w:r>
        <w:rPr>
          <w:color w:val="231F20"/>
          <w:spacing w:val="4"/>
          <w:sz w:val="22"/>
        </w:rPr>
        <w:t>the </w:t>
      </w:r>
      <w:r>
        <w:rPr>
          <w:color w:val="231F20"/>
          <w:spacing w:val="3"/>
          <w:sz w:val="22"/>
        </w:rPr>
        <w:t>collective bargaining agree- </w:t>
      </w:r>
      <w:r>
        <w:rPr>
          <w:color w:val="231F20"/>
          <w:spacing w:val="4"/>
          <w:sz w:val="22"/>
        </w:rPr>
        <w:t>ment.</w:t>
      </w:r>
    </w:p>
    <w:p>
      <w:pPr>
        <w:pStyle w:val="BodyText"/>
        <w:spacing w:before="10"/>
        <w:rPr>
          <w:sz w:val="29"/>
        </w:rPr>
      </w:pPr>
    </w:p>
    <w:p>
      <w:pPr>
        <w:pStyle w:val="BodyText"/>
        <w:ind w:left="680"/>
      </w:pPr>
      <w:r>
        <w:rPr>
          <w:color w:val="231F20"/>
        </w:rPr>
        <w:t>Elected council members are:</w:t>
      </w:r>
    </w:p>
    <w:p>
      <w:pPr>
        <w:pStyle w:val="BodyText"/>
      </w:pPr>
    </w:p>
    <w:p>
      <w:pPr>
        <w:pStyle w:val="BodyText"/>
        <w:spacing w:line="321" w:lineRule="auto" w:before="174"/>
        <w:ind w:left="740" w:right="11" w:hanging="161"/>
      </w:pPr>
      <w:r>
        <w:rPr>
          <w:color w:val="B32216"/>
        </w:rPr>
        <w:t>I. </w:t>
      </w:r>
      <w:r>
        <w:rPr>
          <w:color w:val="231F20"/>
        </w:rPr>
        <w:t>A representative of the aca- demic</w:t>
      </w:r>
      <w:r>
        <w:rPr>
          <w:color w:val="231F20"/>
          <w:spacing w:val="-12"/>
        </w:rPr>
        <w:t> </w:t>
      </w:r>
      <w:r>
        <w:rPr>
          <w:color w:val="231F20"/>
        </w:rPr>
        <w:t>staff</w:t>
      </w:r>
      <w:r>
        <w:rPr>
          <w:color w:val="231F20"/>
          <w:spacing w:val="-12"/>
        </w:rPr>
        <w:t> </w:t>
      </w:r>
      <w:r>
        <w:rPr>
          <w:color w:val="231F20"/>
        </w:rPr>
        <w:t>of</w:t>
      </w:r>
      <w:r>
        <w:rPr>
          <w:color w:val="231F20"/>
          <w:spacing w:val="-12"/>
        </w:rPr>
        <w:t> </w:t>
      </w:r>
      <w:r>
        <w:rPr>
          <w:color w:val="231F20"/>
        </w:rPr>
        <w:t>each</w:t>
      </w:r>
      <w:r>
        <w:rPr>
          <w:color w:val="231F20"/>
          <w:spacing w:val="-12"/>
        </w:rPr>
        <w:t> </w:t>
      </w:r>
      <w:r>
        <w:rPr>
          <w:color w:val="231F20"/>
        </w:rPr>
        <w:t>Academic Organization.</w:t>
      </w:r>
    </w:p>
    <w:p>
      <w:pPr>
        <w:pStyle w:val="BodyText"/>
        <w:spacing w:line="321" w:lineRule="auto" w:before="4"/>
        <w:ind w:left="740" w:right="80" w:hanging="248"/>
      </w:pPr>
      <w:r>
        <w:rPr>
          <w:color w:val="B32216"/>
        </w:rPr>
        <w:t>II. </w:t>
      </w:r>
      <w:r>
        <w:rPr>
          <w:color w:val="231F20"/>
        </w:rPr>
        <w:t>Two student representa- tives from each Academic Organization.</w:t>
      </w:r>
    </w:p>
    <w:p>
      <w:pPr>
        <w:pStyle w:val="BodyText"/>
        <w:spacing w:before="25"/>
        <w:ind w:left="673" w:right="1134"/>
      </w:pPr>
      <w:r>
        <w:rPr/>
        <w:br w:type="column"/>
      </w:r>
      <w:r>
        <w:rPr>
          <w:color w:val="231F20"/>
        </w:rPr>
        <w:t>Son Consejeros ex-oficio:</w:t>
      </w:r>
    </w:p>
    <w:p>
      <w:pPr>
        <w:pStyle w:val="BodyText"/>
      </w:pPr>
    </w:p>
    <w:p>
      <w:pPr>
        <w:pStyle w:val="BodyText"/>
      </w:pPr>
    </w:p>
    <w:p>
      <w:pPr>
        <w:pStyle w:val="BodyText"/>
        <w:spacing w:before="8"/>
      </w:pPr>
    </w:p>
    <w:p>
      <w:pPr>
        <w:pStyle w:val="ListParagraph"/>
        <w:numPr>
          <w:ilvl w:val="0"/>
          <w:numId w:val="20"/>
        </w:numPr>
        <w:tabs>
          <w:tab w:pos="734" w:val="left" w:leader="none"/>
        </w:tabs>
        <w:spacing w:line="240" w:lineRule="auto" w:before="0" w:after="0"/>
        <w:ind w:left="733" w:right="0" w:hanging="159"/>
        <w:jc w:val="left"/>
        <w:rPr>
          <w:sz w:val="22"/>
        </w:rPr>
      </w:pPr>
      <w:r>
        <w:rPr>
          <w:color w:val="231F20"/>
          <w:w w:val="105"/>
          <w:sz w:val="22"/>
        </w:rPr>
        <w:t>El</w:t>
      </w:r>
      <w:r>
        <w:rPr>
          <w:color w:val="231F20"/>
          <w:spacing w:val="-40"/>
          <w:w w:val="105"/>
          <w:sz w:val="22"/>
        </w:rPr>
        <w:t> </w:t>
      </w:r>
      <w:r>
        <w:rPr>
          <w:color w:val="231F20"/>
          <w:w w:val="105"/>
          <w:sz w:val="22"/>
        </w:rPr>
        <w:t>Rector.</w:t>
      </w:r>
    </w:p>
    <w:p>
      <w:pPr>
        <w:pStyle w:val="ListParagraph"/>
        <w:numPr>
          <w:ilvl w:val="0"/>
          <w:numId w:val="20"/>
        </w:numPr>
        <w:tabs>
          <w:tab w:pos="734" w:val="left" w:leader="none"/>
        </w:tabs>
        <w:spacing w:line="240" w:lineRule="auto" w:before="87" w:after="0"/>
        <w:ind w:left="733" w:right="0" w:hanging="239"/>
        <w:jc w:val="left"/>
        <w:rPr>
          <w:sz w:val="22"/>
        </w:rPr>
      </w:pPr>
      <w:r>
        <w:rPr>
          <w:color w:val="231F20"/>
          <w:w w:val="105"/>
          <w:sz w:val="22"/>
        </w:rPr>
        <w:t>El</w:t>
      </w:r>
      <w:r>
        <w:rPr>
          <w:color w:val="231F20"/>
          <w:spacing w:val="-11"/>
          <w:w w:val="105"/>
          <w:sz w:val="22"/>
        </w:rPr>
        <w:t> </w:t>
      </w:r>
      <w:r>
        <w:rPr>
          <w:color w:val="231F20"/>
          <w:w w:val="105"/>
          <w:sz w:val="22"/>
        </w:rPr>
        <w:t>Director</w:t>
      </w:r>
      <w:r>
        <w:rPr>
          <w:color w:val="231F20"/>
          <w:spacing w:val="-11"/>
          <w:w w:val="105"/>
          <w:sz w:val="22"/>
        </w:rPr>
        <w:t> </w:t>
      </w:r>
      <w:r>
        <w:rPr>
          <w:color w:val="231F20"/>
          <w:w w:val="105"/>
          <w:sz w:val="22"/>
        </w:rPr>
        <w:t>de</w:t>
      </w:r>
      <w:r>
        <w:rPr>
          <w:color w:val="231F20"/>
          <w:spacing w:val="-11"/>
          <w:w w:val="105"/>
          <w:sz w:val="22"/>
        </w:rPr>
        <w:t> </w:t>
      </w:r>
      <w:r>
        <w:rPr>
          <w:color w:val="231F20"/>
          <w:w w:val="105"/>
          <w:sz w:val="22"/>
        </w:rPr>
        <w:t>cada</w:t>
      </w:r>
      <w:r>
        <w:rPr>
          <w:color w:val="231F20"/>
          <w:spacing w:val="-11"/>
          <w:w w:val="105"/>
          <w:sz w:val="22"/>
        </w:rPr>
        <w:t> </w:t>
      </w:r>
      <w:r>
        <w:rPr>
          <w:color w:val="231F20"/>
          <w:w w:val="105"/>
          <w:sz w:val="22"/>
        </w:rPr>
        <w:t>Or-</w:t>
      </w:r>
    </w:p>
    <w:p>
      <w:pPr>
        <w:tabs>
          <w:tab w:pos="4347" w:val="right" w:leader="none"/>
        </w:tabs>
        <w:spacing w:before="87"/>
        <w:ind w:left="733" w:right="0" w:firstLine="0"/>
        <w:jc w:val="left"/>
        <w:rPr>
          <w:rFonts w:ascii="Calibri" w:hAnsi="Calibri"/>
          <w:sz w:val="16"/>
        </w:rPr>
      </w:pPr>
      <w:r>
        <w:rPr>
          <w:color w:val="231F20"/>
          <w:sz w:val="22"/>
        </w:rPr>
        <w:t>ganismo</w:t>
      </w:r>
      <w:r>
        <w:rPr>
          <w:color w:val="231F20"/>
          <w:spacing w:val="-2"/>
          <w:sz w:val="22"/>
        </w:rPr>
        <w:t> </w:t>
      </w:r>
      <w:r>
        <w:rPr>
          <w:color w:val="231F20"/>
          <w:sz w:val="22"/>
        </w:rPr>
        <w:t>Académico</w:t>
      </w:r>
      <w:r>
        <w:rPr>
          <w:color w:val="231F20"/>
          <w:spacing w:val="-2"/>
          <w:sz w:val="22"/>
        </w:rPr>
        <w:t> </w:t>
      </w:r>
      <w:r>
        <w:rPr>
          <w:color w:val="231F20"/>
          <w:sz w:val="22"/>
        </w:rPr>
        <w:t>y</w:t>
      </w:r>
      <w:r>
        <w:rPr>
          <w:rFonts w:ascii="Calibri" w:hAnsi="Calibri"/>
          <w:color w:val="58595B"/>
          <w:position w:val="-2"/>
          <w:sz w:val="16"/>
        </w:rPr>
        <w:tab/>
      </w:r>
      <w:r>
        <w:rPr>
          <w:rFonts w:ascii="Calibri" w:hAnsi="Calibri"/>
          <w:color w:val="58595B"/>
          <w:spacing w:val="4"/>
          <w:position w:val="-2"/>
          <w:sz w:val="16"/>
        </w:rPr>
        <w:t>5</w:t>
      </w:r>
      <w:r>
        <w:rPr>
          <w:rFonts w:ascii="Calibri" w:hAnsi="Calibri"/>
          <w:color w:val="58595B"/>
          <w:spacing w:val="36"/>
          <w:position w:val="-2"/>
          <w:sz w:val="16"/>
        </w:rPr>
        <w:t> </w:t>
      </w:r>
      <w:r>
        <w:rPr>
          <w:rFonts w:ascii="Calibri" w:hAnsi="Calibri"/>
          <w:color w:val="58595B"/>
          <w:position w:val="-2"/>
          <w:sz w:val="16"/>
        </w:rPr>
        <w:t>9 </w:t>
      </w:r>
      <w:r>
        <w:rPr>
          <w:rFonts w:ascii="Calibri" w:hAnsi="Calibri"/>
          <w:color w:val="58595B"/>
          <w:spacing w:val="4"/>
          <w:position w:val="-2"/>
          <w:sz w:val="16"/>
        </w:rPr>
        <w:t> </w:t>
      </w:r>
    </w:p>
    <w:p>
      <w:pPr>
        <w:pStyle w:val="BodyText"/>
        <w:spacing w:line="321" w:lineRule="auto" w:before="61"/>
        <w:ind w:left="733" w:right="1207"/>
      </w:pPr>
      <w:r>
        <w:rPr>
          <w:color w:val="231F20"/>
        </w:rPr>
        <w:t>el de cada plantel de la Escuela Preparatoria.</w:t>
      </w:r>
    </w:p>
    <w:p>
      <w:pPr>
        <w:pStyle w:val="ListParagraph"/>
        <w:numPr>
          <w:ilvl w:val="0"/>
          <w:numId w:val="20"/>
        </w:numPr>
        <w:tabs>
          <w:tab w:pos="734" w:val="left" w:leader="none"/>
        </w:tabs>
        <w:spacing w:line="321" w:lineRule="auto" w:before="4" w:after="0"/>
        <w:ind w:left="733" w:right="1440" w:hanging="319"/>
        <w:jc w:val="left"/>
        <w:rPr>
          <w:sz w:val="22"/>
        </w:rPr>
      </w:pPr>
      <w:r>
        <w:rPr>
          <w:color w:val="231F20"/>
          <w:sz w:val="22"/>
        </w:rPr>
        <w:t>El </w:t>
      </w:r>
      <w:r>
        <w:rPr>
          <w:color w:val="231F20"/>
          <w:spacing w:val="-4"/>
          <w:sz w:val="22"/>
        </w:rPr>
        <w:t>representante </w:t>
      </w:r>
      <w:r>
        <w:rPr>
          <w:color w:val="231F20"/>
          <w:sz w:val="22"/>
        </w:rPr>
        <w:t>de la </w:t>
      </w:r>
      <w:r>
        <w:rPr>
          <w:color w:val="231F20"/>
          <w:spacing w:val="-3"/>
          <w:sz w:val="22"/>
        </w:rPr>
        <w:t>Aso- ciación </w:t>
      </w:r>
      <w:r>
        <w:rPr>
          <w:color w:val="231F20"/>
          <w:sz w:val="22"/>
        </w:rPr>
        <w:t>del </w:t>
      </w:r>
      <w:r>
        <w:rPr>
          <w:color w:val="231F20"/>
          <w:spacing w:val="-4"/>
          <w:sz w:val="22"/>
        </w:rPr>
        <w:t>Personal </w:t>
      </w:r>
      <w:r>
        <w:rPr>
          <w:color w:val="231F20"/>
          <w:sz w:val="22"/>
        </w:rPr>
        <w:t>Aca- </w:t>
      </w:r>
      <w:r>
        <w:rPr>
          <w:color w:val="231F20"/>
          <w:spacing w:val="-3"/>
          <w:sz w:val="22"/>
        </w:rPr>
        <w:t>démico titular </w:t>
      </w:r>
      <w:r>
        <w:rPr>
          <w:color w:val="231F20"/>
          <w:sz w:val="22"/>
        </w:rPr>
        <w:t>del </w:t>
      </w:r>
      <w:r>
        <w:rPr>
          <w:color w:val="231F20"/>
          <w:spacing w:val="-3"/>
          <w:sz w:val="22"/>
        </w:rPr>
        <w:t>Contrato Colectivo </w:t>
      </w:r>
      <w:r>
        <w:rPr>
          <w:color w:val="231F20"/>
          <w:sz w:val="22"/>
        </w:rPr>
        <w:t>de</w:t>
      </w:r>
      <w:r>
        <w:rPr>
          <w:color w:val="231F20"/>
          <w:spacing w:val="-11"/>
          <w:sz w:val="22"/>
        </w:rPr>
        <w:t> </w:t>
      </w:r>
      <w:r>
        <w:rPr>
          <w:color w:val="231F20"/>
          <w:spacing w:val="-6"/>
          <w:sz w:val="22"/>
        </w:rPr>
        <w:t>Trabajo.</w:t>
      </w:r>
    </w:p>
    <w:p>
      <w:pPr>
        <w:pStyle w:val="ListParagraph"/>
        <w:numPr>
          <w:ilvl w:val="0"/>
          <w:numId w:val="20"/>
        </w:numPr>
        <w:tabs>
          <w:tab w:pos="734" w:val="left" w:leader="none"/>
        </w:tabs>
        <w:spacing w:line="321" w:lineRule="auto" w:before="4" w:after="0"/>
        <w:ind w:left="733" w:right="1199" w:hanging="291"/>
        <w:jc w:val="left"/>
        <w:rPr>
          <w:sz w:val="22"/>
        </w:rPr>
      </w:pPr>
      <w:r>
        <w:rPr>
          <w:color w:val="231F20"/>
          <w:sz w:val="22"/>
        </w:rPr>
        <w:t>El representante de la Aso- ciación del Personal Admi- nistrativo titular del Contrato Colectivo de</w:t>
      </w:r>
      <w:r>
        <w:rPr>
          <w:color w:val="231F20"/>
          <w:spacing w:val="-4"/>
          <w:sz w:val="22"/>
        </w:rPr>
        <w:t> Trabajo.</w:t>
      </w:r>
    </w:p>
    <w:p>
      <w:pPr>
        <w:pStyle w:val="BodyText"/>
      </w:pPr>
    </w:p>
    <w:p>
      <w:pPr>
        <w:pStyle w:val="BodyText"/>
      </w:pPr>
    </w:p>
    <w:p>
      <w:pPr>
        <w:pStyle w:val="BodyText"/>
        <w:spacing w:before="178"/>
        <w:ind w:left="673" w:right="1134"/>
      </w:pPr>
      <w:r>
        <w:rPr>
          <w:color w:val="231F20"/>
        </w:rPr>
        <w:t>Son Consejeros Electos:</w:t>
      </w:r>
    </w:p>
    <w:p>
      <w:pPr>
        <w:pStyle w:val="BodyText"/>
      </w:pPr>
    </w:p>
    <w:p>
      <w:pPr>
        <w:pStyle w:val="ListParagraph"/>
        <w:numPr>
          <w:ilvl w:val="0"/>
          <w:numId w:val="21"/>
        </w:numPr>
        <w:tabs>
          <w:tab w:pos="734" w:val="left" w:leader="none"/>
        </w:tabs>
        <w:spacing w:line="321" w:lineRule="auto" w:before="174" w:after="0"/>
        <w:ind w:left="733" w:right="1538" w:hanging="159"/>
        <w:jc w:val="left"/>
        <w:rPr>
          <w:sz w:val="22"/>
        </w:rPr>
      </w:pPr>
      <w:r>
        <w:rPr>
          <w:color w:val="231F20"/>
          <w:sz w:val="22"/>
        </w:rPr>
        <w:t>Un representante del per- sonal académico de cada Organismo</w:t>
      </w:r>
      <w:r>
        <w:rPr>
          <w:color w:val="231F20"/>
          <w:spacing w:val="3"/>
          <w:sz w:val="22"/>
        </w:rPr>
        <w:t> </w:t>
      </w:r>
      <w:r>
        <w:rPr>
          <w:color w:val="231F20"/>
          <w:sz w:val="22"/>
        </w:rPr>
        <w:t>Académico.</w:t>
      </w:r>
    </w:p>
    <w:p>
      <w:pPr>
        <w:pStyle w:val="ListParagraph"/>
        <w:numPr>
          <w:ilvl w:val="0"/>
          <w:numId w:val="21"/>
        </w:numPr>
        <w:tabs>
          <w:tab w:pos="734" w:val="left" w:leader="none"/>
        </w:tabs>
        <w:spacing w:line="321" w:lineRule="auto" w:before="4" w:after="0"/>
        <w:ind w:left="733" w:right="1642" w:hanging="238"/>
        <w:jc w:val="left"/>
        <w:rPr>
          <w:sz w:val="22"/>
        </w:rPr>
      </w:pPr>
      <w:r>
        <w:rPr>
          <w:color w:val="231F20"/>
          <w:sz w:val="22"/>
        </w:rPr>
        <w:t>Dos representantes de los alumnos de cada Or- ganismo</w:t>
      </w:r>
      <w:r>
        <w:rPr>
          <w:color w:val="231F20"/>
          <w:spacing w:val="-23"/>
          <w:sz w:val="22"/>
        </w:rPr>
        <w:t> </w:t>
      </w:r>
      <w:r>
        <w:rPr>
          <w:color w:val="231F20"/>
          <w:sz w:val="22"/>
        </w:rPr>
        <w:t>Académico.</w:t>
      </w:r>
    </w:p>
    <w:p>
      <w:pPr>
        <w:spacing w:after="0" w:line="321" w:lineRule="auto"/>
        <w:jc w:val="left"/>
        <w:rPr>
          <w:sz w:val="22"/>
        </w:rPr>
        <w:sectPr>
          <w:type w:val="continuous"/>
          <w:pgSz w:w="12760" w:h="12190" w:orient="landscape"/>
          <w:pgMar w:top="720" w:bottom="280" w:left="0" w:right="400"/>
          <w:cols w:num="3" w:equalWidth="0">
            <w:col w:w="4387" w:space="40"/>
            <w:col w:w="3350" w:space="40"/>
            <w:col w:w="4543"/>
          </w:cols>
        </w:sectPr>
      </w:pPr>
    </w:p>
    <w:p>
      <w:pPr>
        <w:pStyle w:val="BodyText"/>
        <w:rPr>
          <w:sz w:val="20"/>
        </w:rPr>
      </w:pPr>
    </w:p>
    <w:p>
      <w:pPr>
        <w:pStyle w:val="BodyText"/>
        <w:rPr>
          <w:sz w:val="20"/>
        </w:rPr>
      </w:pPr>
    </w:p>
    <w:p>
      <w:pPr>
        <w:pStyle w:val="BodyText"/>
        <w:spacing w:before="4"/>
        <w:rPr>
          <w:sz w:val="16"/>
        </w:rPr>
      </w:pPr>
    </w:p>
    <w:p>
      <w:pPr>
        <w:spacing w:after="0"/>
        <w:rPr>
          <w:sz w:val="16"/>
        </w:rPr>
        <w:sectPr>
          <w:pgSz w:w="12760" w:h="12190" w:orient="landscape"/>
          <w:pgMar w:header="1135" w:footer="849" w:top="1320" w:bottom="1040" w:left="400" w:right="0"/>
        </w:sectPr>
      </w:pPr>
    </w:p>
    <w:p>
      <w:pPr>
        <w:pStyle w:val="ListParagraph"/>
        <w:numPr>
          <w:ilvl w:val="0"/>
          <w:numId w:val="21"/>
        </w:numPr>
        <w:tabs>
          <w:tab w:pos="1622" w:val="left" w:leader="none"/>
        </w:tabs>
        <w:spacing w:line="321" w:lineRule="auto" w:before="25" w:after="0"/>
        <w:ind w:left="1621" w:right="12" w:hanging="332"/>
        <w:jc w:val="left"/>
        <w:rPr>
          <w:sz w:val="22"/>
        </w:rPr>
      </w:pPr>
      <w:r>
        <w:rPr/>
        <w:pict>
          <v:shape style="position:absolute;margin-left:25.244101pt;margin-top:-24.502153pt;width:612.550pt;height:126.9pt;mso-position-horizontal-relative:page;mso-position-vertical-relative:paragraph;z-index:-126904" coordorigin="505,-490" coordsize="12251,2538" path="m505,2047l1033,2047,1033,-490,12756,-490e" filled="false" stroked="true" strokeweight=".25pt" strokecolor="#b32216">
            <v:path arrowok="t"/>
            <w10:wrap type="none"/>
          </v:shape>
        </w:pict>
      </w:r>
      <w:r>
        <w:rPr>
          <w:color w:val="231F20"/>
          <w:sz w:val="22"/>
        </w:rPr>
        <w:t>Ein </w:t>
      </w:r>
      <w:r>
        <w:rPr>
          <w:color w:val="231F20"/>
          <w:spacing w:val="-3"/>
          <w:sz w:val="22"/>
        </w:rPr>
        <w:t>Vertreter </w:t>
      </w:r>
      <w:r>
        <w:rPr>
          <w:color w:val="231F20"/>
          <w:sz w:val="22"/>
        </w:rPr>
        <w:t>der Schüler aus jedem</w:t>
      </w:r>
      <w:r>
        <w:rPr>
          <w:color w:val="231F20"/>
          <w:spacing w:val="15"/>
          <w:sz w:val="22"/>
        </w:rPr>
        <w:t> </w:t>
      </w:r>
      <w:r>
        <w:rPr>
          <w:color w:val="231F20"/>
          <w:sz w:val="22"/>
        </w:rPr>
        <w:t>Gymnasium.</w:t>
      </w:r>
    </w:p>
    <w:p>
      <w:pPr>
        <w:pStyle w:val="BodyText"/>
        <w:spacing w:before="10"/>
        <w:rPr>
          <w:sz w:val="29"/>
        </w:rPr>
      </w:pPr>
    </w:p>
    <w:p>
      <w:pPr>
        <w:pStyle w:val="ListParagraph"/>
        <w:numPr>
          <w:ilvl w:val="0"/>
          <w:numId w:val="21"/>
        </w:numPr>
        <w:tabs>
          <w:tab w:pos="1622" w:val="left" w:leader="none"/>
        </w:tabs>
        <w:spacing w:line="321" w:lineRule="auto" w:before="1" w:after="0"/>
        <w:ind w:left="1621" w:right="90" w:hanging="294"/>
        <w:jc w:val="left"/>
        <w:rPr>
          <w:sz w:val="22"/>
        </w:rPr>
      </w:pPr>
      <w:r>
        <w:rPr>
          <w:color w:val="231F20"/>
          <w:sz w:val="22"/>
        </w:rPr>
        <w:t>Zwei </w:t>
      </w:r>
      <w:r>
        <w:rPr>
          <w:color w:val="231F20"/>
          <w:spacing w:val="-4"/>
          <w:sz w:val="22"/>
        </w:rPr>
        <w:t>Vertreter, </w:t>
      </w:r>
      <w:r>
        <w:rPr>
          <w:color w:val="231F20"/>
          <w:sz w:val="22"/>
        </w:rPr>
        <w:t>ein wissen- schaftlicher Mitarbeiter</w:t>
      </w:r>
      <w:r>
        <w:rPr>
          <w:color w:val="231F20"/>
          <w:spacing w:val="33"/>
          <w:sz w:val="22"/>
        </w:rPr>
        <w:t> </w:t>
      </w:r>
      <w:r>
        <w:rPr>
          <w:color w:val="231F20"/>
          <w:sz w:val="22"/>
        </w:rPr>
        <w:t>und</w:t>
      </w:r>
    </w:p>
    <w:p>
      <w:pPr>
        <w:pStyle w:val="BodyText"/>
        <w:tabs>
          <w:tab w:pos="1621" w:val="left" w:leader="none"/>
        </w:tabs>
        <w:spacing w:line="297" w:lineRule="auto" w:before="4"/>
        <w:ind w:left="1621" w:right="34" w:hanging="1368"/>
      </w:pPr>
      <w:r>
        <w:rPr>
          <w:rFonts w:ascii="Calibri" w:hAnsi="Calibri"/>
          <w:color w:val="58595B"/>
          <w:spacing w:val="4"/>
          <w:position w:val="-2"/>
          <w:sz w:val="16"/>
        </w:rPr>
        <w:t>6</w:t>
      </w:r>
      <w:r>
        <w:rPr>
          <w:rFonts w:ascii="Calibri" w:hAnsi="Calibri"/>
          <w:color w:val="58595B"/>
          <w:spacing w:val="33"/>
          <w:position w:val="-2"/>
          <w:sz w:val="16"/>
        </w:rPr>
        <w:t> </w:t>
      </w:r>
      <w:r>
        <w:rPr>
          <w:rFonts w:ascii="Calibri" w:hAnsi="Calibri"/>
          <w:color w:val="58595B"/>
          <w:position w:val="-2"/>
          <w:sz w:val="16"/>
        </w:rPr>
        <w:t>0</w:t>
        <w:tab/>
      </w:r>
      <w:r>
        <w:rPr>
          <w:color w:val="231F20"/>
        </w:rPr>
        <w:t>ein Student, für</w:t>
      </w:r>
      <w:r>
        <w:rPr>
          <w:color w:val="231F20"/>
          <w:spacing w:val="20"/>
        </w:rPr>
        <w:t> </w:t>
      </w:r>
      <w:r>
        <w:rPr>
          <w:color w:val="231F20"/>
        </w:rPr>
        <w:t>alle</w:t>
      </w:r>
      <w:r>
        <w:rPr>
          <w:color w:val="231F20"/>
          <w:spacing w:val="12"/>
        </w:rPr>
        <w:t> </w:t>
      </w:r>
      <w:r>
        <w:rPr>
          <w:color w:val="231F20"/>
        </w:rPr>
        <w:t>Gymna-</w:t>
      </w:r>
      <w:r>
        <w:rPr>
          <w:color w:val="231F20"/>
          <w:w w:val="121"/>
        </w:rPr>
        <w:t> </w:t>
      </w:r>
      <w:r>
        <w:rPr>
          <w:color w:val="231F20"/>
        </w:rPr>
        <w:t>sien.</w:t>
      </w:r>
    </w:p>
    <w:p>
      <w:pPr>
        <w:pStyle w:val="BodyText"/>
        <w:rPr>
          <w:sz w:val="32"/>
        </w:rPr>
      </w:pPr>
    </w:p>
    <w:p>
      <w:pPr>
        <w:pStyle w:val="ListParagraph"/>
        <w:numPr>
          <w:ilvl w:val="0"/>
          <w:numId w:val="21"/>
        </w:numPr>
        <w:tabs>
          <w:tab w:pos="1622" w:val="left" w:leader="none"/>
        </w:tabs>
        <w:spacing w:line="321" w:lineRule="auto" w:before="1" w:after="0"/>
        <w:ind w:left="1621" w:right="0" w:hanging="217"/>
        <w:jc w:val="left"/>
        <w:rPr>
          <w:sz w:val="22"/>
        </w:rPr>
      </w:pPr>
      <w:r>
        <w:rPr>
          <w:color w:val="231F20"/>
          <w:sz w:val="22"/>
        </w:rPr>
        <w:t>Ein Direktor, ein </w:t>
      </w:r>
      <w:r>
        <w:rPr>
          <w:color w:val="231F20"/>
          <w:spacing w:val="-3"/>
          <w:sz w:val="22"/>
        </w:rPr>
        <w:t>Vertreter </w:t>
      </w:r>
      <w:r>
        <w:rPr>
          <w:color w:val="231F20"/>
          <w:sz w:val="22"/>
        </w:rPr>
        <w:t>der akademischen Mitarbei- ter und zwei </w:t>
      </w:r>
      <w:r>
        <w:rPr>
          <w:color w:val="231F20"/>
          <w:spacing w:val="-3"/>
          <w:sz w:val="22"/>
        </w:rPr>
        <w:t>Vertreter </w:t>
      </w:r>
      <w:r>
        <w:rPr>
          <w:color w:val="231F20"/>
          <w:sz w:val="22"/>
        </w:rPr>
        <w:t>der Studierenden jedes Univer- sitätszentrums, im Hinblick auf die Bestimmungen der Statuten und Reglements der Universität.</w:t>
      </w:r>
    </w:p>
    <w:p>
      <w:pPr>
        <w:pStyle w:val="ListParagraph"/>
        <w:numPr>
          <w:ilvl w:val="0"/>
          <w:numId w:val="21"/>
        </w:numPr>
        <w:tabs>
          <w:tab w:pos="1623" w:val="left" w:leader="none"/>
        </w:tabs>
        <w:spacing w:line="240" w:lineRule="auto" w:before="5" w:after="0"/>
        <w:ind w:left="1622" w:right="0" w:hanging="316"/>
        <w:jc w:val="left"/>
        <w:rPr>
          <w:sz w:val="22"/>
        </w:rPr>
      </w:pPr>
      <w:r>
        <w:rPr>
          <w:color w:val="231F20"/>
          <w:sz w:val="22"/>
        </w:rPr>
        <w:t>Außer Kraft</w:t>
      </w:r>
      <w:r>
        <w:rPr>
          <w:color w:val="231F20"/>
          <w:spacing w:val="12"/>
          <w:sz w:val="22"/>
        </w:rPr>
        <w:t> </w:t>
      </w:r>
      <w:r>
        <w:rPr>
          <w:color w:val="231F20"/>
          <w:sz w:val="22"/>
        </w:rPr>
        <w:t>gesetzt.</w:t>
      </w:r>
    </w:p>
    <w:p>
      <w:pPr>
        <w:pStyle w:val="BodyText"/>
      </w:pPr>
    </w:p>
    <w:p>
      <w:pPr>
        <w:pStyle w:val="BodyText"/>
        <w:spacing w:line="307" w:lineRule="auto" w:before="170"/>
        <w:ind w:left="1201" w:right="2"/>
      </w:pPr>
      <w:r>
        <w:rPr>
          <w:rFonts w:ascii="Calibri"/>
          <w:color w:val="B32216"/>
        </w:rPr>
        <w:t>ARTIKEL 21. </w:t>
      </w:r>
      <w:r>
        <w:rPr>
          <w:color w:val="231F20"/>
        </w:rPr>
        <w:t>Der Hochschulrat hat </w:t>
      </w:r>
      <w:r>
        <w:rPr>
          <w:color w:val="231F20"/>
          <w:w w:val="95"/>
        </w:rPr>
        <w:t>folgende</w:t>
      </w:r>
      <w:r>
        <w:rPr>
          <w:color w:val="231F20"/>
          <w:spacing w:val="50"/>
          <w:w w:val="95"/>
        </w:rPr>
        <w:t> </w:t>
      </w:r>
      <w:r>
        <w:rPr>
          <w:color w:val="231F20"/>
          <w:w w:val="95"/>
        </w:rPr>
        <w:t>Befugnisse:</w:t>
      </w:r>
    </w:p>
    <w:p>
      <w:pPr>
        <w:pStyle w:val="BodyText"/>
      </w:pPr>
    </w:p>
    <w:p>
      <w:pPr>
        <w:pStyle w:val="BodyText"/>
      </w:pPr>
    </w:p>
    <w:p>
      <w:pPr>
        <w:pStyle w:val="BodyText"/>
        <w:spacing w:line="321" w:lineRule="auto" w:before="192"/>
        <w:ind w:left="1621" w:right="34" w:hanging="163"/>
      </w:pPr>
      <w:r>
        <w:rPr>
          <w:color w:val="B32216"/>
        </w:rPr>
        <w:t>I. </w:t>
      </w:r>
      <w:r>
        <w:rPr>
          <w:color w:val="231F20"/>
        </w:rPr>
        <w:t>Erweitern und Ändern des Universitätsgesetzes, der Vorschriften und anderen Bestimmungen, die für</w:t>
      </w:r>
    </w:p>
    <w:p>
      <w:pPr>
        <w:pStyle w:val="ListParagraph"/>
        <w:numPr>
          <w:ilvl w:val="0"/>
          <w:numId w:val="22"/>
        </w:numPr>
        <w:tabs>
          <w:tab w:pos="674" w:val="left" w:leader="none"/>
        </w:tabs>
        <w:spacing w:line="321" w:lineRule="auto" w:before="25" w:after="0"/>
        <w:ind w:left="673" w:right="173" w:hanging="315"/>
        <w:jc w:val="both"/>
        <w:rPr>
          <w:sz w:val="22"/>
        </w:rPr>
      </w:pPr>
      <w:r>
        <w:rPr>
          <w:color w:val="231F20"/>
          <w:w w:val="104"/>
          <w:sz w:val="22"/>
        </w:rPr>
        <w:br w:type="column"/>
      </w:r>
      <w:r>
        <w:rPr>
          <w:color w:val="231F20"/>
          <w:sz w:val="22"/>
        </w:rPr>
        <w:t>Un représentant des élèves de chaque établissement</w:t>
      </w:r>
      <w:r>
        <w:rPr>
          <w:color w:val="231F20"/>
          <w:spacing w:val="-8"/>
          <w:sz w:val="22"/>
        </w:rPr>
        <w:t> </w:t>
      </w:r>
      <w:r>
        <w:rPr>
          <w:color w:val="231F20"/>
          <w:sz w:val="22"/>
        </w:rPr>
        <w:t>de Lycée.</w:t>
      </w:r>
    </w:p>
    <w:p>
      <w:pPr>
        <w:pStyle w:val="ListParagraph"/>
        <w:numPr>
          <w:ilvl w:val="0"/>
          <w:numId w:val="22"/>
        </w:numPr>
        <w:tabs>
          <w:tab w:pos="674" w:val="left" w:leader="none"/>
        </w:tabs>
        <w:spacing w:line="321" w:lineRule="auto" w:before="4" w:after="0"/>
        <w:ind w:left="673" w:right="120" w:hanging="285"/>
        <w:jc w:val="left"/>
        <w:rPr>
          <w:sz w:val="22"/>
        </w:rPr>
      </w:pPr>
      <w:r>
        <w:rPr>
          <w:color w:val="231F20"/>
          <w:spacing w:val="3"/>
          <w:sz w:val="22"/>
        </w:rPr>
        <w:t>Deux représentants, </w:t>
      </w:r>
      <w:r>
        <w:rPr>
          <w:color w:val="231F20"/>
          <w:spacing w:val="4"/>
          <w:sz w:val="22"/>
        </w:rPr>
        <w:t>l’un </w:t>
      </w:r>
      <w:r>
        <w:rPr>
          <w:color w:val="231F20"/>
          <w:sz w:val="22"/>
        </w:rPr>
        <w:t>du personnel académique et l’autre</w:t>
      </w:r>
      <w:r>
        <w:rPr>
          <w:color w:val="231F20"/>
          <w:spacing w:val="-14"/>
          <w:sz w:val="22"/>
        </w:rPr>
        <w:t> </w:t>
      </w:r>
      <w:r>
        <w:rPr>
          <w:color w:val="231F20"/>
          <w:sz w:val="22"/>
        </w:rPr>
        <w:t>des</w:t>
      </w:r>
      <w:r>
        <w:rPr>
          <w:color w:val="231F20"/>
          <w:spacing w:val="-14"/>
          <w:sz w:val="22"/>
        </w:rPr>
        <w:t> </w:t>
      </w:r>
      <w:r>
        <w:rPr>
          <w:color w:val="231F20"/>
          <w:sz w:val="22"/>
        </w:rPr>
        <w:t>élèves,</w:t>
      </w:r>
      <w:r>
        <w:rPr>
          <w:color w:val="231F20"/>
          <w:spacing w:val="-25"/>
          <w:sz w:val="22"/>
        </w:rPr>
        <w:t> </w:t>
      </w:r>
      <w:r>
        <w:rPr>
          <w:color w:val="231F20"/>
          <w:sz w:val="22"/>
        </w:rPr>
        <w:t>pour</w:t>
      </w:r>
      <w:r>
        <w:rPr>
          <w:color w:val="231F20"/>
          <w:spacing w:val="-14"/>
          <w:sz w:val="22"/>
        </w:rPr>
        <w:t> </w:t>
      </w:r>
      <w:r>
        <w:rPr>
          <w:color w:val="231F20"/>
          <w:sz w:val="22"/>
        </w:rPr>
        <w:t>tous les</w:t>
      </w:r>
      <w:r>
        <w:rPr>
          <w:color w:val="231F20"/>
          <w:spacing w:val="-19"/>
          <w:sz w:val="22"/>
        </w:rPr>
        <w:t> </w:t>
      </w:r>
      <w:r>
        <w:rPr>
          <w:color w:val="231F20"/>
          <w:sz w:val="22"/>
        </w:rPr>
        <w:t>établissements</w:t>
      </w:r>
      <w:r>
        <w:rPr>
          <w:color w:val="231F20"/>
          <w:spacing w:val="-19"/>
          <w:sz w:val="22"/>
        </w:rPr>
        <w:t> </w:t>
      </w:r>
      <w:r>
        <w:rPr>
          <w:color w:val="231F20"/>
          <w:sz w:val="22"/>
        </w:rPr>
        <w:t>de</w:t>
      </w:r>
      <w:r>
        <w:rPr>
          <w:color w:val="231F20"/>
          <w:spacing w:val="-19"/>
          <w:sz w:val="22"/>
        </w:rPr>
        <w:t> </w:t>
      </w:r>
      <w:r>
        <w:rPr>
          <w:color w:val="231F20"/>
          <w:sz w:val="22"/>
        </w:rPr>
        <w:t>Lycée.</w:t>
      </w:r>
    </w:p>
    <w:p>
      <w:pPr>
        <w:pStyle w:val="BodyText"/>
        <w:spacing w:before="11"/>
        <w:rPr>
          <w:sz w:val="29"/>
        </w:rPr>
      </w:pPr>
    </w:p>
    <w:p>
      <w:pPr>
        <w:pStyle w:val="ListParagraph"/>
        <w:numPr>
          <w:ilvl w:val="0"/>
          <w:numId w:val="22"/>
        </w:numPr>
        <w:tabs>
          <w:tab w:pos="674" w:val="left" w:leader="none"/>
        </w:tabs>
        <w:spacing w:line="321" w:lineRule="auto" w:before="0" w:after="0"/>
        <w:ind w:left="673" w:right="0" w:hanging="212"/>
        <w:jc w:val="left"/>
        <w:rPr>
          <w:sz w:val="22"/>
        </w:rPr>
      </w:pPr>
      <w:r>
        <w:rPr>
          <w:color w:val="231F20"/>
          <w:sz w:val="22"/>
        </w:rPr>
        <w:t>Un </w:t>
      </w:r>
      <w:r>
        <w:rPr>
          <w:color w:val="231F20"/>
          <w:spacing w:val="-5"/>
          <w:sz w:val="22"/>
        </w:rPr>
        <w:t>Directeur, </w:t>
      </w:r>
      <w:r>
        <w:rPr>
          <w:color w:val="231F20"/>
          <w:sz w:val="22"/>
        </w:rPr>
        <w:t>un </w:t>
      </w:r>
      <w:r>
        <w:rPr>
          <w:color w:val="231F20"/>
          <w:spacing w:val="-4"/>
          <w:sz w:val="22"/>
        </w:rPr>
        <w:t>représentant </w:t>
      </w:r>
      <w:r>
        <w:rPr>
          <w:color w:val="231F20"/>
          <w:sz w:val="22"/>
        </w:rPr>
        <w:t>du </w:t>
      </w:r>
      <w:r>
        <w:rPr>
          <w:color w:val="231F20"/>
          <w:spacing w:val="-3"/>
          <w:sz w:val="22"/>
        </w:rPr>
        <w:t>personnel académique et deux </w:t>
      </w:r>
      <w:r>
        <w:rPr>
          <w:color w:val="231F20"/>
          <w:spacing w:val="-4"/>
          <w:sz w:val="22"/>
        </w:rPr>
        <w:t>représentants </w:t>
      </w:r>
      <w:r>
        <w:rPr>
          <w:color w:val="231F20"/>
          <w:sz w:val="22"/>
        </w:rPr>
        <w:t>des </w:t>
      </w:r>
      <w:r>
        <w:rPr>
          <w:color w:val="231F20"/>
          <w:spacing w:val="-3"/>
          <w:sz w:val="22"/>
        </w:rPr>
        <w:t>élèves </w:t>
      </w:r>
      <w:r>
        <w:rPr>
          <w:color w:val="231F20"/>
          <w:sz w:val="22"/>
        </w:rPr>
        <w:t>des </w:t>
      </w:r>
      <w:r>
        <w:rPr>
          <w:color w:val="231F20"/>
          <w:spacing w:val="-3"/>
          <w:sz w:val="22"/>
        </w:rPr>
        <w:t>Centres </w:t>
      </w:r>
      <w:r>
        <w:rPr>
          <w:color w:val="231F20"/>
          <w:spacing w:val="-4"/>
          <w:sz w:val="22"/>
        </w:rPr>
        <w:t>Universitaires, </w:t>
      </w:r>
      <w:r>
        <w:rPr>
          <w:color w:val="231F20"/>
          <w:sz w:val="22"/>
        </w:rPr>
        <w:t>aux </w:t>
      </w:r>
      <w:r>
        <w:rPr>
          <w:color w:val="231F20"/>
          <w:spacing w:val="-3"/>
          <w:sz w:val="22"/>
        </w:rPr>
        <w:t>termes convenus </w:t>
      </w:r>
      <w:r>
        <w:rPr>
          <w:color w:val="231F20"/>
          <w:sz w:val="22"/>
        </w:rPr>
        <w:t>par </w:t>
      </w:r>
      <w:r>
        <w:rPr>
          <w:color w:val="231F20"/>
          <w:spacing w:val="-3"/>
          <w:sz w:val="22"/>
        </w:rPr>
        <w:t>le </w:t>
      </w:r>
      <w:r>
        <w:rPr>
          <w:color w:val="231F20"/>
          <w:sz w:val="22"/>
        </w:rPr>
        <w:t>Statut </w:t>
      </w:r>
      <w:r>
        <w:rPr>
          <w:color w:val="231F20"/>
          <w:spacing w:val="-3"/>
          <w:sz w:val="22"/>
        </w:rPr>
        <w:t>Universitaire </w:t>
      </w:r>
      <w:r>
        <w:rPr>
          <w:color w:val="231F20"/>
          <w:sz w:val="22"/>
        </w:rPr>
        <w:t>et la </w:t>
      </w:r>
      <w:r>
        <w:rPr>
          <w:color w:val="231F20"/>
          <w:spacing w:val="-3"/>
          <w:sz w:val="22"/>
        </w:rPr>
        <w:t>ré- glementation </w:t>
      </w:r>
      <w:r>
        <w:rPr>
          <w:color w:val="231F20"/>
          <w:sz w:val="22"/>
        </w:rPr>
        <w:t>qui en</w:t>
      </w:r>
      <w:r>
        <w:rPr>
          <w:color w:val="231F20"/>
          <w:spacing w:val="-8"/>
          <w:sz w:val="22"/>
        </w:rPr>
        <w:t> </w:t>
      </w:r>
      <w:r>
        <w:rPr>
          <w:color w:val="231F20"/>
          <w:spacing w:val="-3"/>
          <w:sz w:val="22"/>
        </w:rPr>
        <w:t>découle.</w:t>
      </w:r>
    </w:p>
    <w:p>
      <w:pPr>
        <w:pStyle w:val="BodyText"/>
        <w:spacing w:before="11"/>
        <w:rPr>
          <w:sz w:val="29"/>
        </w:rPr>
      </w:pPr>
    </w:p>
    <w:p>
      <w:pPr>
        <w:pStyle w:val="ListParagraph"/>
        <w:numPr>
          <w:ilvl w:val="0"/>
          <w:numId w:val="22"/>
        </w:numPr>
        <w:tabs>
          <w:tab w:pos="674" w:val="left" w:leader="none"/>
        </w:tabs>
        <w:spacing w:line="240" w:lineRule="auto" w:before="0" w:after="0"/>
        <w:ind w:left="673" w:right="0" w:hanging="320"/>
        <w:jc w:val="left"/>
        <w:rPr>
          <w:sz w:val="22"/>
        </w:rPr>
      </w:pPr>
      <w:r>
        <w:rPr>
          <w:color w:val="231F20"/>
          <w:sz w:val="22"/>
        </w:rPr>
        <w:t>Abrogée.</w:t>
      </w:r>
    </w:p>
    <w:p>
      <w:pPr>
        <w:pStyle w:val="BodyText"/>
      </w:pPr>
    </w:p>
    <w:p>
      <w:pPr>
        <w:pStyle w:val="BodyText"/>
        <w:spacing w:line="307" w:lineRule="auto" w:before="170"/>
        <w:ind w:left="253" w:right="23"/>
      </w:pPr>
      <w:r>
        <w:rPr>
          <w:rFonts w:ascii="Calibri" w:hAnsi="Calibri"/>
          <w:color w:val="B32216"/>
        </w:rPr>
        <w:t>ARTICLE 21. </w:t>
      </w:r>
      <w:r>
        <w:rPr>
          <w:color w:val="231F20"/>
        </w:rPr>
        <w:t>Le Conseil Universi- taire a les facultés suivantes:</w:t>
      </w:r>
    </w:p>
    <w:p>
      <w:pPr>
        <w:pStyle w:val="BodyText"/>
      </w:pPr>
    </w:p>
    <w:p>
      <w:pPr>
        <w:pStyle w:val="BodyText"/>
      </w:pPr>
    </w:p>
    <w:p>
      <w:pPr>
        <w:pStyle w:val="BodyText"/>
        <w:spacing w:line="321" w:lineRule="auto" w:before="193"/>
        <w:ind w:left="673" w:right="111" w:hanging="150"/>
        <w:jc w:val="both"/>
      </w:pPr>
      <w:r>
        <w:rPr>
          <w:color w:val="B32216"/>
          <w:spacing w:val="-3"/>
        </w:rPr>
        <w:t>I.</w:t>
      </w:r>
      <w:r>
        <w:rPr>
          <w:color w:val="231F20"/>
          <w:spacing w:val="-3"/>
        </w:rPr>
        <w:t>Délivrer et </w:t>
      </w:r>
      <w:r>
        <w:rPr>
          <w:color w:val="231F20"/>
          <w:spacing w:val="-4"/>
        </w:rPr>
        <w:t>modifier </w:t>
      </w:r>
      <w:r>
        <w:rPr>
          <w:color w:val="231F20"/>
          <w:spacing w:val="-3"/>
        </w:rPr>
        <w:t>le </w:t>
      </w:r>
      <w:r>
        <w:rPr>
          <w:color w:val="231F20"/>
          <w:spacing w:val="-5"/>
        </w:rPr>
        <w:t>Statut Universitaire, </w:t>
      </w:r>
      <w:r>
        <w:rPr>
          <w:color w:val="231F20"/>
          <w:spacing w:val="-4"/>
        </w:rPr>
        <w:t>les </w:t>
      </w:r>
      <w:r>
        <w:rPr>
          <w:color w:val="231F20"/>
        </w:rPr>
        <w:t>règlements et autres dispositions</w:t>
      </w:r>
      <w:r>
        <w:rPr>
          <w:color w:val="231F20"/>
          <w:spacing w:val="-9"/>
        </w:rPr>
        <w:t> </w:t>
      </w:r>
      <w:r>
        <w:rPr>
          <w:color w:val="231F20"/>
        </w:rPr>
        <w:t>néces- saires</w:t>
      </w:r>
      <w:r>
        <w:rPr>
          <w:color w:val="231F20"/>
          <w:spacing w:val="-21"/>
        </w:rPr>
        <w:t> </w:t>
      </w:r>
      <w:r>
        <w:rPr>
          <w:color w:val="231F20"/>
        </w:rPr>
        <w:t>à</w:t>
      </w:r>
      <w:r>
        <w:rPr>
          <w:color w:val="231F20"/>
          <w:spacing w:val="-21"/>
        </w:rPr>
        <w:t> </w:t>
      </w:r>
      <w:r>
        <w:rPr>
          <w:color w:val="231F20"/>
        </w:rPr>
        <w:t>l’organisation</w:t>
      </w:r>
      <w:r>
        <w:rPr>
          <w:color w:val="231F20"/>
          <w:spacing w:val="-21"/>
        </w:rPr>
        <w:t> </w:t>
      </w:r>
      <w:r>
        <w:rPr>
          <w:color w:val="231F20"/>
        </w:rPr>
        <w:t>et</w:t>
      </w:r>
      <w:r>
        <w:rPr>
          <w:color w:val="231F20"/>
          <w:spacing w:val="-21"/>
        </w:rPr>
        <w:t> </w:t>
      </w:r>
      <w:r>
        <w:rPr>
          <w:color w:val="231F20"/>
        </w:rPr>
        <w:t>au</w:t>
      </w:r>
    </w:p>
    <w:p>
      <w:pPr>
        <w:pStyle w:val="ListParagraph"/>
        <w:numPr>
          <w:ilvl w:val="0"/>
          <w:numId w:val="23"/>
        </w:numPr>
        <w:tabs>
          <w:tab w:pos="675" w:val="left" w:leader="none"/>
        </w:tabs>
        <w:spacing w:line="240" w:lineRule="auto" w:before="25" w:after="0"/>
        <w:ind w:left="673" w:right="0" w:hanging="329"/>
        <w:jc w:val="left"/>
        <w:rPr>
          <w:sz w:val="22"/>
        </w:rPr>
      </w:pPr>
      <w:r>
        <w:rPr>
          <w:color w:val="231F20"/>
          <w:spacing w:val="6"/>
          <w:w w:val="104"/>
          <w:sz w:val="22"/>
        </w:rPr>
        <w:br w:type="column"/>
      </w:r>
      <w:r>
        <w:rPr>
          <w:color w:val="231F20"/>
          <w:spacing w:val="3"/>
          <w:sz w:val="22"/>
        </w:rPr>
        <w:t>Un </w:t>
      </w:r>
      <w:r>
        <w:rPr>
          <w:color w:val="231F20"/>
          <w:spacing w:val="5"/>
          <w:sz w:val="22"/>
        </w:rPr>
        <w:t>rappresentante</w:t>
      </w:r>
      <w:r>
        <w:rPr>
          <w:color w:val="231F20"/>
          <w:spacing w:val="49"/>
          <w:sz w:val="22"/>
        </w:rPr>
        <w:t> </w:t>
      </w:r>
      <w:r>
        <w:rPr>
          <w:color w:val="231F20"/>
          <w:spacing w:val="6"/>
          <w:sz w:val="22"/>
        </w:rPr>
        <w:t>degli</w:t>
      </w:r>
    </w:p>
    <w:p>
      <w:pPr>
        <w:pStyle w:val="BodyText"/>
        <w:spacing w:line="321" w:lineRule="auto" w:before="87"/>
        <w:ind w:left="673" w:right="1410"/>
      </w:pPr>
      <w:r>
        <w:rPr>
          <w:color w:val="231F20"/>
        </w:rPr>
        <w:t>alunni di ogni Instituto di Scuola Superiore.</w:t>
      </w:r>
    </w:p>
    <w:p>
      <w:pPr>
        <w:pStyle w:val="ListParagraph"/>
        <w:numPr>
          <w:ilvl w:val="0"/>
          <w:numId w:val="23"/>
        </w:numPr>
        <w:tabs>
          <w:tab w:pos="674" w:val="left" w:leader="none"/>
        </w:tabs>
        <w:spacing w:line="321" w:lineRule="auto" w:before="4" w:after="0"/>
        <w:ind w:left="673" w:right="1502" w:hanging="290"/>
        <w:jc w:val="left"/>
        <w:rPr>
          <w:sz w:val="22"/>
        </w:rPr>
      </w:pPr>
      <w:r>
        <w:rPr>
          <w:color w:val="231F20"/>
          <w:spacing w:val="2"/>
          <w:sz w:val="22"/>
        </w:rPr>
        <w:t>Due </w:t>
      </w:r>
      <w:r>
        <w:rPr>
          <w:color w:val="231F20"/>
          <w:sz w:val="22"/>
        </w:rPr>
        <w:t>rappresentanti, uno del personale</w:t>
      </w:r>
      <w:r>
        <w:rPr>
          <w:color w:val="231F20"/>
          <w:spacing w:val="-21"/>
          <w:sz w:val="22"/>
        </w:rPr>
        <w:t> </w:t>
      </w:r>
      <w:r>
        <w:rPr>
          <w:color w:val="231F20"/>
          <w:sz w:val="22"/>
        </w:rPr>
        <w:t>accademico</w:t>
      </w:r>
      <w:r>
        <w:rPr>
          <w:color w:val="231F20"/>
          <w:spacing w:val="-21"/>
          <w:sz w:val="22"/>
        </w:rPr>
        <w:t> </w:t>
      </w:r>
      <w:r>
        <w:rPr>
          <w:color w:val="231F20"/>
          <w:sz w:val="22"/>
        </w:rPr>
        <w:t>e</w:t>
      </w:r>
      <w:r>
        <w:rPr>
          <w:color w:val="231F20"/>
          <w:spacing w:val="-21"/>
          <w:sz w:val="22"/>
        </w:rPr>
        <w:t> </w:t>
      </w:r>
      <w:r>
        <w:rPr>
          <w:color w:val="231F20"/>
          <w:sz w:val="22"/>
        </w:rPr>
        <w:t>l’al- tro degli alunni per tutti gli istituti di Scuola</w:t>
      </w:r>
      <w:r>
        <w:rPr>
          <w:color w:val="231F20"/>
          <w:spacing w:val="-2"/>
          <w:sz w:val="22"/>
        </w:rPr>
        <w:t> </w:t>
      </w:r>
      <w:r>
        <w:rPr>
          <w:color w:val="231F20"/>
          <w:sz w:val="22"/>
        </w:rPr>
        <w:t>Superiore.</w:t>
      </w:r>
    </w:p>
    <w:p>
      <w:pPr>
        <w:pStyle w:val="BodyText"/>
        <w:spacing w:before="11"/>
        <w:rPr>
          <w:sz w:val="29"/>
        </w:rPr>
      </w:pPr>
    </w:p>
    <w:p>
      <w:pPr>
        <w:pStyle w:val="ListParagraph"/>
        <w:numPr>
          <w:ilvl w:val="0"/>
          <w:numId w:val="23"/>
        </w:numPr>
        <w:tabs>
          <w:tab w:pos="674" w:val="left" w:leader="none"/>
        </w:tabs>
        <w:spacing w:line="321" w:lineRule="auto" w:before="0" w:after="0"/>
        <w:ind w:left="673" w:right="1481" w:hanging="264"/>
        <w:jc w:val="left"/>
        <w:rPr>
          <w:sz w:val="22"/>
        </w:rPr>
      </w:pPr>
      <w:r>
        <w:rPr>
          <w:color w:val="231F20"/>
          <w:sz w:val="22"/>
        </w:rPr>
        <w:t>Un Direttore, un rappresen- tante del personale accade- mico e due rappresentanti degli alunni dei Centri Uni- versitari, nei limiti disposti dallo Statuto</w:t>
      </w:r>
      <w:r>
        <w:rPr>
          <w:color w:val="231F20"/>
          <w:spacing w:val="7"/>
          <w:sz w:val="22"/>
        </w:rPr>
        <w:t> </w:t>
      </w:r>
      <w:r>
        <w:rPr>
          <w:color w:val="231F20"/>
          <w:sz w:val="22"/>
        </w:rPr>
        <w:t>Universtario</w:t>
      </w:r>
    </w:p>
    <w:p>
      <w:pPr>
        <w:pStyle w:val="BodyText"/>
        <w:spacing w:line="321" w:lineRule="auto" w:before="4"/>
        <w:ind w:left="673" w:right="1410"/>
      </w:pPr>
      <w:r>
        <w:rPr>
          <w:color w:val="231F20"/>
        </w:rPr>
        <w:t>e dalla regolamentazione derivata.</w:t>
      </w:r>
    </w:p>
    <w:p>
      <w:pPr>
        <w:pStyle w:val="ListParagraph"/>
        <w:numPr>
          <w:ilvl w:val="0"/>
          <w:numId w:val="23"/>
        </w:numPr>
        <w:tabs>
          <w:tab w:pos="674" w:val="left" w:leader="none"/>
        </w:tabs>
        <w:spacing w:line="240" w:lineRule="auto" w:before="5" w:after="0"/>
        <w:ind w:left="673" w:right="0" w:hanging="320"/>
        <w:jc w:val="left"/>
        <w:rPr>
          <w:sz w:val="22"/>
        </w:rPr>
      </w:pPr>
      <w:r>
        <w:rPr>
          <w:color w:val="231F20"/>
          <w:sz w:val="22"/>
        </w:rPr>
        <w:t>Abrogato.</w:t>
      </w:r>
    </w:p>
    <w:p>
      <w:pPr>
        <w:pStyle w:val="BodyText"/>
      </w:pPr>
    </w:p>
    <w:p>
      <w:pPr>
        <w:pStyle w:val="BodyText"/>
        <w:spacing w:line="307" w:lineRule="auto" w:before="170"/>
        <w:ind w:left="253" w:right="1400"/>
      </w:pPr>
      <w:r>
        <w:rPr>
          <w:rFonts w:ascii="Calibri"/>
          <w:color w:val="B32216"/>
        </w:rPr>
        <w:t>ARTICOLO</w:t>
      </w:r>
      <w:r>
        <w:rPr>
          <w:rFonts w:ascii="Calibri"/>
          <w:color w:val="B32216"/>
          <w:spacing w:val="-23"/>
        </w:rPr>
        <w:t> </w:t>
      </w:r>
      <w:r>
        <w:rPr>
          <w:rFonts w:ascii="Calibri"/>
          <w:color w:val="B32216"/>
        </w:rPr>
        <w:t>21.</w:t>
      </w:r>
      <w:r>
        <w:rPr>
          <w:rFonts w:ascii="Calibri"/>
          <w:color w:val="B32216"/>
          <w:spacing w:val="-23"/>
        </w:rPr>
        <w:t> </w:t>
      </w:r>
      <w:r>
        <w:rPr>
          <w:color w:val="231F20"/>
        </w:rPr>
        <w:t>Il</w:t>
      </w:r>
      <w:r>
        <w:rPr>
          <w:color w:val="231F20"/>
          <w:spacing w:val="-27"/>
        </w:rPr>
        <w:t> </w:t>
      </w:r>
      <w:r>
        <w:rPr>
          <w:color w:val="231F20"/>
        </w:rPr>
        <w:t>Consiglio</w:t>
      </w:r>
      <w:r>
        <w:rPr>
          <w:color w:val="231F20"/>
          <w:spacing w:val="-27"/>
        </w:rPr>
        <w:t> </w:t>
      </w:r>
      <w:r>
        <w:rPr>
          <w:color w:val="231F20"/>
        </w:rPr>
        <w:t>Univer- sitario possiede i seguenti</w:t>
      </w:r>
      <w:r>
        <w:rPr>
          <w:color w:val="231F20"/>
          <w:spacing w:val="-23"/>
        </w:rPr>
        <w:t> </w:t>
      </w:r>
      <w:r>
        <w:rPr>
          <w:color w:val="231F20"/>
        </w:rPr>
        <w:t>poteri:</w:t>
      </w:r>
    </w:p>
    <w:p>
      <w:pPr>
        <w:pStyle w:val="BodyText"/>
      </w:pPr>
    </w:p>
    <w:p>
      <w:pPr>
        <w:pStyle w:val="BodyText"/>
      </w:pPr>
    </w:p>
    <w:p>
      <w:pPr>
        <w:pStyle w:val="ListParagraph"/>
        <w:numPr>
          <w:ilvl w:val="0"/>
          <w:numId w:val="24"/>
        </w:numPr>
        <w:tabs>
          <w:tab w:pos="674" w:val="left" w:leader="none"/>
        </w:tabs>
        <w:spacing w:line="321" w:lineRule="auto" w:before="193" w:after="0"/>
        <w:ind w:left="673" w:right="1394" w:hanging="154"/>
        <w:jc w:val="left"/>
        <w:rPr>
          <w:sz w:val="22"/>
        </w:rPr>
      </w:pPr>
      <w:r>
        <w:rPr>
          <w:color w:val="231F20"/>
          <w:sz w:val="22"/>
        </w:rPr>
        <w:t>Emettere e modificare lo Statuto Universitario, i rego- lamenti e le altre</w:t>
      </w:r>
      <w:r>
        <w:rPr>
          <w:color w:val="231F20"/>
          <w:spacing w:val="-23"/>
          <w:sz w:val="22"/>
        </w:rPr>
        <w:t> </w:t>
      </w:r>
      <w:r>
        <w:rPr>
          <w:color w:val="231F20"/>
          <w:sz w:val="22"/>
        </w:rPr>
        <w:t>disposizioni </w:t>
      </w:r>
      <w:r>
        <w:rPr>
          <w:color w:val="231F20"/>
          <w:w w:val="96"/>
          <w:sz w:val="22"/>
        </w:rPr>
        <w:t>necessa</w:t>
      </w:r>
      <w:r>
        <w:rPr>
          <w:color w:val="231F20"/>
          <w:spacing w:val="2"/>
          <w:w w:val="96"/>
          <w:sz w:val="22"/>
        </w:rPr>
        <w:t>r</w:t>
      </w:r>
      <w:r>
        <w:rPr>
          <w:color w:val="231F20"/>
          <w:w w:val="96"/>
          <w:sz w:val="22"/>
        </w:rPr>
        <w:t>ie</w:t>
      </w:r>
      <w:r>
        <w:rPr>
          <w:color w:val="231F20"/>
          <w:sz w:val="22"/>
        </w:rPr>
        <w:t> </w:t>
      </w:r>
      <w:r>
        <w:rPr>
          <w:color w:val="231F20"/>
          <w:w w:val="100"/>
          <w:sz w:val="22"/>
        </w:rPr>
        <w:t>per</w:t>
      </w:r>
      <w:r>
        <w:rPr>
          <w:color w:val="231F20"/>
          <w:sz w:val="22"/>
        </w:rPr>
        <w:t> </w:t>
      </w:r>
      <w:r>
        <w:rPr>
          <w:color w:val="231F20"/>
          <w:spacing w:val="1"/>
          <w:w w:val="92"/>
          <w:sz w:val="22"/>
        </w:rPr>
        <w:t>l</w:t>
      </w:r>
      <w:r>
        <w:rPr>
          <w:color w:val="231F20"/>
          <w:spacing w:val="-20"/>
          <w:w w:val="57"/>
          <w:sz w:val="22"/>
        </w:rPr>
        <w:t>’</w:t>
      </w:r>
      <w:r>
        <w:rPr>
          <w:color w:val="231F20"/>
          <w:w w:val="99"/>
          <w:sz w:val="22"/>
        </w:rPr>
        <w:t>organiz</w:t>
      </w:r>
      <w:r>
        <w:rPr>
          <w:color w:val="231F20"/>
          <w:spacing w:val="2"/>
          <w:w w:val="99"/>
          <w:sz w:val="22"/>
        </w:rPr>
        <w:t>z</w:t>
      </w:r>
      <w:r>
        <w:rPr>
          <w:color w:val="231F20"/>
          <w:w w:val="96"/>
          <w:sz w:val="22"/>
        </w:rPr>
        <w:t>a</w:t>
      </w:r>
      <w:r>
        <w:rPr>
          <w:color w:val="231F20"/>
          <w:w w:val="121"/>
          <w:sz w:val="22"/>
        </w:rPr>
        <w:t>-</w:t>
      </w:r>
    </w:p>
    <w:p>
      <w:pPr>
        <w:spacing w:after="0" w:line="321" w:lineRule="auto"/>
        <w:jc w:val="left"/>
        <w:rPr>
          <w:sz w:val="22"/>
        </w:rPr>
        <w:sectPr>
          <w:type w:val="continuous"/>
          <w:pgSz w:w="12760" w:h="12190" w:orient="landscape"/>
          <w:pgMar w:top="720" w:bottom="280" w:left="400" w:right="0"/>
          <w:cols w:num="3" w:equalWidth="0">
            <w:col w:w="4207" w:space="124"/>
            <w:col w:w="3246" w:space="137"/>
            <w:col w:w="4646"/>
          </w:cols>
        </w:sectPr>
      </w:pPr>
    </w:p>
    <w:p>
      <w:pPr>
        <w:pStyle w:val="BodyText"/>
        <w:rPr>
          <w:sz w:val="20"/>
        </w:rPr>
      </w:pPr>
    </w:p>
    <w:p>
      <w:pPr>
        <w:pStyle w:val="BodyText"/>
        <w:rPr>
          <w:sz w:val="20"/>
        </w:rPr>
      </w:pPr>
    </w:p>
    <w:p>
      <w:pPr>
        <w:pStyle w:val="BodyText"/>
        <w:spacing w:before="4"/>
        <w:rPr>
          <w:sz w:val="16"/>
        </w:rPr>
      </w:pPr>
    </w:p>
    <w:p>
      <w:pPr>
        <w:spacing w:after="0"/>
        <w:rPr>
          <w:sz w:val="16"/>
        </w:rPr>
        <w:sectPr>
          <w:pgSz w:w="12760" w:h="12190" w:orient="landscape"/>
          <w:pgMar w:header="1135" w:footer="849" w:top="1320" w:bottom="1040" w:left="0" w:right="400"/>
        </w:sectPr>
      </w:pPr>
    </w:p>
    <w:p>
      <w:pPr>
        <w:pStyle w:val="ListParagraph"/>
        <w:numPr>
          <w:ilvl w:val="1"/>
          <w:numId w:val="24"/>
        </w:numPr>
        <w:tabs>
          <w:tab w:pos="1790" w:val="left" w:leader="none"/>
        </w:tabs>
        <w:spacing w:line="321" w:lineRule="auto" w:before="25" w:after="0"/>
        <w:ind w:left="1789" w:right="37" w:hanging="314"/>
        <w:jc w:val="left"/>
        <w:rPr>
          <w:sz w:val="22"/>
        </w:rPr>
      </w:pPr>
      <w:r>
        <w:rPr/>
        <w:pict>
          <v:shape style="position:absolute;margin-left:.000008pt;margin-top:-24.502153pt;width:611.9pt;height:127pt;mso-position-horizontal-relative:page;mso-position-vertical-relative:paragraph;z-index:-126880" coordorigin="0,-490" coordsize="12238,2540" path="m0,-490l11721,-490,11721,2050,12237,2050e" filled="false" stroked="true" strokeweight=".25pt" strokecolor="#b32216">
            <v:path arrowok="t"/>
            <w10:wrap type="none"/>
          </v:shape>
        </w:pict>
      </w:r>
      <w:r>
        <w:rPr>
          <w:color w:val="231F20"/>
          <w:sz w:val="22"/>
        </w:rPr>
        <w:t>Um representante dos alunos de cada Escola de ensino médio.</w:t>
      </w:r>
    </w:p>
    <w:p>
      <w:pPr>
        <w:pStyle w:val="ListParagraph"/>
        <w:numPr>
          <w:ilvl w:val="1"/>
          <w:numId w:val="24"/>
        </w:numPr>
        <w:tabs>
          <w:tab w:pos="1790" w:val="left" w:leader="none"/>
        </w:tabs>
        <w:spacing w:line="321" w:lineRule="auto" w:before="4" w:after="0"/>
        <w:ind w:left="1789" w:right="241" w:hanging="288"/>
        <w:jc w:val="left"/>
        <w:rPr>
          <w:sz w:val="22"/>
        </w:rPr>
      </w:pPr>
      <w:r>
        <w:rPr>
          <w:color w:val="231F20"/>
          <w:spacing w:val="-3"/>
          <w:sz w:val="22"/>
        </w:rPr>
        <w:t>Dois </w:t>
      </w:r>
      <w:r>
        <w:rPr>
          <w:color w:val="231F20"/>
          <w:spacing w:val="-4"/>
          <w:sz w:val="22"/>
        </w:rPr>
        <w:t>representantes, </w:t>
      </w:r>
      <w:r>
        <w:rPr>
          <w:color w:val="231F20"/>
          <w:sz w:val="22"/>
        </w:rPr>
        <w:t>um do pessoal acadêmico e outro dos alunos, por toda</w:t>
      </w:r>
      <w:r>
        <w:rPr>
          <w:color w:val="231F20"/>
          <w:spacing w:val="-37"/>
          <w:sz w:val="22"/>
        </w:rPr>
        <w:t> </w:t>
      </w:r>
      <w:r>
        <w:rPr>
          <w:color w:val="231F20"/>
          <w:sz w:val="22"/>
        </w:rPr>
        <w:t>escola de ensino</w:t>
      </w:r>
      <w:r>
        <w:rPr>
          <w:color w:val="231F20"/>
          <w:spacing w:val="-2"/>
          <w:sz w:val="22"/>
        </w:rPr>
        <w:t> </w:t>
      </w:r>
      <w:r>
        <w:rPr>
          <w:color w:val="231F20"/>
          <w:sz w:val="22"/>
        </w:rPr>
        <w:t>médio.</w:t>
      </w:r>
    </w:p>
    <w:p>
      <w:pPr>
        <w:pStyle w:val="BodyText"/>
        <w:spacing w:before="10"/>
        <w:rPr>
          <w:sz w:val="29"/>
        </w:rPr>
      </w:pPr>
    </w:p>
    <w:p>
      <w:pPr>
        <w:pStyle w:val="ListParagraph"/>
        <w:numPr>
          <w:ilvl w:val="1"/>
          <w:numId w:val="24"/>
        </w:numPr>
        <w:tabs>
          <w:tab w:pos="1790" w:val="left" w:leader="none"/>
        </w:tabs>
        <w:spacing w:line="321" w:lineRule="auto" w:before="1" w:after="0"/>
        <w:ind w:left="1789" w:right="0" w:hanging="208"/>
        <w:jc w:val="left"/>
        <w:rPr>
          <w:sz w:val="22"/>
        </w:rPr>
      </w:pPr>
      <w:r>
        <w:rPr>
          <w:color w:val="231F20"/>
          <w:sz w:val="22"/>
        </w:rPr>
        <w:t>Um </w:t>
      </w:r>
      <w:r>
        <w:rPr>
          <w:color w:val="231F20"/>
          <w:spacing w:val="-3"/>
          <w:sz w:val="22"/>
        </w:rPr>
        <w:t>diretor, </w:t>
      </w:r>
      <w:r>
        <w:rPr>
          <w:color w:val="231F20"/>
          <w:sz w:val="22"/>
        </w:rPr>
        <w:t>um representante do pessoal acadêmico e dos representantes dos alunos</w:t>
      </w:r>
      <w:r>
        <w:rPr>
          <w:color w:val="231F20"/>
          <w:spacing w:val="-15"/>
          <w:sz w:val="22"/>
        </w:rPr>
        <w:t> </w:t>
      </w:r>
      <w:r>
        <w:rPr>
          <w:color w:val="231F20"/>
          <w:sz w:val="22"/>
        </w:rPr>
        <w:t>dos Centros </w:t>
      </w:r>
      <w:r>
        <w:rPr>
          <w:color w:val="231F20"/>
          <w:spacing w:val="-3"/>
          <w:sz w:val="22"/>
        </w:rPr>
        <w:t>Universitários, em termos </w:t>
      </w:r>
      <w:r>
        <w:rPr>
          <w:color w:val="231F20"/>
          <w:sz w:val="22"/>
        </w:rPr>
        <w:t>do </w:t>
      </w:r>
      <w:r>
        <w:rPr>
          <w:color w:val="231F20"/>
          <w:spacing w:val="-3"/>
          <w:sz w:val="22"/>
        </w:rPr>
        <w:t>Estatuto Universi- </w:t>
      </w:r>
      <w:r>
        <w:rPr>
          <w:color w:val="231F20"/>
          <w:sz w:val="22"/>
        </w:rPr>
        <w:t>tário e</w:t>
      </w:r>
      <w:r>
        <w:rPr>
          <w:color w:val="231F20"/>
          <w:spacing w:val="-14"/>
          <w:sz w:val="22"/>
        </w:rPr>
        <w:t> </w:t>
      </w:r>
      <w:r>
        <w:rPr>
          <w:color w:val="231F20"/>
          <w:spacing w:val="-4"/>
          <w:sz w:val="22"/>
        </w:rPr>
        <w:t>regulamentação.</w:t>
      </w:r>
    </w:p>
    <w:p>
      <w:pPr>
        <w:pStyle w:val="BodyText"/>
      </w:pPr>
    </w:p>
    <w:p>
      <w:pPr>
        <w:pStyle w:val="BodyText"/>
      </w:pPr>
    </w:p>
    <w:p>
      <w:pPr>
        <w:pStyle w:val="ListParagraph"/>
        <w:numPr>
          <w:ilvl w:val="1"/>
          <w:numId w:val="24"/>
        </w:numPr>
        <w:tabs>
          <w:tab w:pos="1790" w:val="left" w:leader="none"/>
        </w:tabs>
        <w:spacing w:line="240" w:lineRule="auto" w:before="178" w:after="0"/>
        <w:ind w:left="1789" w:right="0" w:hanging="307"/>
        <w:jc w:val="left"/>
        <w:rPr>
          <w:sz w:val="22"/>
        </w:rPr>
      </w:pPr>
      <w:r>
        <w:rPr>
          <w:color w:val="231F20"/>
          <w:sz w:val="22"/>
        </w:rPr>
        <w:t>Derogada.</w:t>
      </w:r>
    </w:p>
    <w:p>
      <w:pPr>
        <w:pStyle w:val="BodyText"/>
      </w:pPr>
    </w:p>
    <w:p>
      <w:pPr>
        <w:pStyle w:val="BodyText"/>
        <w:spacing w:line="307" w:lineRule="auto" w:before="170"/>
        <w:ind w:left="1369" w:right="-4"/>
      </w:pPr>
      <w:r>
        <w:rPr>
          <w:rFonts w:ascii="Calibri" w:hAnsi="Calibri"/>
          <w:color w:val="B32216"/>
        </w:rPr>
        <w:t>ARTIGO 21. </w:t>
      </w:r>
      <w:r>
        <w:rPr>
          <w:color w:val="231F20"/>
        </w:rPr>
        <w:t>O Conselho Universi- tário tem as seguintes atribuições:</w:t>
      </w:r>
    </w:p>
    <w:p>
      <w:pPr>
        <w:pStyle w:val="BodyText"/>
      </w:pPr>
    </w:p>
    <w:p>
      <w:pPr>
        <w:pStyle w:val="BodyText"/>
      </w:pPr>
    </w:p>
    <w:p>
      <w:pPr>
        <w:pStyle w:val="BodyText"/>
        <w:spacing w:line="321" w:lineRule="auto" w:before="192"/>
        <w:ind w:left="1789" w:right="50" w:hanging="163"/>
      </w:pPr>
      <w:r>
        <w:rPr>
          <w:color w:val="B32216"/>
        </w:rPr>
        <w:t>I. </w:t>
      </w:r>
      <w:r>
        <w:rPr>
          <w:color w:val="231F20"/>
        </w:rPr>
        <w:t>Expedir e modificar o Esta- tuto Universitário, regula- mentos, e outras disposições necessárias para a organi-</w:t>
      </w:r>
    </w:p>
    <w:p>
      <w:pPr>
        <w:pStyle w:val="BodyText"/>
        <w:spacing w:line="321" w:lineRule="auto" w:before="25"/>
        <w:ind w:left="740" w:right="47" w:hanging="317"/>
      </w:pPr>
      <w:r>
        <w:rPr/>
        <w:br w:type="column"/>
      </w:r>
      <w:r>
        <w:rPr>
          <w:color w:val="B32216"/>
        </w:rPr>
        <w:t>III. </w:t>
      </w:r>
      <w:r>
        <w:rPr>
          <w:color w:val="231F20"/>
        </w:rPr>
        <w:t>A student representative from each High School Campus.</w:t>
      </w:r>
    </w:p>
    <w:p>
      <w:pPr>
        <w:pStyle w:val="BodyText"/>
        <w:spacing w:line="321" w:lineRule="auto" w:before="4"/>
        <w:ind w:left="740" w:right="47" w:hanging="291"/>
      </w:pPr>
      <w:r>
        <w:rPr>
          <w:color w:val="B32216"/>
          <w:spacing w:val="-10"/>
        </w:rPr>
        <w:t>IV. </w:t>
      </w:r>
      <w:r>
        <w:rPr>
          <w:color w:val="231F20"/>
          <w:spacing w:val="-11"/>
        </w:rPr>
        <w:t>Two </w:t>
      </w:r>
      <w:r>
        <w:rPr>
          <w:color w:val="231F20"/>
          <w:spacing w:val="-5"/>
        </w:rPr>
        <w:t>representatives, </w:t>
      </w:r>
      <w:r>
        <w:rPr>
          <w:color w:val="231F20"/>
          <w:spacing w:val="-4"/>
        </w:rPr>
        <w:t>one </w:t>
      </w:r>
      <w:r>
        <w:rPr>
          <w:color w:val="231F20"/>
          <w:spacing w:val="-5"/>
        </w:rPr>
        <w:t>for </w:t>
      </w:r>
      <w:r>
        <w:rPr>
          <w:color w:val="231F20"/>
          <w:spacing w:val="-4"/>
        </w:rPr>
        <w:t>the </w:t>
      </w:r>
      <w:r>
        <w:rPr>
          <w:color w:val="231F20"/>
          <w:spacing w:val="-5"/>
        </w:rPr>
        <w:t>academic </w:t>
      </w:r>
      <w:r>
        <w:rPr>
          <w:color w:val="231F20"/>
          <w:spacing w:val="-4"/>
        </w:rPr>
        <w:t>staff and </w:t>
      </w:r>
      <w:r>
        <w:rPr>
          <w:color w:val="231F20"/>
          <w:spacing w:val="-5"/>
        </w:rPr>
        <w:t>the </w:t>
      </w:r>
      <w:r>
        <w:rPr>
          <w:color w:val="231F20"/>
          <w:spacing w:val="-4"/>
        </w:rPr>
        <w:t>other </w:t>
      </w:r>
      <w:r>
        <w:rPr>
          <w:color w:val="231F20"/>
        </w:rPr>
        <w:t>a </w:t>
      </w:r>
      <w:r>
        <w:rPr>
          <w:color w:val="231F20"/>
          <w:spacing w:val="-5"/>
        </w:rPr>
        <w:t>student </w:t>
      </w:r>
      <w:r>
        <w:rPr>
          <w:color w:val="231F20"/>
          <w:spacing w:val="-6"/>
        </w:rPr>
        <w:t>representative, </w:t>
      </w:r>
      <w:r>
        <w:rPr>
          <w:color w:val="231F20"/>
          <w:spacing w:val="-3"/>
        </w:rPr>
        <w:t>for </w:t>
      </w:r>
      <w:r>
        <w:rPr>
          <w:color w:val="231F20"/>
          <w:spacing w:val="-4"/>
        </w:rPr>
        <w:t>each High School Cam- </w:t>
      </w:r>
      <w:r>
        <w:rPr>
          <w:color w:val="231F20"/>
          <w:spacing w:val="-5"/>
        </w:rPr>
        <w:t>pus.</w:t>
      </w:r>
    </w:p>
    <w:p>
      <w:pPr>
        <w:pStyle w:val="BodyText"/>
        <w:spacing w:line="321" w:lineRule="auto" w:before="4"/>
        <w:ind w:left="740" w:right="88" w:hanging="213"/>
      </w:pPr>
      <w:r>
        <w:rPr>
          <w:color w:val="B32216"/>
        </w:rPr>
        <w:t>V. </w:t>
      </w:r>
      <w:r>
        <w:rPr>
          <w:color w:val="231F20"/>
        </w:rPr>
        <w:t>A director, an academic staff representative and two student representatives from University Centers, under</w:t>
      </w:r>
    </w:p>
    <w:p>
      <w:pPr>
        <w:pStyle w:val="BodyText"/>
        <w:spacing w:line="321" w:lineRule="auto" w:before="4"/>
        <w:ind w:left="740" w:right="11"/>
        <w:jc w:val="both"/>
      </w:pPr>
      <w:r>
        <w:rPr>
          <w:color w:val="231F20"/>
        </w:rPr>
        <w:t>the terms of the provisions of the University Statute and its regulations.</w:t>
      </w:r>
    </w:p>
    <w:p>
      <w:pPr>
        <w:pStyle w:val="BodyText"/>
        <w:spacing w:before="11"/>
        <w:rPr>
          <w:sz w:val="29"/>
        </w:rPr>
      </w:pPr>
    </w:p>
    <w:p>
      <w:pPr>
        <w:pStyle w:val="BodyText"/>
        <w:ind w:left="430" w:right="47"/>
      </w:pPr>
      <w:r>
        <w:rPr>
          <w:color w:val="B32216"/>
        </w:rPr>
        <w:t>VI. </w:t>
      </w:r>
      <w:r>
        <w:rPr>
          <w:color w:val="231F20"/>
        </w:rPr>
        <w:t>Repeal.</w:t>
      </w:r>
    </w:p>
    <w:p>
      <w:pPr>
        <w:pStyle w:val="BodyText"/>
      </w:pPr>
    </w:p>
    <w:p>
      <w:pPr>
        <w:pStyle w:val="BodyText"/>
        <w:spacing w:line="307" w:lineRule="auto" w:before="170"/>
        <w:ind w:left="320" w:right="47"/>
      </w:pPr>
      <w:r>
        <w:rPr>
          <w:rFonts w:ascii="Calibri"/>
          <w:color w:val="B32216"/>
        </w:rPr>
        <w:t>ARTICLE</w:t>
      </w:r>
      <w:r>
        <w:rPr>
          <w:rFonts w:ascii="Calibri"/>
          <w:color w:val="B32216"/>
          <w:spacing w:val="-18"/>
        </w:rPr>
        <w:t> </w:t>
      </w:r>
      <w:r>
        <w:rPr>
          <w:rFonts w:ascii="Calibri"/>
          <w:color w:val="B32216"/>
        </w:rPr>
        <w:t>21.</w:t>
      </w:r>
      <w:r>
        <w:rPr>
          <w:rFonts w:ascii="Calibri"/>
          <w:color w:val="B32216"/>
          <w:spacing w:val="-22"/>
        </w:rPr>
        <w:t> </w:t>
      </w:r>
      <w:r>
        <w:rPr>
          <w:color w:val="231F20"/>
        </w:rPr>
        <w:t>The</w:t>
      </w:r>
      <w:r>
        <w:rPr>
          <w:color w:val="231F20"/>
          <w:spacing w:val="-21"/>
        </w:rPr>
        <w:t> </w:t>
      </w:r>
      <w:r>
        <w:rPr>
          <w:color w:val="231F20"/>
        </w:rPr>
        <w:t>University</w:t>
      </w:r>
      <w:r>
        <w:rPr>
          <w:color w:val="231F20"/>
          <w:spacing w:val="-21"/>
        </w:rPr>
        <w:t> </w:t>
      </w:r>
      <w:r>
        <w:rPr>
          <w:color w:val="231F20"/>
        </w:rPr>
        <w:t>Coun- cil</w:t>
      </w:r>
      <w:r>
        <w:rPr>
          <w:color w:val="231F20"/>
          <w:spacing w:val="-13"/>
        </w:rPr>
        <w:t> </w:t>
      </w:r>
      <w:r>
        <w:rPr>
          <w:color w:val="231F20"/>
        </w:rPr>
        <w:t>has</w:t>
      </w:r>
      <w:r>
        <w:rPr>
          <w:color w:val="231F20"/>
          <w:spacing w:val="-13"/>
        </w:rPr>
        <w:t> </w:t>
      </w:r>
      <w:r>
        <w:rPr>
          <w:color w:val="231F20"/>
        </w:rPr>
        <w:t>the</w:t>
      </w:r>
      <w:r>
        <w:rPr>
          <w:color w:val="231F20"/>
          <w:spacing w:val="-13"/>
        </w:rPr>
        <w:t> </w:t>
      </w:r>
      <w:r>
        <w:rPr>
          <w:color w:val="231F20"/>
        </w:rPr>
        <w:t>following</w:t>
      </w:r>
      <w:r>
        <w:rPr>
          <w:color w:val="231F20"/>
          <w:spacing w:val="-13"/>
        </w:rPr>
        <w:t> </w:t>
      </w:r>
      <w:r>
        <w:rPr>
          <w:color w:val="231F20"/>
        </w:rPr>
        <w:t>powers:</w:t>
      </w:r>
    </w:p>
    <w:p>
      <w:pPr>
        <w:pStyle w:val="BodyText"/>
      </w:pPr>
    </w:p>
    <w:p>
      <w:pPr>
        <w:pStyle w:val="BodyText"/>
      </w:pPr>
    </w:p>
    <w:p>
      <w:pPr>
        <w:pStyle w:val="BodyText"/>
        <w:spacing w:line="321" w:lineRule="auto" w:before="193"/>
        <w:ind w:left="740" w:hanging="197"/>
      </w:pPr>
      <w:r>
        <w:rPr>
          <w:color w:val="B32216"/>
        </w:rPr>
        <w:t>I. </w:t>
      </w:r>
      <w:r>
        <w:rPr>
          <w:color w:val="231F20"/>
        </w:rPr>
        <w:t>To issue and change the Uni- versity Statute, regulations, and other provisions neces- sary for the organization and</w:t>
      </w:r>
    </w:p>
    <w:p>
      <w:pPr>
        <w:pStyle w:val="ListParagraph"/>
        <w:numPr>
          <w:ilvl w:val="0"/>
          <w:numId w:val="25"/>
        </w:numPr>
        <w:tabs>
          <w:tab w:pos="743" w:val="left" w:leader="none"/>
        </w:tabs>
        <w:spacing w:line="321" w:lineRule="auto" w:before="25" w:after="0"/>
        <w:ind w:left="742" w:right="1462" w:hanging="315"/>
        <w:jc w:val="both"/>
        <w:rPr>
          <w:sz w:val="22"/>
        </w:rPr>
      </w:pPr>
      <w:r>
        <w:rPr>
          <w:color w:val="231F20"/>
          <w:spacing w:val="6"/>
          <w:w w:val="104"/>
          <w:sz w:val="22"/>
        </w:rPr>
        <w:br w:type="column"/>
      </w:r>
      <w:r>
        <w:rPr>
          <w:color w:val="231F20"/>
          <w:spacing w:val="3"/>
          <w:sz w:val="22"/>
        </w:rPr>
        <w:t>Un </w:t>
      </w:r>
      <w:r>
        <w:rPr>
          <w:color w:val="231F20"/>
          <w:spacing w:val="5"/>
          <w:sz w:val="22"/>
        </w:rPr>
        <w:t>representante </w:t>
      </w:r>
      <w:r>
        <w:rPr>
          <w:color w:val="231F20"/>
          <w:spacing w:val="3"/>
          <w:sz w:val="22"/>
        </w:rPr>
        <w:t>de </w:t>
      </w:r>
      <w:r>
        <w:rPr>
          <w:color w:val="231F20"/>
          <w:spacing w:val="6"/>
          <w:sz w:val="22"/>
        </w:rPr>
        <w:t>los </w:t>
      </w:r>
      <w:r>
        <w:rPr>
          <w:color w:val="231F20"/>
          <w:spacing w:val="5"/>
          <w:sz w:val="22"/>
        </w:rPr>
        <w:t>alumnos </w:t>
      </w:r>
      <w:r>
        <w:rPr>
          <w:color w:val="231F20"/>
          <w:spacing w:val="3"/>
          <w:sz w:val="22"/>
        </w:rPr>
        <w:t>de </w:t>
      </w:r>
      <w:r>
        <w:rPr>
          <w:color w:val="231F20"/>
          <w:spacing w:val="4"/>
          <w:sz w:val="22"/>
        </w:rPr>
        <w:t>cada </w:t>
      </w:r>
      <w:r>
        <w:rPr>
          <w:color w:val="231F20"/>
          <w:spacing w:val="6"/>
          <w:sz w:val="22"/>
        </w:rPr>
        <w:t>plantel </w:t>
      </w:r>
      <w:r>
        <w:rPr>
          <w:color w:val="231F20"/>
          <w:sz w:val="22"/>
        </w:rPr>
        <w:t>de la Escuela</w:t>
      </w:r>
      <w:r>
        <w:rPr>
          <w:color w:val="231F20"/>
          <w:spacing w:val="-10"/>
          <w:sz w:val="22"/>
        </w:rPr>
        <w:t> </w:t>
      </w:r>
      <w:r>
        <w:rPr>
          <w:color w:val="231F20"/>
          <w:sz w:val="22"/>
        </w:rPr>
        <w:t>Preparatoria.</w:t>
      </w:r>
    </w:p>
    <w:p>
      <w:pPr>
        <w:pStyle w:val="ListParagraph"/>
        <w:numPr>
          <w:ilvl w:val="0"/>
          <w:numId w:val="25"/>
        </w:numPr>
        <w:tabs>
          <w:tab w:pos="743" w:val="left" w:leader="none"/>
        </w:tabs>
        <w:spacing w:line="321" w:lineRule="auto" w:before="4" w:after="0"/>
        <w:ind w:left="742" w:right="1616" w:hanging="288"/>
        <w:jc w:val="left"/>
        <w:rPr>
          <w:sz w:val="22"/>
        </w:rPr>
      </w:pPr>
      <w:r>
        <w:rPr>
          <w:color w:val="231F20"/>
          <w:sz w:val="22"/>
        </w:rPr>
        <w:t>Dos representantes, uno del</w:t>
      </w:r>
      <w:r>
        <w:rPr>
          <w:color w:val="231F20"/>
          <w:spacing w:val="-17"/>
          <w:sz w:val="22"/>
        </w:rPr>
        <w:t> </w:t>
      </w:r>
      <w:r>
        <w:rPr>
          <w:color w:val="231F20"/>
          <w:sz w:val="22"/>
        </w:rPr>
        <w:t>personal</w:t>
      </w:r>
      <w:r>
        <w:rPr>
          <w:color w:val="231F20"/>
          <w:spacing w:val="-17"/>
          <w:sz w:val="22"/>
        </w:rPr>
        <w:t> </w:t>
      </w:r>
      <w:r>
        <w:rPr>
          <w:color w:val="231F20"/>
          <w:sz w:val="22"/>
        </w:rPr>
        <w:t>académico</w:t>
      </w:r>
      <w:r>
        <w:rPr>
          <w:color w:val="231F20"/>
          <w:spacing w:val="-17"/>
          <w:sz w:val="22"/>
        </w:rPr>
        <w:t> </w:t>
      </w:r>
      <w:r>
        <w:rPr>
          <w:color w:val="231F20"/>
          <w:sz w:val="22"/>
        </w:rPr>
        <w:t>y</w:t>
      </w:r>
    </w:p>
    <w:p>
      <w:pPr>
        <w:pStyle w:val="BodyText"/>
        <w:tabs>
          <w:tab w:pos="4356" w:val="right" w:leader="none"/>
        </w:tabs>
        <w:spacing w:before="4"/>
        <w:ind w:left="742"/>
        <w:rPr>
          <w:rFonts w:ascii="Calibri"/>
          <w:sz w:val="16"/>
        </w:rPr>
      </w:pPr>
      <w:r>
        <w:rPr>
          <w:color w:val="231F20"/>
        </w:rPr>
        <w:t>otro de los</w:t>
      </w:r>
      <w:r>
        <w:rPr>
          <w:color w:val="231F20"/>
          <w:spacing w:val="-1"/>
        </w:rPr>
        <w:t> </w:t>
      </w:r>
      <w:r>
        <w:rPr>
          <w:color w:val="231F20"/>
        </w:rPr>
        <w:t>alumnos,</w:t>
      </w:r>
      <w:r>
        <w:rPr>
          <w:color w:val="231F20"/>
          <w:spacing w:val="-16"/>
        </w:rPr>
        <w:t> </w:t>
      </w:r>
      <w:r>
        <w:rPr>
          <w:color w:val="231F20"/>
        </w:rPr>
        <w:t>por</w:t>
      </w:r>
      <w:r>
        <w:rPr>
          <w:rFonts w:ascii="Calibri"/>
          <w:color w:val="58595B"/>
          <w:position w:val="-2"/>
          <w:sz w:val="16"/>
        </w:rPr>
        <w:tab/>
      </w:r>
      <w:r>
        <w:rPr>
          <w:rFonts w:ascii="Calibri"/>
          <w:color w:val="58595B"/>
          <w:spacing w:val="4"/>
          <w:position w:val="-2"/>
          <w:sz w:val="16"/>
        </w:rPr>
        <w:t>6</w:t>
      </w:r>
      <w:r>
        <w:rPr>
          <w:rFonts w:ascii="Calibri"/>
          <w:color w:val="58595B"/>
          <w:spacing w:val="36"/>
          <w:position w:val="-2"/>
          <w:sz w:val="16"/>
        </w:rPr>
        <w:t> </w:t>
      </w:r>
      <w:r>
        <w:rPr>
          <w:rFonts w:ascii="Calibri"/>
          <w:color w:val="58595B"/>
          <w:position w:val="-2"/>
          <w:sz w:val="16"/>
        </w:rPr>
        <w:t>1 </w:t>
      </w:r>
      <w:r>
        <w:rPr>
          <w:rFonts w:ascii="Calibri"/>
          <w:color w:val="58595B"/>
          <w:spacing w:val="4"/>
          <w:position w:val="-2"/>
          <w:sz w:val="16"/>
        </w:rPr>
        <w:t> </w:t>
      </w:r>
    </w:p>
    <w:p>
      <w:pPr>
        <w:pStyle w:val="BodyText"/>
        <w:spacing w:line="321" w:lineRule="auto" w:before="61"/>
        <w:ind w:left="742" w:right="1186"/>
      </w:pPr>
      <w:r>
        <w:rPr>
          <w:color w:val="231F20"/>
        </w:rPr>
        <w:t>todos los planteles de la Escuela Preparatoria.</w:t>
      </w:r>
    </w:p>
    <w:p>
      <w:pPr>
        <w:pStyle w:val="ListParagraph"/>
        <w:numPr>
          <w:ilvl w:val="0"/>
          <w:numId w:val="25"/>
        </w:numPr>
        <w:tabs>
          <w:tab w:pos="743" w:val="left" w:leader="none"/>
        </w:tabs>
        <w:spacing w:line="321" w:lineRule="auto" w:before="4" w:after="0"/>
        <w:ind w:left="742" w:right="1267" w:hanging="210"/>
        <w:jc w:val="left"/>
        <w:rPr>
          <w:sz w:val="22"/>
        </w:rPr>
      </w:pPr>
      <w:r>
        <w:rPr>
          <w:color w:val="231F20"/>
          <w:sz w:val="22"/>
        </w:rPr>
        <w:t>Un Director, un represen- tante del personal</w:t>
      </w:r>
      <w:r>
        <w:rPr>
          <w:color w:val="231F20"/>
          <w:spacing w:val="-16"/>
          <w:sz w:val="22"/>
        </w:rPr>
        <w:t> </w:t>
      </w:r>
      <w:r>
        <w:rPr>
          <w:color w:val="231F20"/>
          <w:sz w:val="22"/>
        </w:rPr>
        <w:t>académico y dos representantes de los alumnos de los Centros Universitarios, en</w:t>
      </w:r>
      <w:r>
        <w:rPr>
          <w:color w:val="231F20"/>
          <w:spacing w:val="-4"/>
          <w:sz w:val="22"/>
        </w:rPr>
        <w:t> </w:t>
      </w:r>
      <w:r>
        <w:rPr>
          <w:color w:val="231F20"/>
          <w:sz w:val="22"/>
        </w:rPr>
        <w:t>térmi-</w:t>
      </w:r>
    </w:p>
    <w:p>
      <w:pPr>
        <w:pStyle w:val="BodyText"/>
        <w:spacing w:line="321" w:lineRule="auto" w:before="4"/>
        <w:ind w:left="742" w:right="1186"/>
      </w:pPr>
      <w:r>
        <w:rPr>
          <w:color w:val="231F20"/>
        </w:rPr>
        <w:t>nos de lo dispuesto por el Estatuto Universitario y reglamentación derivada.</w:t>
      </w:r>
    </w:p>
    <w:p>
      <w:pPr>
        <w:pStyle w:val="ListParagraph"/>
        <w:numPr>
          <w:ilvl w:val="0"/>
          <w:numId w:val="25"/>
        </w:numPr>
        <w:tabs>
          <w:tab w:pos="743" w:val="left" w:leader="none"/>
        </w:tabs>
        <w:spacing w:line="240" w:lineRule="auto" w:before="5" w:after="0"/>
        <w:ind w:left="742" w:right="0" w:hanging="305"/>
        <w:jc w:val="left"/>
        <w:rPr>
          <w:sz w:val="22"/>
        </w:rPr>
      </w:pPr>
      <w:r>
        <w:rPr>
          <w:color w:val="231F20"/>
          <w:sz w:val="22"/>
        </w:rPr>
        <w:t>Derogada.</w:t>
      </w:r>
    </w:p>
    <w:p>
      <w:pPr>
        <w:pStyle w:val="BodyText"/>
      </w:pPr>
    </w:p>
    <w:p>
      <w:pPr>
        <w:pStyle w:val="BodyText"/>
        <w:spacing w:line="307" w:lineRule="auto" w:before="170"/>
        <w:ind w:left="322" w:right="1186"/>
      </w:pPr>
      <w:r>
        <w:rPr>
          <w:rFonts w:ascii="Calibri" w:hAnsi="Calibri"/>
          <w:color w:val="B32216"/>
          <w:spacing w:val="-6"/>
        </w:rPr>
        <w:t>ARTÍCULO</w:t>
      </w:r>
      <w:r>
        <w:rPr>
          <w:rFonts w:ascii="Calibri" w:hAnsi="Calibri"/>
          <w:color w:val="B32216"/>
          <w:spacing w:val="-29"/>
        </w:rPr>
        <w:t> </w:t>
      </w:r>
      <w:r>
        <w:rPr>
          <w:rFonts w:ascii="Calibri" w:hAnsi="Calibri"/>
          <w:color w:val="B32216"/>
          <w:spacing w:val="-4"/>
        </w:rPr>
        <w:t>21.</w:t>
      </w:r>
      <w:r>
        <w:rPr>
          <w:rFonts w:ascii="Calibri" w:hAnsi="Calibri"/>
          <w:color w:val="B32216"/>
          <w:spacing w:val="-29"/>
        </w:rPr>
        <w:t> </w:t>
      </w:r>
      <w:r>
        <w:rPr>
          <w:color w:val="231F20"/>
          <w:spacing w:val="-3"/>
        </w:rPr>
        <w:t>El</w:t>
      </w:r>
      <w:r>
        <w:rPr>
          <w:color w:val="231F20"/>
          <w:spacing w:val="-32"/>
        </w:rPr>
        <w:t> </w:t>
      </w:r>
      <w:r>
        <w:rPr>
          <w:color w:val="231F20"/>
          <w:spacing w:val="-5"/>
        </w:rPr>
        <w:t>Consejo</w:t>
      </w:r>
      <w:r>
        <w:rPr>
          <w:color w:val="231F20"/>
          <w:spacing w:val="-32"/>
        </w:rPr>
        <w:t> </w:t>
      </w:r>
      <w:r>
        <w:rPr>
          <w:color w:val="231F20"/>
          <w:spacing w:val="-5"/>
        </w:rPr>
        <w:t>Universita- </w:t>
      </w:r>
      <w:r>
        <w:rPr>
          <w:color w:val="231F20"/>
          <w:spacing w:val="-3"/>
        </w:rPr>
        <w:t>rio </w:t>
      </w:r>
      <w:r>
        <w:rPr>
          <w:color w:val="231F20"/>
        </w:rPr>
        <w:t>tiene las siguientes</w:t>
      </w:r>
      <w:r>
        <w:rPr>
          <w:color w:val="231F20"/>
          <w:spacing w:val="16"/>
        </w:rPr>
        <w:t> </w:t>
      </w:r>
      <w:r>
        <w:rPr>
          <w:color w:val="231F20"/>
        </w:rPr>
        <w:t>facultades:</w:t>
      </w:r>
    </w:p>
    <w:p>
      <w:pPr>
        <w:pStyle w:val="BodyText"/>
      </w:pPr>
    </w:p>
    <w:p>
      <w:pPr>
        <w:pStyle w:val="BodyText"/>
      </w:pPr>
    </w:p>
    <w:p>
      <w:pPr>
        <w:pStyle w:val="ListParagraph"/>
        <w:numPr>
          <w:ilvl w:val="0"/>
          <w:numId w:val="26"/>
        </w:numPr>
        <w:tabs>
          <w:tab w:pos="743" w:val="left" w:leader="none"/>
        </w:tabs>
        <w:spacing w:line="321" w:lineRule="auto" w:before="192" w:after="0"/>
        <w:ind w:left="742" w:right="1295" w:hanging="162"/>
        <w:jc w:val="left"/>
        <w:rPr>
          <w:sz w:val="22"/>
        </w:rPr>
      </w:pPr>
      <w:r>
        <w:rPr>
          <w:color w:val="231F20"/>
          <w:spacing w:val="-3"/>
          <w:sz w:val="22"/>
        </w:rPr>
        <w:t>Expedir </w:t>
      </w:r>
      <w:r>
        <w:rPr>
          <w:color w:val="231F20"/>
          <w:sz w:val="22"/>
        </w:rPr>
        <w:t>y </w:t>
      </w:r>
      <w:r>
        <w:rPr>
          <w:color w:val="231F20"/>
          <w:spacing w:val="-3"/>
          <w:sz w:val="22"/>
        </w:rPr>
        <w:t>modificar </w:t>
      </w:r>
      <w:r>
        <w:rPr>
          <w:color w:val="231F20"/>
          <w:sz w:val="22"/>
        </w:rPr>
        <w:t>el </w:t>
      </w:r>
      <w:r>
        <w:rPr>
          <w:color w:val="231F20"/>
          <w:spacing w:val="-3"/>
          <w:sz w:val="22"/>
        </w:rPr>
        <w:t>Esta- tuto </w:t>
      </w:r>
      <w:r>
        <w:rPr>
          <w:color w:val="231F20"/>
          <w:spacing w:val="-4"/>
          <w:sz w:val="22"/>
        </w:rPr>
        <w:t>Universitario, </w:t>
      </w:r>
      <w:r>
        <w:rPr>
          <w:color w:val="231F20"/>
          <w:sz w:val="22"/>
        </w:rPr>
        <w:t>reglamen- tos, y demás </w:t>
      </w:r>
      <w:r>
        <w:rPr>
          <w:color w:val="231F20"/>
          <w:spacing w:val="-4"/>
          <w:sz w:val="22"/>
        </w:rPr>
        <w:t>disposiciones </w:t>
      </w:r>
      <w:r>
        <w:rPr>
          <w:color w:val="231F20"/>
          <w:spacing w:val="-8"/>
          <w:sz w:val="22"/>
        </w:rPr>
        <w:t>necesarias</w:t>
      </w:r>
      <w:r>
        <w:rPr>
          <w:color w:val="231F20"/>
          <w:spacing w:val="-30"/>
          <w:sz w:val="22"/>
        </w:rPr>
        <w:t> </w:t>
      </w:r>
      <w:r>
        <w:rPr>
          <w:color w:val="231F20"/>
          <w:spacing w:val="-7"/>
          <w:sz w:val="22"/>
        </w:rPr>
        <w:t>para</w:t>
      </w:r>
      <w:r>
        <w:rPr>
          <w:color w:val="231F20"/>
          <w:spacing w:val="-30"/>
          <w:sz w:val="22"/>
        </w:rPr>
        <w:t> </w:t>
      </w:r>
      <w:r>
        <w:rPr>
          <w:color w:val="231F20"/>
          <w:spacing w:val="-5"/>
          <w:sz w:val="22"/>
        </w:rPr>
        <w:t>la</w:t>
      </w:r>
      <w:r>
        <w:rPr>
          <w:color w:val="231F20"/>
          <w:spacing w:val="-30"/>
          <w:sz w:val="22"/>
        </w:rPr>
        <w:t> </w:t>
      </w:r>
      <w:r>
        <w:rPr>
          <w:color w:val="231F20"/>
          <w:spacing w:val="-9"/>
          <w:sz w:val="22"/>
        </w:rPr>
        <w:t>organización</w:t>
      </w:r>
    </w:p>
    <w:p>
      <w:pPr>
        <w:spacing w:after="0" w:line="321" w:lineRule="auto"/>
        <w:jc w:val="left"/>
        <w:rPr>
          <w:sz w:val="22"/>
        </w:rPr>
        <w:sectPr>
          <w:type w:val="continuous"/>
          <w:pgSz w:w="12760" w:h="12190" w:orient="landscape"/>
          <w:pgMar w:top="720" w:bottom="280" w:left="0" w:right="400"/>
          <w:cols w:num="3" w:equalWidth="0">
            <w:col w:w="4388" w:space="40"/>
            <w:col w:w="3341" w:space="40"/>
            <w:col w:w="4551"/>
          </w:cols>
        </w:sectPr>
      </w:pPr>
    </w:p>
    <w:p>
      <w:pPr>
        <w:pStyle w:val="BodyText"/>
        <w:rPr>
          <w:sz w:val="20"/>
        </w:rPr>
      </w:pPr>
    </w:p>
    <w:p>
      <w:pPr>
        <w:pStyle w:val="BodyText"/>
        <w:rPr>
          <w:sz w:val="20"/>
        </w:rPr>
      </w:pPr>
    </w:p>
    <w:p>
      <w:pPr>
        <w:pStyle w:val="BodyText"/>
        <w:spacing w:before="4"/>
        <w:rPr>
          <w:sz w:val="16"/>
        </w:rPr>
      </w:pPr>
    </w:p>
    <w:p>
      <w:pPr>
        <w:spacing w:after="0"/>
        <w:rPr>
          <w:sz w:val="16"/>
        </w:rPr>
        <w:sectPr>
          <w:pgSz w:w="12760" w:h="12190" w:orient="landscape"/>
          <w:pgMar w:header="1135" w:footer="849" w:top="1320" w:bottom="1040" w:left="400" w:right="0"/>
        </w:sectPr>
      </w:pPr>
    </w:p>
    <w:p>
      <w:pPr>
        <w:pStyle w:val="BodyText"/>
        <w:spacing w:line="321" w:lineRule="auto" w:before="24"/>
        <w:ind w:left="1621"/>
      </w:pPr>
      <w:r>
        <w:rPr/>
        <w:pict>
          <v:shape style="position:absolute;margin-left:25.244101pt;margin-top:-24.536163pt;width:612.550pt;height:126.9pt;mso-position-horizontal-relative:page;mso-position-vertical-relative:paragraph;z-index:-126856" coordorigin="505,-491" coordsize="12251,2538" path="m505,2046l1033,2046,1033,-491,12756,-491e" filled="false" stroked="true" strokeweight=".25pt" strokecolor="#b32216">
            <v:path arrowok="t"/>
            <w10:wrap type="none"/>
          </v:shape>
        </w:pict>
      </w:r>
      <w:r>
        <w:rPr>
          <w:color w:val="231F20"/>
        </w:rPr>
        <w:t>die Organisation und den Betrieb der Universität bestimmend sind, sowie die Beobachtung des Verfah- rens nach den geltenden</w:t>
      </w:r>
    </w:p>
    <w:p>
      <w:pPr>
        <w:tabs>
          <w:tab w:pos="1621" w:val="left" w:leader="none"/>
        </w:tabs>
        <w:spacing w:before="4"/>
        <w:ind w:left="253" w:right="0" w:firstLine="0"/>
        <w:jc w:val="left"/>
        <w:rPr>
          <w:sz w:val="22"/>
        </w:rPr>
      </w:pPr>
      <w:r>
        <w:rPr>
          <w:rFonts w:ascii="Calibri"/>
          <w:color w:val="58595B"/>
          <w:spacing w:val="4"/>
          <w:position w:val="-2"/>
          <w:sz w:val="16"/>
        </w:rPr>
        <w:t>6</w:t>
      </w:r>
      <w:r>
        <w:rPr>
          <w:rFonts w:ascii="Calibri"/>
          <w:color w:val="58595B"/>
          <w:spacing w:val="33"/>
          <w:position w:val="-2"/>
          <w:sz w:val="16"/>
        </w:rPr>
        <w:t> </w:t>
      </w:r>
      <w:r>
        <w:rPr>
          <w:rFonts w:ascii="Calibri"/>
          <w:color w:val="58595B"/>
          <w:position w:val="-2"/>
          <w:sz w:val="16"/>
        </w:rPr>
        <w:t>2</w:t>
        <w:tab/>
      </w:r>
      <w:r>
        <w:rPr>
          <w:color w:val="231F20"/>
          <w:spacing w:val="3"/>
          <w:sz w:val="22"/>
        </w:rPr>
        <w:t>Vorschriften.</w:t>
      </w:r>
    </w:p>
    <w:p>
      <w:pPr>
        <w:pStyle w:val="ListParagraph"/>
        <w:numPr>
          <w:ilvl w:val="0"/>
          <w:numId w:val="26"/>
        </w:numPr>
        <w:tabs>
          <w:tab w:pos="1622" w:val="left" w:leader="none"/>
        </w:tabs>
        <w:spacing w:line="321" w:lineRule="auto" w:before="62" w:after="0"/>
        <w:ind w:left="1621" w:right="139" w:hanging="239"/>
        <w:jc w:val="left"/>
        <w:rPr>
          <w:sz w:val="22"/>
        </w:rPr>
      </w:pPr>
      <w:r>
        <w:rPr>
          <w:color w:val="231F20"/>
          <w:spacing w:val="-3"/>
          <w:sz w:val="22"/>
        </w:rPr>
        <w:t>Ernennt </w:t>
      </w:r>
      <w:r>
        <w:rPr>
          <w:color w:val="231F20"/>
          <w:sz w:val="22"/>
        </w:rPr>
        <w:t>und </w:t>
      </w:r>
      <w:r>
        <w:rPr>
          <w:color w:val="231F20"/>
          <w:spacing w:val="-3"/>
          <w:sz w:val="22"/>
        </w:rPr>
        <w:t>entlässt den </w:t>
      </w:r>
      <w:r>
        <w:rPr>
          <w:color w:val="231F20"/>
          <w:spacing w:val="-5"/>
          <w:sz w:val="22"/>
        </w:rPr>
        <w:t>Rektor, </w:t>
      </w:r>
      <w:r>
        <w:rPr>
          <w:color w:val="231F20"/>
          <w:sz w:val="22"/>
        </w:rPr>
        <w:t>die </w:t>
      </w:r>
      <w:r>
        <w:rPr>
          <w:color w:val="231F20"/>
          <w:spacing w:val="-4"/>
          <w:sz w:val="22"/>
        </w:rPr>
        <w:t>Direktoren </w:t>
      </w:r>
      <w:r>
        <w:rPr>
          <w:color w:val="231F20"/>
          <w:spacing w:val="-3"/>
          <w:sz w:val="22"/>
        </w:rPr>
        <w:t>der akademischen Organismen, </w:t>
      </w:r>
      <w:r>
        <w:rPr>
          <w:color w:val="231F20"/>
          <w:sz w:val="22"/>
        </w:rPr>
        <w:t>der Universitätszentren und der </w:t>
      </w:r>
      <w:r>
        <w:rPr>
          <w:color w:val="231F20"/>
          <w:spacing w:val="2"/>
          <w:sz w:val="22"/>
        </w:rPr>
        <w:t>Gymnasien, </w:t>
      </w:r>
      <w:r>
        <w:rPr>
          <w:color w:val="231F20"/>
          <w:sz w:val="22"/>
        </w:rPr>
        <w:t>in </w:t>
      </w:r>
      <w:r>
        <w:rPr>
          <w:color w:val="231F20"/>
          <w:spacing w:val="-3"/>
          <w:sz w:val="22"/>
        </w:rPr>
        <w:t>Einklang </w:t>
      </w:r>
      <w:r>
        <w:rPr>
          <w:color w:val="231F20"/>
          <w:sz w:val="22"/>
        </w:rPr>
        <w:t>mit den </w:t>
      </w:r>
      <w:r>
        <w:rPr>
          <w:color w:val="231F20"/>
          <w:spacing w:val="-3"/>
          <w:sz w:val="22"/>
        </w:rPr>
        <w:t>Bestim- mungen </w:t>
      </w:r>
      <w:r>
        <w:rPr>
          <w:color w:val="231F20"/>
          <w:sz w:val="22"/>
        </w:rPr>
        <w:t>der </w:t>
      </w:r>
      <w:r>
        <w:rPr>
          <w:color w:val="231F20"/>
          <w:spacing w:val="-4"/>
          <w:sz w:val="22"/>
        </w:rPr>
        <w:t>Gesetzgebung </w:t>
      </w:r>
      <w:r>
        <w:rPr>
          <w:color w:val="231F20"/>
          <w:sz w:val="22"/>
        </w:rPr>
        <w:t>der</w:t>
      </w:r>
      <w:r>
        <w:rPr>
          <w:color w:val="231F20"/>
          <w:spacing w:val="2"/>
          <w:sz w:val="22"/>
        </w:rPr>
        <w:t> </w:t>
      </w:r>
      <w:r>
        <w:rPr>
          <w:color w:val="231F20"/>
          <w:spacing w:val="-4"/>
          <w:sz w:val="22"/>
        </w:rPr>
        <w:t>Universität.</w:t>
      </w:r>
    </w:p>
    <w:p>
      <w:pPr>
        <w:pStyle w:val="ListParagraph"/>
        <w:numPr>
          <w:ilvl w:val="0"/>
          <w:numId w:val="26"/>
        </w:numPr>
        <w:tabs>
          <w:tab w:pos="1622" w:val="left" w:leader="none"/>
        </w:tabs>
        <w:spacing w:line="321" w:lineRule="auto" w:before="5" w:after="0"/>
        <w:ind w:left="1621" w:right="3" w:hanging="319"/>
        <w:jc w:val="left"/>
        <w:rPr>
          <w:sz w:val="22"/>
        </w:rPr>
      </w:pPr>
      <w:r>
        <w:rPr>
          <w:color w:val="231F20"/>
          <w:sz w:val="22"/>
        </w:rPr>
        <w:t>Die Planungsinstrumente zu kennen, diskutieren und in ihrem Fall sie zu bestätigen, die das Universitätsgesetz und das Planungssystem bestimmen.</w:t>
      </w:r>
    </w:p>
    <w:p>
      <w:pPr>
        <w:pStyle w:val="BodyText"/>
        <w:spacing w:before="11"/>
        <w:rPr>
          <w:sz w:val="29"/>
        </w:rPr>
      </w:pPr>
    </w:p>
    <w:p>
      <w:pPr>
        <w:pStyle w:val="ListParagraph"/>
        <w:numPr>
          <w:ilvl w:val="0"/>
          <w:numId w:val="26"/>
        </w:numPr>
        <w:tabs>
          <w:tab w:pos="1622" w:val="left" w:leader="none"/>
        </w:tabs>
        <w:spacing w:line="321" w:lineRule="auto" w:before="0" w:after="0"/>
        <w:ind w:left="1621" w:right="95" w:hanging="334"/>
        <w:jc w:val="left"/>
        <w:rPr>
          <w:sz w:val="22"/>
        </w:rPr>
      </w:pPr>
      <w:r>
        <w:rPr>
          <w:color w:val="231F20"/>
          <w:spacing w:val="2"/>
          <w:sz w:val="22"/>
        </w:rPr>
        <w:t>Die </w:t>
      </w:r>
      <w:r>
        <w:rPr>
          <w:color w:val="231F20"/>
          <w:spacing w:val="4"/>
          <w:sz w:val="22"/>
        </w:rPr>
        <w:t>Strategien, Pläne und </w:t>
      </w:r>
      <w:r>
        <w:rPr>
          <w:color w:val="231F20"/>
          <w:spacing w:val="3"/>
          <w:sz w:val="22"/>
        </w:rPr>
        <w:t>akademische Programme </w:t>
      </w:r>
      <w:r>
        <w:rPr>
          <w:color w:val="231F20"/>
          <w:sz w:val="22"/>
        </w:rPr>
        <w:t>zu </w:t>
      </w:r>
      <w:r>
        <w:rPr>
          <w:color w:val="231F20"/>
          <w:spacing w:val="3"/>
          <w:sz w:val="22"/>
        </w:rPr>
        <w:t>kennen </w:t>
      </w:r>
      <w:r>
        <w:rPr>
          <w:color w:val="231F20"/>
          <w:spacing w:val="2"/>
          <w:sz w:val="22"/>
        </w:rPr>
        <w:t>und </w:t>
      </w:r>
      <w:r>
        <w:rPr>
          <w:color w:val="231F20"/>
          <w:spacing w:val="3"/>
          <w:sz w:val="22"/>
        </w:rPr>
        <w:t>gegebe- nenfalls </w:t>
      </w:r>
      <w:r>
        <w:rPr>
          <w:color w:val="231F20"/>
          <w:sz w:val="22"/>
        </w:rPr>
        <w:t>zu </w:t>
      </w:r>
      <w:r>
        <w:rPr>
          <w:color w:val="231F20"/>
          <w:spacing w:val="3"/>
          <w:sz w:val="22"/>
        </w:rPr>
        <w:t>genehmigen, ändern oder abschaffen</w:t>
      </w:r>
      <w:r>
        <w:rPr>
          <w:color w:val="231F20"/>
          <w:spacing w:val="19"/>
          <w:sz w:val="22"/>
        </w:rPr>
        <w:t> </w:t>
      </w:r>
      <w:r>
        <w:rPr>
          <w:color w:val="231F20"/>
          <w:spacing w:val="4"/>
          <w:sz w:val="22"/>
        </w:rPr>
        <w:t>im</w:t>
      </w:r>
    </w:p>
    <w:p>
      <w:pPr>
        <w:pStyle w:val="BodyText"/>
        <w:spacing w:line="321" w:lineRule="auto" w:before="24"/>
        <w:ind w:left="572" w:right="-14"/>
      </w:pPr>
      <w:r>
        <w:rPr/>
        <w:br w:type="column"/>
      </w:r>
      <w:r>
        <w:rPr>
          <w:color w:val="231F20"/>
        </w:rPr>
        <w:t>fonctionnement de l’Univer- sité, en respectant le proces- sus prévu dans la</w:t>
      </w:r>
      <w:r>
        <w:rPr>
          <w:color w:val="231F20"/>
          <w:spacing w:val="-21"/>
        </w:rPr>
        <w:t> </w:t>
      </w:r>
      <w:r>
        <w:rPr>
          <w:color w:val="231F20"/>
        </w:rPr>
        <w:t>réglementa- tion</w:t>
      </w:r>
      <w:r>
        <w:rPr>
          <w:color w:val="231F20"/>
          <w:spacing w:val="-12"/>
        </w:rPr>
        <w:t> </w:t>
      </w:r>
      <w:r>
        <w:rPr>
          <w:color w:val="231F20"/>
        </w:rPr>
        <w:t>applicable.</w:t>
      </w:r>
    </w:p>
    <w:p>
      <w:pPr>
        <w:pStyle w:val="BodyText"/>
      </w:pPr>
    </w:p>
    <w:p>
      <w:pPr>
        <w:pStyle w:val="BodyText"/>
      </w:pPr>
    </w:p>
    <w:p>
      <w:pPr>
        <w:pStyle w:val="BodyText"/>
        <w:spacing w:line="321" w:lineRule="auto" w:before="179"/>
        <w:ind w:left="572" w:right="-16" w:hanging="235"/>
      </w:pPr>
      <w:r>
        <w:rPr>
          <w:color w:val="B32216"/>
          <w:spacing w:val="-3"/>
        </w:rPr>
        <w:t>II. </w:t>
      </w:r>
      <w:r>
        <w:rPr>
          <w:color w:val="231F20"/>
        </w:rPr>
        <w:t>Désigner et remplacer le Recteur, les Directeurs des Organismes Académiques, Centres Universitaires et éta- blissements de Lycée,</w:t>
      </w:r>
      <w:r>
        <w:rPr>
          <w:color w:val="231F20"/>
          <w:spacing w:val="-44"/>
        </w:rPr>
        <w:t> </w:t>
      </w:r>
      <w:r>
        <w:rPr>
          <w:color w:val="231F20"/>
        </w:rPr>
        <w:t>confor- mément aux dispositions qui conduisent la législation de l’Université.</w:t>
      </w:r>
    </w:p>
    <w:p>
      <w:pPr>
        <w:pStyle w:val="BodyText"/>
        <w:spacing w:line="321" w:lineRule="auto" w:before="5"/>
        <w:ind w:left="572" w:right="14" w:hanging="313"/>
      </w:pPr>
      <w:r>
        <w:rPr>
          <w:color w:val="B32216"/>
          <w:spacing w:val="-3"/>
        </w:rPr>
        <w:t>III. </w:t>
      </w:r>
      <w:r>
        <w:rPr>
          <w:color w:val="231F20"/>
        </w:rPr>
        <w:t>Être informé, discuter et selon le cas, approuver et dé- livrer les outils de planifica- tion que détermine le Statut Universitaire</w:t>
      </w:r>
      <w:r>
        <w:rPr>
          <w:color w:val="231F20"/>
          <w:spacing w:val="-11"/>
        </w:rPr>
        <w:t> </w:t>
      </w:r>
      <w:r>
        <w:rPr>
          <w:color w:val="231F20"/>
        </w:rPr>
        <w:t>et</w:t>
      </w:r>
      <w:r>
        <w:rPr>
          <w:color w:val="231F20"/>
          <w:spacing w:val="-11"/>
        </w:rPr>
        <w:t> </w:t>
      </w:r>
      <w:r>
        <w:rPr>
          <w:color w:val="231F20"/>
        </w:rPr>
        <w:t>le</w:t>
      </w:r>
      <w:r>
        <w:rPr>
          <w:color w:val="231F20"/>
          <w:spacing w:val="-11"/>
        </w:rPr>
        <w:t> </w:t>
      </w:r>
      <w:r>
        <w:rPr>
          <w:color w:val="231F20"/>
        </w:rPr>
        <w:t>système</w:t>
      </w:r>
      <w:r>
        <w:rPr>
          <w:color w:val="231F20"/>
          <w:spacing w:val="-11"/>
        </w:rPr>
        <w:t> </w:t>
      </w:r>
      <w:r>
        <w:rPr>
          <w:color w:val="231F20"/>
        </w:rPr>
        <w:t>de </w:t>
      </w:r>
      <w:r>
        <w:rPr>
          <w:color w:val="231F20"/>
          <w:w w:val="95"/>
        </w:rPr>
        <w:t>planification </w:t>
      </w:r>
      <w:r>
        <w:rPr>
          <w:color w:val="231F20"/>
          <w:spacing w:val="25"/>
          <w:w w:val="95"/>
        </w:rPr>
        <w:t> </w:t>
      </w:r>
      <w:r>
        <w:rPr>
          <w:color w:val="231F20"/>
          <w:w w:val="95"/>
        </w:rPr>
        <w:t>universitaire.</w:t>
      </w:r>
    </w:p>
    <w:p>
      <w:pPr>
        <w:pStyle w:val="BodyText"/>
        <w:spacing w:before="11"/>
        <w:rPr>
          <w:sz w:val="29"/>
        </w:rPr>
      </w:pPr>
    </w:p>
    <w:p>
      <w:pPr>
        <w:pStyle w:val="ListParagraph"/>
        <w:numPr>
          <w:ilvl w:val="0"/>
          <w:numId w:val="27"/>
        </w:numPr>
        <w:tabs>
          <w:tab w:pos="573" w:val="left" w:leader="none"/>
        </w:tabs>
        <w:spacing w:line="321" w:lineRule="auto" w:before="0" w:after="0"/>
        <w:ind w:left="572" w:right="54" w:hanging="318"/>
        <w:jc w:val="left"/>
        <w:rPr>
          <w:sz w:val="22"/>
        </w:rPr>
      </w:pPr>
      <w:r>
        <w:rPr>
          <w:color w:val="231F20"/>
          <w:sz w:val="22"/>
        </w:rPr>
        <w:t>Être informé et selon le cas, approuver, modifier ou sup- primer des politiques, stra- tégies, plans et programmes académiques,</w:t>
      </w:r>
      <w:r>
        <w:rPr>
          <w:color w:val="231F20"/>
          <w:spacing w:val="-34"/>
          <w:sz w:val="22"/>
        </w:rPr>
        <w:t> </w:t>
      </w:r>
      <w:r>
        <w:rPr>
          <w:color w:val="231F20"/>
          <w:sz w:val="22"/>
        </w:rPr>
        <w:t>les</w:t>
      </w:r>
      <w:r>
        <w:rPr>
          <w:color w:val="231F20"/>
          <w:spacing w:val="-26"/>
          <w:sz w:val="22"/>
        </w:rPr>
        <w:t> </w:t>
      </w:r>
      <w:r>
        <w:rPr>
          <w:color w:val="231F20"/>
          <w:sz w:val="22"/>
        </w:rPr>
        <w:t>dispositions</w:t>
      </w:r>
    </w:p>
    <w:p>
      <w:pPr>
        <w:pStyle w:val="BodyText"/>
        <w:spacing w:line="321" w:lineRule="auto" w:before="25"/>
        <w:ind w:left="615" w:right="1536"/>
      </w:pPr>
      <w:r>
        <w:rPr/>
        <w:br w:type="column"/>
      </w:r>
      <w:r>
        <w:rPr>
          <w:color w:val="231F20"/>
        </w:rPr>
        <w:t>zione e il funzionamento </w:t>
      </w:r>
      <w:r>
        <w:rPr>
          <w:color w:val="231F20"/>
          <w:w w:val="95"/>
        </w:rPr>
        <w:t>dell’Università, osservando </w:t>
      </w:r>
      <w:r>
        <w:rPr>
          <w:color w:val="231F20"/>
        </w:rPr>
        <w:t>la procedura prevista dalla normativa vigente.</w:t>
      </w:r>
    </w:p>
    <w:p>
      <w:pPr>
        <w:pStyle w:val="BodyText"/>
      </w:pPr>
    </w:p>
    <w:p>
      <w:pPr>
        <w:pStyle w:val="BodyText"/>
      </w:pPr>
    </w:p>
    <w:p>
      <w:pPr>
        <w:pStyle w:val="ListParagraph"/>
        <w:numPr>
          <w:ilvl w:val="1"/>
          <w:numId w:val="27"/>
        </w:numPr>
        <w:tabs>
          <w:tab w:pos="616" w:val="left" w:leader="none"/>
        </w:tabs>
        <w:spacing w:line="321" w:lineRule="auto" w:before="178" w:after="0"/>
        <w:ind w:left="615" w:right="1371" w:hanging="239"/>
        <w:jc w:val="left"/>
        <w:rPr>
          <w:sz w:val="22"/>
        </w:rPr>
      </w:pPr>
      <w:r>
        <w:rPr>
          <w:color w:val="231F20"/>
          <w:sz w:val="22"/>
        </w:rPr>
        <w:t>Nominare e revocare il retto- re, i direttori degli organismi accademici, dei centri uni- versitari e degli istituti della Scuola</w:t>
      </w:r>
      <w:r>
        <w:rPr>
          <w:color w:val="231F20"/>
          <w:spacing w:val="-10"/>
          <w:sz w:val="22"/>
        </w:rPr>
        <w:t> </w:t>
      </w:r>
      <w:r>
        <w:rPr>
          <w:color w:val="231F20"/>
          <w:sz w:val="22"/>
        </w:rPr>
        <w:t>Superiore,</w:t>
      </w:r>
      <w:r>
        <w:rPr>
          <w:color w:val="231F20"/>
          <w:spacing w:val="-22"/>
          <w:sz w:val="22"/>
        </w:rPr>
        <w:t> </w:t>
      </w:r>
      <w:r>
        <w:rPr>
          <w:color w:val="231F20"/>
          <w:sz w:val="22"/>
        </w:rPr>
        <w:t>in</w:t>
      </w:r>
      <w:r>
        <w:rPr>
          <w:color w:val="231F20"/>
          <w:spacing w:val="-10"/>
          <w:sz w:val="22"/>
        </w:rPr>
        <w:t> </w:t>
      </w:r>
      <w:r>
        <w:rPr>
          <w:color w:val="231F20"/>
          <w:sz w:val="22"/>
        </w:rPr>
        <w:t>base</w:t>
      </w:r>
      <w:r>
        <w:rPr>
          <w:color w:val="231F20"/>
          <w:spacing w:val="-10"/>
          <w:sz w:val="22"/>
        </w:rPr>
        <w:t> </w:t>
      </w:r>
      <w:r>
        <w:rPr>
          <w:color w:val="231F20"/>
          <w:sz w:val="22"/>
        </w:rPr>
        <w:t>alle disposizioni</w:t>
      </w:r>
      <w:r>
        <w:rPr>
          <w:color w:val="231F20"/>
          <w:spacing w:val="-28"/>
          <w:sz w:val="22"/>
        </w:rPr>
        <w:t> </w:t>
      </w:r>
      <w:r>
        <w:rPr>
          <w:color w:val="231F20"/>
          <w:sz w:val="22"/>
        </w:rPr>
        <w:t>della</w:t>
      </w:r>
      <w:r>
        <w:rPr>
          <w:color w:val="231F20"/>
          <w:spacing w:val="-28"/>
          <w:sz w:val="22"/>
        </w:rPr>
        <w:t> </w:t>
      </w:r>
      <w:r>
        <w:rPr>
          <w:color w:val="231F20"/>
          <w:sz w:val="22"/>
        </w:rPr>
        <w:t>legislazione universitaria.</w:t>
      </w:r>
    </w:p>
    <w:p>
      <w:pPr>
        <w:pStyle w:val="BodyText"/>
        <w:spacing w:before="11"/>
        <w:rPr>
          <w:sz w:val="29"/>
        </w:rPr>
      </w:pPr>
    </w:p>
    <w:p>
      <w:pPr>
        <w:pStyle w:val="ListParagraph"/>
        <w:numPr>
          <w:ilvl w:val="1"/>
          <w:numId w:val="27"/>
        </w:numPr>
        <w:tabs>
          <w:tab w:pos="616" w:val="left" w:leader="none"/>
        </w:tabs>
        <w:spacing w:line="240" w:lineRule="auto" w:before="0" w:after="0"/>
        <w:ind w:left="615" w:right="0" w:hanging="361"/>
        <w:jc w:val="left"/>
        <w:rPr>
          <w:sz w:val="22"/>
        </w:rPr>
      </w:pPr>
      <w:r>
        <w:rPr>
          <w:color w:val="231F20"/>
          <w:spacing w:val="4"/>
          <w:sz w:val="22"/>
        </w:rPr>
        <w:t>Conoscere, </w:t>
      </w:r>
      <w:r>
        <w:rPr>
          <w:color w:val="231F20"/>
          <w:spacing w:val="5"/>
          <w:sz w:val="22"/>
        </w:rPr>
        <w:t>discutere</w:t>
      </w:r>
      <w:r>
        <w:rPr>
          <w:color w:val="231F20"/>
          <w:spacing w:val="14"/>
          <w:sz w:val="22"/>
        </w:rPr>
        <w:t> </w:t>
      </w:r>
      <w:r>
        <w:rPr>
          <w:color w:val="231F20"/>
          <w:sz w:val="22"/>
        </w:rPr>
        <w:t>e,</w:t>
      </w:r>
    </w:p>
    <w:p>
      <w:pPr>
        <w:pStyle w:val="BodyText"/>
        <w:spacing w:before="87"/>
        <w:ind w:left="615" w:right="1536"/>
      </w:pPr>
      <w:r>
        <w:rPr>
          <w:color w:val="231F20"/>
        </w:rPr>
        <w:t>se è il caso, approvare gli</w:t>
      </w:r>
    </w:p>
    <w:p>
      <w:pPr>
        <w:pStyle w:val="BodyText"/>
        <w:spacing w:line="321" w:lineRule="auto" w:before="87"/>
        <w:ind w:left="615" w:right="1080"/>
      </w:pPr>
      <w:r>
        <w:rPr>
          <w:color w:val="231F20"/>
          <w:spacing w:val="5"/>
        </w:rPr>
        <w:t>strumenti </w:t>
      </w:r>
      <w:r>
        <w:rPr>
          <w:color w:val="231F20"/>
          <w:spacing w:val="3"/>
        </w:rPr>
        <w:t>di </w:t>
      </w:r>
      <w:r>
        <w:rPr>
          <w:color w:val="231F20"/>
          <w:spacing w:val="5"/>
        </w:rPr>
        <w:t>pianificazione </w:t>
      </w:r>
      <w:r>
        <w:rPr>
          <w:color w:val="231F20"/>
          <w:spacing w:val="3"/>
        </w:rPr>
        <w:t>determinati dallo</w:t>
      </w:r>
      <w:r>
        <w:rPr>
          <w:color w:val="231F20"/>
          <w:spacing w:val="60"/>
        </w:rPr>
        <w:t> </w:t>
      </w:r>
      <w:r>
        <w:rPr>
          <w:color w:val="231F20"/>
          <w:spacing w:val="4"/>
        </w:rPr>
        <w:t>Statuto</w:t>
      </w:r>
    </w:p>
    <w:p>
      <w:pPr>
        <w:pStyle w:val="BodyText"/>
        <w:spacing w:line="321" w:lineRule="auto" w:before="4"/>
        <w:ind w:left="615" w:right="1786"/>
        <w:jc w:val="both"/>
      </w:pPr>
      <w:r>
        <w:rPr>
          <w:color w:val="231F20"/>
        </w:rPr>
        <w:t>dell’Università e dal si- stema di pianificazione universitaria.</w:t>
      </w:r>
    </w:p>
    <w:p>
      <w:pPr>
        <w:pStyle w:val="ListParagraph"/>
        <w:numPr>
          <w:ilvl w:val="1"/>
          <w:numId w:val="27"/>
        </w:numPr>
        <w:tabs>
          <w:tab w:pos="616" w:val="left" w:leader="none"/>
        </w:tabs>
        <w:spacing w:line="321" w:lineRule="auto" w:before="4" w:after="0"/>
        <w:ind w:left="615" w:right="1656" w:hanging="334"/>
        <w:jc w:val="left"/>
        <w:rPr>
          <w:sz w:val="22"/>
        </w:rPr>
      </w:pPr>
      <w:r>
        <w:rPr>
          <w:color w:val="231F20"/>
          <w:spacing w:val="5"/>
          <w:sz w:val="22"/>
        </w:rPr>
        <w:t>Conoscere </w:t>
      </w:r>
      <w:r>
        <w:rPr>
          <w:color w:val="231F20"/>
          <w:sz w:val="22"/>
        </w:rPr>
        <w:t>e, </w:t>
      </w:r>
      <w:r>
        <w:rPr>
          <w:color w:val="231F20"/>
          <w:spacing w:val="3"/>
          <w:sz w:val="22"/>
        </w:rPr>
        <w:t>se </w:t>
      </w:r>
      <w:r>
        <w:rPr>
          <w:color w:val="231F20"/>
          <w:sz w:val="22"/>
        </w:rPr>
        <w:t>è </w:t>
      </w:r>
      <w:r>
        <w:rPr>
          <w:color w:val="231F20"/>
          <w:spacing w:val="3"/>
          <w:sz w:val="22"/>
        </w:rPr>
        <w:t>il </w:t>
      </w:r>
      <w:r>
        <w:rPr>
          <w:color w:val="231F20"/>
          <w:spacing w:val="4"/>
          <w:sz w:val="22"/>
        </w:rPr>
        <w:t>caso, approvare, </w:t>
      </w:r>
      <w:r>
        <w:rPr>
          <w:color w:val="231F20"/>
          <w:spacing w:val="5"/>
          <w:sz w:val="22"/>
        </w:rPr>
        <w:t>modificare</w:t>
      </w:r>
      <w:r>
        <w:rPr>
          <w:color w:val="231F20"/>
          <w:spacing w:val="-11"/>
          <w:sz w:val="22"/>
        </w:rPr>
        <w:t> </w:t>
      </w:r>
      <w:r>
        <w:rPr>
          <w:color w:val="231F20"/>
          <w:sz w:val="22"/>
        </w:rPr>
        <w:t>o</w:t>
      </w:r>
    </w:p>
    <w:p>
      <w:pPr>
        <w:pStyle w:val="BodyText"/>
        <w:spacing w:line="321" w:lineRule="auto" w:before="4"/>
        <w:ind w:left="615" w:right="1080"/>
      </w:pPr>
      <w:r>
        <w:rPr>
          <w:color w:val="231F20"/>
        </w:rPr>
        <w:t>cancellare le politiche, stra- tegie, piani e programmi</w:t>
      </w:r>
    </w:p>
    <w:p>
      <w:pPr>
        <w:pStyle w:val="BodyText"/>
        <w:spacing w:before="4"/>
        <w:ind w:left="615" w:right="1536"/>
      </w:pPr>
      <w:r>
        <w:rPr>
          <w:color w:val="231F20"/>
        </w:rPr>
        <w:t>accademici, osservando le</w:t>
      </w:r>
    </w:p>
    <w:p>
      <w:pPr>
        <w:spacing w:after="0"/>
        <w:sectPr>
          <w:type w:val="continuous"/>
          <w:pgSz w:w="12760" w:h="12190" w:orient="landscape"/>
          <w:pgMar w:top="720" w:bottom="280" w:left="400" w:right="0"/>
          <w:cols w:num="3" w:equalWidth="0">
            <w:col w:w="4162" w:space="269"/>
            <w:col w:w="3172" w:space="168"/>
            <w:col w:w="4589"/>
          </w:cols>
        </w:sectPr>
      </w:pPr>
    </w:p>
    <w:p>
      <w:pPr>
        <w:pStyle w:val="BodyText"/>
        <w:rPr>
          <w:sz w:val="20"/>
        </w:rPr>
      </w:pPr>
    </w:p>
    <w:p>
      <w:pPr>
        <w:pStyle w:val="BodyText"/>
        <w:rPr>
          <w:sz w:val="20"/>
        </w:rPr>
      </w:pPr>
    </w:p>
    <w:p>
      <w:pPr>
        <w:pStyle w:val="BodyText"/>
        <w:spacing w:before="4"/>
        <w:rPr>
          <w:sz w:val="16"/>
        </w:rPr>
      </w:pPr>
    </w:p>
    <w:p>
      <w:pPr>
        <w:spacing w:after="0"/>
        <w:rPr>
          <w:sz w:val="16"/>
        </w:rPr>
        <w:sectPr>
          <w:pgSz w:w="12760" w:h="12190" w:orient="landscape"/>
          <w:pgMar w:header="1135" w:footer="849" w:top="1320" w:bottom="1040" w:left="0" w:right="400"/>
        </w:sectPr>
      </w:pPr>
    </w:p>
    <w:p>
      <w:pPr>
        <w:pStyle w:val="BodyText"/>
        <w:spacing w:line="321" w:lineRule="auto" w:before="24"/>
        <w:ind w:left="1789"/>
      </w:pPr>
      <w:r>
        <w:rPr/>
        <w:pict>
          <v:shape style="position:absolute;margin-left:.000008pt;margin-top:-24.536163pt;width:611.9pt;height:127pt;mso-position-horizontal-relative:page;mso-position-vertical-relative:paragraph;z-index:-126832" coordorigin="0,-491" coordsize="12238,2540" path="m0,-491l11721,-491,11721,2049,12237,2049e" filled="false" stroked="true" strokeweight=".25pt" strokecolor="#b32216">
            <v:path arrowok="t"/>
            <w10:wrap type="none"/>
          </v:shape>
        </w:pict>
      </w:r>
      <w:r>
        <w:rPr>
          <w:color w:val="231F20"/>
        </w:rPr>
        <w:t>zação e funcionamento da Universidade, seguindo o procedimento estabelecido pela regulamentação apli- cável.</w:t>
      </w:r>
    </w:p>
    <w:p>
      <w:pPr>
        <w:pStyle w:val="BodyText"/>
        <w:spacing w:before="11"/>
        <w:rPr>
          <w:sz w:val="29"/>
        </w:rPr>
      </w:pPr>
    </w:p>
    <w:p>
      <w:pPr>
        <w:pStyle w:val="ListParagraph"/>
        <w:numPr>
          <w:ilvl w:val="2"/>
          <w:numId w:val="27"/>
        </w:numPr>
        <w:tabs>
          <w:tab w:pos="1790" w:val="left" w:leader="none"/>
        </w:tabs>
        <w:spacing w:line="321" w:lineRule="auto" w:before="0" w:after="0"/>
        <w:ind w:left="1789" w:right="46" w:hanging="238"/>
        <w:jc w:val="left"/>
        <w:rPr>
          <w:sz w:val="22"/>
        </w:rPr>
      </w:pPr>
      <w:r>
        <w:rPr>
          <w:color w:val="231F20"/>
          <w:sz w:val="22"/>
        </w:rPr>
        <w:t>Designar e demitir o Rei- </w:t>
      </w:r>
      <w:r>
        <w:rPr>
          <w:color w:val="231F20"/>
          <w:spacing w:val="-4"/>
          <w:sz w:val="22"/>
        </w:rPr>
        <w:t>tor, </w:t>
      </w:r>
      <w:r>
        <w:rPr>
          <w:color w:val="231F20"/>
          <w:sz w:val="22"/>
        </w:rPr>
        <w:t>os Diretores de Órgãos Acadêmicos, Centros Uni- versitários e de plantel da Escola de ensino médio, em conformidade às</w:t>
      </w:r>
      <w:r>
        <w:rPr>
          <w:color w:val="231F20"/>
          <w:spacing w:val="-41"/>
          <w:sz w:val="22"/>
        </w:rPr>
        <w:t> </w:t>
      </w:r>
      <w:r>
        <w:rPr>
          <w:color w:val="231F20"/>
          <w:sz w:val="22"/>
        </w:rPr>
        <w:t>disposições propícias da legislação da Universidade.</w:t>
      </w:r>
    </w:p>
    <w:p>
      <w:pPr>
        <w:pStyle w:val="ListParagraph"/>
        <w:numPr>
          <w:ilvl w:val="2"/>
          <w:numId w:val="27"/>
        </w:numPr>
        <w:tabs>
          <w:tab w:pos="1790" w:val="left" w:leader="none"/>
        </w:tabs>
        <w:spacing w:line="321" w:lineRule="auto" w:before="5" w:after="0"/>
        <w:ind w:left="1789" w:right="99" w:hanging="317"/>
        <w:jc w:val="left"/>
        <w:rPr>
          <w:sz w:val="22"/>
        </w:rPr>
      </w:pPr>
      <w:r>
        <w:rPr>
          <w:color w:val="231F20"/>
          <w:sz w:val="22"/>
        </w:rPr>
        <w:t>Conhecer, discutir e, se for caso, aprovar e emitir do- cumentos de planejamento, determinados pelo Estatuto Universitário e o sistema</w:t>
      </w:r>
      <w:r>
        <w:rPr>
          <w:color w:val="231F20"/>
          <w:spacing w:val="-25"/>
          <w:sz w:val="22"/>
        </w:rPr>
        <w:t> </w:t>
      </w:r>
      <w:r>
        <w:rPr>
          <w:color w:val="231F20"/>
          <w:sz w:val="22"/>
        </w:rPr>
        <w:t>de planejamento</w:t>
      </w:r>
      <w:r>
        <w:rPr>
          <w:color w:val="231F20"/>
          <w:spacing w:val="-18"/>
          <w:sz w:val="22"/>
        </w:rPr>
        <w:t> </w:t>
      </w:r>
      <w:r>
        <w:rPr>
          <w:color w:val="231F20"/>
          <w:sz w:val="22"/>
        </w:rPr>
        <w:t>universitário.</w:t>
      </w:r>
    </w:p>
    <w:p>
      <w:pPr>
        <w:pStyle w:val="BodyText"/>
        <w:spacing w:before="11"/>
        <w:rPr>
          <w:sz w:val="29"/>
        </w:rPr>
      </w:pPr>
    </w:p>
    <w:p>
      <w:pPr>
        <w:pStyle w:val="ListParagraph"/>
        <w:numPr>
          <w:ilvl w:val="2"/>
          <w:numId w:val="27"/>
        </w:numPr>
        <w:tabs>
          <w:tab w:pos="1806" w:val="left" w:leader="none"/>
        </w:tabs>
        <w:spacing w:line="321" w:lineRule="auto" w:before="0" w:after="0"/>
        <w:ind w:left="1789" w:right="0" w:hanging="271"/>
        <w:jc w:val="left"/>
        <w:rPr>
          <w:sz w:val="22"/>
        </w:rPr>
      </w:pPr>
      <w:r>
        <w:rPr>
          <w:color w:val="231F20"/>
          <w:spacing w:val="3"/>
          <w:sz w:val="22"/>
        </w:rPr>
        <w:t>Conhecer </w:t>
      </w:r>
      <w:r>
        <w:rPr>
          <w:color w:val="231F20"/>
          <w:sz w:val="22"/>
        </w:rPr>
        <w:t>e, se </w:t>
      </w:r>
      <w:r>
        <w:rPr>
          <w:color w:val="231F20"/>
          <w:spacing w:val="3"/>
          <w:sz w:val="22"/>
        </w:rPr>
        <w:t>for </w:t>
      </w:r>
      <w:r>
        <w:rPr>
          <w:color w:val="231F20"/>
          <w:sz w:val="22"/>
        </w:rPr>
        <w:t>o </w:t>
      </w:r>
      <w:r>
        <w:rPr>
          <w:color w:val="231F20"/>
          <w:spacing w:val="2"/>
          <w:sz w:val="22"/>
        </w:rPr>
        <w:t>caso, </w:t>
      </w:r>
      <w:r>
        <w:rPr>
          <w:color w:val="231F20"/>
          <w:sz w:val="22"/>
        </w:rPr>
        <w:t>aprovar, </w:t>
      </w:r>
      <w:r>
        <w:rPr>
          <w:color w:val="231F20"/>
          <w:spacing w:val="2"/>
          <w:sz w:val="22"/>
        </w:rPr>
        <w:t>mudar </w:t>
      </w:r>
      <w:r>
        <w:rPr>
          <w:color w:val="231F20"/>
          <w:sz w:val="22"/>
        </w:rPr>
        <w:t>ou retirar, </w:t>
      </w:r>
      <w:r>
        <w:rPr>
          <w:color w:val="231F20"/>
          <w:spacing w:val="3"/>
          <w:sz w:val="22"/>
        </w:rPr>
        <w:t>políticas, estratégias,</w:t>
      </w:r>
      <w:r>
        <w:rPr>
          <w:color w:val="231F20"/>
          <w:spacing w:val="-33"/>
          <w:sz w:val="22"/>
        </w:rPr>
        <w:t> </w:t>
      </w:r>
      <w:r>
        <w:rPr>
          <w:color w:val="231F20"/>
          <w:spacing w:val="4"/>
          <w:sz w:val="22"/>
        </w:rPr>
        <w:t>planos </w:t>
      </w:r>
      <w:r>
        <w:rPr>
          <w:color w:val="231F20"/>
          <w:sz w:val="22"/>
        </w:rPr>
        <w:t>e </w:t>
      </w:r>
      <w:r>
        <w:rPr>
          <w:color w:val="231F20"/>
          <w:spacing w:val="3"/>
          <w:sz w:val="22"/>
        </w:rPr>
        <w:t>programas </w:t>
      </w:r>
      <w:r>
        <w:rPr>
          <w:color w:val="231F20"/>
          <w:spacing w:val="4"/>
          <w:sz w:val="22"/>
        </w:rPr>
        <w:t>acadêmicos, </w:t>
      </w:r>
      <w:r>
        <w:rPr>
          <w:color w:val="231F20"/>
          <w:spacing w:val="3"/>
          <w:sz w:val="22"/>
        </w:rPr>
        <w:t>segundo </w:t>
      </w:r>
      <w:r>
        <w:rPr>
          <w:color w:val="231F20"/>
          <w:sz w:val="22"/>
        </w:rPr>
        <w:t>as </w:t>
      </w:r>
      <w:r>
        <w:rPr>
          <w:color w:val="231F20"/>
          <w:spacing w:val="3"/>
          <w:sz w:val="22"/>
        </w:rPr>
        <w:t>disposições</w:t>
      </w:r>
      <w:r>
        <w:rPr>
          <w:color w:val="231F20"/>
          <w:spacing w:val="-11"/>
          <w:sz w:val="22"/>
        </w:rPr>
        <w:t> </w:t>
      </w:r>
      <w:r>
        <w:rPr>
          <w:color w:val="231F20"/>
          <w:sz w:val="22"/>
        </w:rPr>
        <w:t>e</w:t>
      </w:r>
    </w:p>
    <w:p>
      <w:pPr>
        <w:pStyle w:val="BodyText"/>
        <w:spacing w:line="321" w:lineRule="auto" w:before="24"/>
        <w:ind w:left="799" w:right="-7"/>
      </w:pPr>
      <w:r>
        <w:rPr/>
        <w:br w:type="column"/>
      </w:r>
      <w:r>
        <w:rPr>
          <w:color w:val="231F20"/>
        </w:rPr>
        <w:t>operation of the University, observing the procedure laid down in the applicable regu- lations.</w:t>
      </w:r>
    </w:p>
    <w:p>
      <w:pPr>
        <w:pStyle w:val="BodyText"/>
      </w:pPr>
    </w:p>
    <w:p>
      <w:pPr>
        <w:pStyle w:val="BodyText"/>
      </w:pPr>
    </w:p>
    <w:p>
      <w:pPr>
        <w:pStyle w:val="ListParagraph"/>
        <w:numPr>
          <w:ilvl w:val="0"/>
          <w:numId w:val="28"/>
        </w:numPr>
        <w:tabs>
          <w:tab w:pos="800" w:val="left" w:leader="none"/>
        </w:tabs>
        <w:spacing w:line="321" w:lineRule="auto" w:before="179" w:after="0"/>
        <w:ind w:left="799" w:right="139" w:hanging="238"/>
        <w:jc w:val="left"/>
        <w:rPr>
          <w:sz w:val="22"/>
        </w:rPr>
      </w:pPr>
      <w:r>
        <w:rPr>
          <w:color w:val="231F20"/>
          <w:spacing w:val="-14"/>
          <w:sz w:val="22"/>
        </w:rPr>
        <w:t>To </w:t>
      </w:r>
      <w:r>
        <w:rPr>
          <w:color w:val="231F20"/>
          <w:spacing w:val="-6"/>
          <w:sz w:val="22"/>
        </w:rPr>
        <w:t>appoint </w:t>
      </w:r>
      <w:r>
        <w:rPr>
          <w:color w:val="231F20"/>
          <w:spacing w:val="-5"/>
          <w:sz w:val="22"/>
        </w:rPr>
        <w:t>and </w:t>
      </w:r>
      <w:r>
        <w:rPr>
          <w:color w:val="231F20"/>
          <w:spacing w:val="-6"/>
          <w:sz w:val="22"/>
        </w:rPr>
        <w:t>dismiss </w:t>
      </w:r>
      <w:r>
        <w:rPr>
          <w:color w:val="231F20"/>
          <w:spacing w:val="-7"/>
          <w:sz w:val="22"/>
        </w:rPr>
        <w:t>the President, </w:t>
      </w:r>
      <w:r>
        <w:rPr>
          <w:color w:val="231F20"/>
          <w:spacing w:val="-5"/>
          <w:sz w:val="22"/>
        </w:rPr>
        <w:t>and </w:t>
      </w:r>
      <w:r>
        <w:rPr>
          <w:color w:val="231F20"/>
          <w:spacing w:val="-7"/>
          <w:sz w:val="22"/>
        </w:rPr>
        <w:t>Directors of </w:t>
      </w:r>
      <w:r>
        <w:rPr>
          <w:color w:val="231F20"/>
          <w:sz w:val="22"/>
        </w:rPr>
        <w:t>Academic </w:t>
      </w:r>
      <w:r>
        <w:rPr>
          <w:color w:val="231F20"/>
          <w:spacing w:val="2"/>
          <w:sz w:val="22"/>
        </w:rPr>
        <w:t>Organizations, </w:t>
      </w:r>
      <w:r>
        <w:rPr>
          <w:color w:val="231F20"/>
          <w:spacing w:val="-7"/>
          <w:sz w:val="22"/>
        </w:rPr>
        <w:t>University </w:t>
      </w:r>
      <w:r>
        <w:rPr>
          <w:color w:val="231F20"/>
          <w:spacing w:val="-6"/>
          <w:sz w:val="22"/>
        </w:rPr>
        <w:t>Centers </w:t>
      </w:r>
      <w:r>
        <w:rPr>
          <w:color w:val="231F20"/>
          <w:spacing w:val="-5"/>
          <w:sz w:val="22"/>
        </w:rPr>
        <w:t>and </w:t>
      </w:r>
      <w:r>
        <w:rPr>
          <w:color w:val="231F20"/>
          <w:spacing w:val="-7"/>
          <w:sz w:val="22"/>
        </w:rPr>
        <w:t>High </w:t>
      </w:r>
      <w:r>
        <w:rPr>
          <w:color w:val="231F20"/>
          <w:spacing w:val="-6"/>
          <w:sz w:val="22"/>
        </w:rPr>
        <w:t>School </w:t>
      </w:r>
      <w:r>
        <w:rPr>
          <w:color w:val="231F20"/>
          <w:spacing w:val="-7"/>
          <w:sz w:val="22"/>
        </w:rPr>
        <w:t>Campuses, </w:t>
      </w:r>
      <w:r>
        <w:rPr>
          <w:color w:val="231F20"/>
          <w:spacing w:val="-4"/>
          <w:sz w:val="22"/>
        </w:rPr>
        <w:t>in </w:t>
      </w:r>
      <w:r>
        <w:rPr>
          <w:color w:val="231F20"/>
          <w:spacing w:val="-6"/>
          <w:sz w:val="22"/>
        </w:rPr>
        <w:t>accor- dance with </w:t>
      </w:r>
      <w:r>
        <w:rPr>
          <w:color w:val="231F20"/>
          <w:spacing w:val="-5"/>
          <w:sz w:val="22"/>
        </w:rPr>
        <w:t>the </w:t>
      </w:r>
      <w:r>
        <w:rPr>
          <w:color w:val="231F20"/>
          <w:spacing w:val="-7"/>
          <w:sz w:val="22"/>
        </w:rPr>
        <w:t>provisions of University</w:t>
      </w:r>
      <w:r>
        <w:rPr>
          <w:color w:val="231F20"/>
          <w:spacing w:val="-22"/>
          <w:sz w:val="22"/>
        </w:rPr>
        <w:t> </w:t>
      </w:r>
      <w:r>
        <w:rPr>
          <w:color w:val="231F20"/>
          <w:spacing w:val="-7"/>
          <w:sz w:val="22"/>
        </w:rPr>
        <w:t>Legislation.</w:t>
      </w:r>
    </w:p>
    <w:p>
      <w:pPr>
        <w:pStyle w:val="BodyText"/>
        <w:spacing w:before="11"/>
        <w:rPr>
          <w:sz w:val="29"/>
        </w:rPr>
      </w:pPr>
    </w:p>
    <w:p>
      <w:pPr>
        <w:pStyle w:val="ListParagraph"/>
        <w:numPr>
          <w:ilvl w:val="0"/>
          <w:numId w:val="28"/>
        </w:numPr>
        <w:tabs>
          <w:tab w:pos="800" w:val="left" w:leader="none"/>
        </w:tabs>
        <w:spacing w:line="321" w:lineRule="auto" w:before="0" w:after="0"/>
        <w:ind w:left="799" w:right="22" w:hanging="317"/>
        <w:jc w:val="left"/>
        <w:rPr>
          <w:sz w:val="22"/>
        </w:rPr>
      </w:pPr>
      <w:r>
        <w:rPr>
          <w:color w:val="231F20"/>
          <w:spacing w:val="-12"/>
          <w:sz w:val="22"/>
        </w:rPr>
        <w:t>To </w:t>
      </w:r>
      <w:r>
        <w:rPr>
          <w:color w:val="231F20"/>
          <w:spacing w:val="-6"/>
          <w:sz w:val="22"/>
        </w:rPr>
        <w:t>know, </w:t>
      </w:r>
      <w:r>
        <w:rPr>
          <w:color w:val="231F20"/>
          <w:spacing w:val="-3"/>
          <w:sz w:val="22"/>
        </w:rPr>
        <w:t>discuss and, </w:t>
      </w:r>
      <w:r>
        <w:rPr>
          <w:color w:val="231F20"/>
          <w:sz w:val="22"/>
        </w:rPr>
        <w:t>if ap- propriate, approve and issue the planning tools deter- mined by the University Statute and University plan- ning</w:t>
      </w:r>
      <w:r>
        <w:rPr>
          <w:color w:val="231F20"/>
          <w:spacing w:val="-7"/>
          <w:sz w:val="22"/>
        </w:rPr>
        <w:t> </w:t>
      </w:r>
      <w:r>
        <w:rPr>
          <w:color w:val="231F20"/>
          <w:sz w:val="22"/>
        </w:rPr>
        <w:t>system.</w:t>
      </w:r>
    </w:p>
    <w:p>
      <w:pPr>
        <w:pStyle w:val="BodyText"/>
        <w:spacing w:before="11"/>
        <w:rPr>
          <w:sz w:val="29"/>
        </w:rPr>
      </w:pPr>
    </w:p>
    <w:p>
      <w:pPr>
        <w:pStyle w:val="ListParagraph"/>
        <w:numPr>
          <w:ilvl w:val="0"/>
          <w:numId w:val="28"/>
        </w:numPr>
        <w:tabs>
          <w:tab w:pos="800" w:val="left" w:leader="none"/>
        </w:tabs>
        <w:spacing w:line="321" w:lineRule="auto" w:before="0" w:after="0"/>
        <w:ind w:left="799" w:right="219" w:hanging="277"/>
        <w:jc w:val="left"/>
        <w:rPr>
          <w:sz w:val="22"/>
        </w:rPr>
      </w:pPr>
      <w:r>
        <w:rPr>
          <w:color w:val="231F20"/>
          <w:spacing w:val="-11"/>
          <w:sz w:val="22"/>
        </w:rPr>
        <w:t>To </w:t>
      </w:r>
      <w:r>
        <w:rPr>
          <w:color w:val="231F20"/>
          <w:sz w:val="22"/>
        </w:rPr>
        <w:t>know and, where ap- propriate,</w:t>
      </w:r>
      <w:r>
        <w:rPr>
          <w:color w:val="231F20"/>
          <w:spacing w:val="-27"/>
          <w:sz w:val="22"/>
        </w:rPr>
        <w:t> </w:t>
      </w:r>
      <w:r>
        <w:rPr>
          <w:color w:val="231F20"/>
          <w:sz w:val="22"/>
        </w:rPr>
        <w:t>approve,</w:t>
      </w:r>
      <w:r>
        <w:rPr>
          <w:color w:val="231F20"/>
          <w:spacing w:val="-27"/>
          <w:sz w:val="22"/>
        </w:rPr>
        <w:t> </w:t>
      </w:r>
      <w:r>
        <w:rPr>
          <w:color w:val="231F20"/>
          <w:sz w:val="22"/>
        </w:rPr>
        <w:t>modify or delete academic poli- cies, strategies, plans and programs, observing</w:t>
      </w:r>
      <w:r>
        <w:rPr>
          <w:color w:val="231F20"/>
          <w:spacing w:val="-19"/>
          <w:sz w:val="22"/>
        </w:rPr>
        <w:t> </w:t>
      </w:r>
      <w:r>
        <w:rPr>
          <w:color w:val="231F20"/>
          <w:sz w:val="22"/>
        </w:rPr>
        <w:t>the</w:t>
      </w:r>
    </w:p>
    <w:p>
      <w:pPr>
        <w:pStyle w:val="BodyText"/>
        <w:spacing w:line="321" w:lineRule="auto" w:before="25"/>
        <w:ind w:left="814" w:right="1183"/>
      </w:pPr>
      <w:r>
        <w:rPr/>
        <w:br w:type="column"/>
      </w:r>
      <w:r>
        <w:rPr>
          <w:color w:val="231F20"/>
        </w:rPr>
        <w:t>y </w:t>
      </w:r>
      <w:r>
        <w:rPr>
          <w:color w:val="231F20"/>
          <w:spacing w:val="-4"/>
        </w:rPr>
        <w:t>funcionamiento </w:t>
      </w:r>
      <w:r>
        <w:rPr>
          <w:color w:val="231F20"/>
        </w:rPr>
        <w:t>de </w:t>
      </w:r>
      <w:r>
        <w:rPr>
          <w:color w:val="231F20"/>
          <w:spacing w:val="4"/>
        </w:rPr>
        <w:t>la </w:t>
      </w:r>
      <w:r>
        <w:rPr>
          <w:color w:val="231F20"/>
          <w:spacing w:val="3"/>
        </w:rPr>
        <w:t>Universidad, </w:t>
      </w:r>
      <w:r>
        <w:rPr>
          <w:color w:val="231F20"/>
          <w:spacing w:val="-8"/>
        </w:rPr>
        <w:t>observando </w:t>
      </w:r>
      <w:r>
        <w:rPr>
          <w:color w:val="231F20"/>
          <w:spacing w:val="-9"/>
        </w:rPr>
        <w:t>el procedimiento </w:t>
      </w:r>
      <w:r>
        <w:rPr>
          <w:color w:val="231F20"/>
          <w:spacing w:val="-8"/>
        </w:rPr>
        <w:t>previsto </w:t>
      </w:r>
      <w:r>
        <w:rPr>
          <w:color w:val="231F20"/>
          <w:spacing w:val="-5"/>
        </w:rPr>
        <w:t>en </w:t>
      </w:r>
      <w:r>
        <w:rPr>
          <w:color w:val="231F20"/>
          <w:spacing w:val="-9"/>
        </w:rPr>
        <w:t>la reglamentación aplicable.</w:t>
      </w:r>
    </w:p>
    <w:p>
      <w:pPr>
        <w:pStyle w:val="BodyText"/>
      </w:pPr>
    </w:p>
    <w:p>
      <w:pPr>
        <w:spacing w:before="175"/>
        <w:ind w:left="0" w:right="189" w:firstLine="0"/>
        <w:jc w:val="right"/>
        <w:rPr>
          <w:rFonts w:ascii="Calibri"/>
          <w:sz w:val="16"/>
        </w:rPr>
      </w:pPr>
      <w:r>
        <w:rPr>
          <w:rFonts w:ascii="Calibri"/>
          <w:color w:val="58595B"/>
          <w:sz w:val="16"/>
        </w:rPr>
        <w:t>6 3  </w:t>
      </w:r>
    </w:p>
    <w:p>
      <w:pPr>
        <w:pStyle w:val="ListParagraph"/>
        <w:numPr>
          <w:ilvl w:val="0"/>
          <w:numId w:val="29"/>
        </w:numPr>
        <w:tabs>
          <w:tab w:pos="815" w:val="left" w:leader="none"/>
        </w:tabs>
        <w:spacing w:line="321" w:lineRule="auto" w:before="61" w:after="0"/>
        <w:ind w:left="814" w:right="1184" w:hanging="244"/>
        <w:jc w:val="left"/>
        <w:rPr>
          <w:sz w:val="22"/>
        </w:rPr>
      </w:pPr>
      <w:r>
        <w:rPr>
          <w:color w:val="231F20"/>
          <w:sz w:val="22"/>
        </w:rPr>
        <w:t>Designar</w:t>
      </w:r>
      <w:r>
        <w:rPr>
          <w:color w:val="231F20"/>
          <w:spacing w:val="-11"/>
          <w:sz w:val="22"/>
        </w:rPr>
        <w:t> </w:t>
      </w:r>
      <w:r>
        <w:rPr>
          <w:color w:val="231F20"/>
          <w:sz w:val="22"/>
        </w:rPr>
        <w:t>y</w:t>
      </w:r>
      <w:r>
        <w:rPr>
          <w:color w:val="231F20"/>
          <w:spacing w:val="-11"/>
          <w:sz w:val="22"/>
        </w:rPr>
        <w:t> </w:t>
      </w:r>
      <w:r>
        <w:rPr>
          <w:color w:val="231F20"/>
          <w:sz w:val="22"/>
        </w:rPr>
        <w:t>remover</w:t>
      </w:r>
      <w:r>
        <w:rPr>
          <w:color w:val="231F20"/>
          <w:spacing w:val="-11"/>
          <w:sz w:val="22"/>
        </w:rPr>
        <w:t> </w:t>
      </w:r>
      <w:r>
        <w:rPr>
          <w:color w:val="231F20"/>
          <w:sz w:val="22"/>
        </w:rPr>
        <w:t>al</w:t>
      </w:r>
      <w:r>
        <w:rPr>
          <w:color w:val="231F20"/>
          <w:spacing w:val="-11"/>
          <w:sz w:val="22"/>
        </w:rPr>
        <w:t> </w:t>
      </w:r>
      <w:r>
        <w:rPr>
          <w:color w:val="231F20"/>
          <w:sz w:val="22"/>
        </w:rPr>
        <w:t>Rector, a los Directores de Organis- mos Académicos, Centros Universitarios y de</w:t>
      </w:r>
      <w:r>
        <w:rPr>
          <w:color w:val="231F20"/>
          <w:spacing w:val="-32"/>
          <w:sz w:val="22"/>
        </w:rPr>
        <w:t> </w:t>
      </w:r>
      <w:r>
        <w:rPr>
          <w:color w:val="231F20"/>
          <w:sz w:val="22"/>
        </w:rPr>
        <w:t>plantel</w:t>
      </w:r>
    </w:p>
    <w:p>
      <w:pPr>
        <w:pStyle w:val="BodyText"/>
        <w:spacing w:line="321" w:lineRule="auto" w:before="4"/>
        <w:ind w:left="814" w:right="1183"/>
      </w:pPr>
      <w:r>
        <w:rPr>
          <w:color w:val="231F20"/>
        </w:rPr>
        <w:t>de la Escuela Preparatoria, conforme a las disposiciones conducentes de la legisla- ción de la Universidad.</w:t>
      </w:r>
    </w:p>
    <w:p>
      <w:pPr>
        <w:pStyle w:val="ListParagraph"/>
        <w:numPr>
          <w:ilvl w:val="0"/>
          <w:numId w:val="29"/>
        </w:numPr>
        <w:tabs>
          <w:tab w:pos="815" w:val="left" w:leader="none"/>
        </w:tabs>
        <w:spacing w:line="321" w:lineRule="auto" w:before="5" w:after="0"/>
        <w:ind w:left="814" w:right="1389" w:hanging="320"/>
        <w:jc w:val="left"/>
        <w:rPr>
          <w:sz w:val="22"/>
        </w:rPr>
      </w:pPr>
      <w:r>
        <w:rPr>
          <w:color w:val="231F20"/>
          <w:spacing w:val="-5"/>
          <w:sz w:val="22"/>
        </w:rPr>
        <w:t>Conocer, </w:t>
      </w:r>
      <w:r>
        <w:rPr>
          <w:color w:val="231F20"/>
          <w:spacing w:val="-3"/>
          <w:sz w:val="22"/>
        </w:rPr>
        <w:t>discutir </w:t>
      </w:r>
      <w:r>
        <w:rPr>
          <w:color w:val="231F20"/>
          <w:spacing w:val="-11"/>
          <w:sz w:val="22"/>
        </w:rPr>
        <w:t>y, </w:t>
      </w:r>
      <w:r>
        <w:rPr>
          <w:color w:val="231F20"/>
          <w:sz w:val="22"/>
        </w:rPr>
        <w:t>en </w:t>
      </w:r>
      <w:r>
        <w:rPr>
          <w:color w:val="231F20"/>
          <w:spacing w:val="-3"/>
          <w:sz w:val="22"/>
        </w:rPr>
        <w:t>su caso, aprobar </w:t>
      </w:r>
      <w:r>
        <w:rPr>
          <w:color w:val="231F20"/>
          <w:sz w:val="22"/>
        </w:rPr>
        <w:t>y </w:t>
      </w:r>
      <w:r>
        <w:rPr>
          <w:color w:val="231F20"/>
          <w:spacing w:val="-3"/>
          <w:sz w:val="22"/>
        </w:rPr>
        <w:t>expedir los instrumentos </w:t>
      </w:r>
      <w:r>
        <w:rPr>
          <w:color w:val="231F20"/>
          <w:sz w:val="22"/>
        </w:rPr>
        <w:t>de </w:t>
      </w:r>
      <w:r>
        <w:rPr>
          <w:color w:val="231F20"/>
          <w:spacing w:val="-3"/>
          <w:sz w:val="22"/>
        </w:rPr>
        <w:t>planeación </w:t>
      </w:r>
      <w:r>
        <w:rPr>
          <w:color w:val="231F20"/>
          <w:sz w:val="22"/>
        </w:rPr>
        <w:t>que </w:t>
      </w:r>
      <w:r>
        <w:rPr>
          <w:color w:val="231F20"/>
          <w:spacing w:val="-3"/>
          <w:sz w:val="22"/>
        </w:rPr>
        <w:t>determine </w:t>
      </w:r>
      <w:r>
        <w:rPr>
          <w:color w:val="231F20"/>
          <w:sz w:val="22"/>
        </w:rPr>
        <w:t>el </w:t>
      </w:r>
      <w:r>
        <w:rPr>
          <w:color w:val="231F20"/>
          <w:spacing w:val="-3"/>
          <w:sz w:val="22"/>
        </w:rPr>
        <w:t>Estatuto Universitario</w:t>
      </w:r>
      <w:r>
        <w:rPr>
          <w:color w:val="231F20"/>
          <w:spacing w:val="-13"/>
          <w:sz w:val="22"/>
        </w:rPr>
        <w:t> </w:t>
      </w:r>
      <w:r>
        <w:rPr>
          <w:color w:val="231F20"/>
          <w:sz w:val="22"/>
        </w:rPr>
        <w:t>y</w:t>
      </w:r>
      <w:r>
        <w:rPr>
          <w:color w:val="231F20"/>
          <w:spacing w:val="-13"/>
          <w:sz w:val="22"/>
        </w:rPr>
        <w:t> </w:t>
      </w:r>
      <w:r>
        <w:rPr>
          <w:color w:val="231F20"/>
          <w:sz w:val="22"/>
        </w:rPr>
        <w:t>el</w:t>
      </w:r>
      <w:r>
        <w:rPr>
          <w:color w:val="231F20"/>
          <w:spacing w:val="-13"/>
          <w:sz w:val="22"/>
        </w:rPr>
        <w:t> </w:t>
      </w:r>
      <w:r>
        <w:rPr>
          <w:color w:val="231F20"/>
          <w:spacing w:val="-3"/>
          <w:sz w:val="22"/>
        </w:rPr>
        <w:t>sistema</w:t>
      </w:r>
      <w:r>
        <w:rPr>
          <w:color w:val="231F20"/>
          <w:spacing w:val="-13"/>
          <w:sz w:val="22"/>
        </w:rPr>
        <w:t> </w:t>
      </w:r>
      <w:r>
        <w:rPr>
          <w:color w:val="231F20"/>
          <w:spacing w:val="-3"/>
          <w:sz w:val="22"/>
        </w:rPr>
        <w:t>de planeación</w:t>
      </w:r>
      <w:r>
        <w:rPr>
          <w:color w:val="231F20"/>
          <w:spacing w:val="-29"/>
          <w:sz w:val="22"/>
        </w:rPr>
        <w:t> </w:t>
      </w:r>
      <w:r>
        <w:rPr>
          <w:color w:val="231F20"/>
          <w:spacing w:val="-3"/>
          <w:sz w:val="22"/>
        </w:rPr>
        <w:t>universitaria.</w:t>
      </w:r>
    </w:p>
    <w:p>
      <w:pPr>
        <w:pStyle w:val="BodyText"/>
        <w:spacing w:before="11"/>
        <w:rPr>
          <w:sz w:val="29"/>
        </w:rPr>
      </w:pPr>
    </w:p>
    <w:p>
      <w:pPr>
        <w:pStyle w:val="ListParagraph"/>
        <w:numPr>
          <w:ilvl w:val="0"/>
          <w:numId w:val="29"/>
        </w:numPr>
        <w:tabs>
          <w:tab w:pos="815" w:val="left" w:leader="none"/>
        </w:tabs>
        <w:spacing w:line="321" w:lineRule="auto" w:before="0" w:after="0"/>
        <w:ind w:left="814" w:right="1360" w:hanging="284"/>
        <w:jc w:val="left"/>
        <w:rPr>
          <w:sz w:val="22"/>
        </w:rPr>
      </w:pPr>
      <w:r>
        <w:rPr>
          <w:color w:val="231F20"/>
          <w:sz w:val="22"/>
        </w:rPr>
        <w:t>Conocer </w:t>
      </w:r>
      <w:r>
        <w:rPr>
          <w:color w:val="231F20"/>
          <w:spacing w:val="-10"/>
          <w:sz w:val="22"/>
        </w:rPr>
        <w:t>y, </w:t>
      </w:r>
      <w:r>
        <w:rPr>
          <w:color w:val="231F20"/>
          <w:sz w:val="22"/>
        </w:rPr>
        <w:t>en su caso,</w:t>
      </w:r>
      <w:r>
        <w:rPr>
          <w:color w:val="231F20"/>
          <w:spacing w:val="-32"/>
          <w:sz w:val="22"/>
        </w:rPr>
        <w:t> </w:t>
      </w:r>
      <w:r>
        <w:rPr>
          <w:color w:val="231F20"/>
          <w:sz w:val="22"/>
        </w:rPr>
        <w:t>apro- </w:t>
      </w:r>
      <w:r>
        <w:rPr>
          <w:color w:val="231F20"/>
          <w:spacing w:val="-4"/>
          <w:sz w:val="22"/>
        </w:rPr>
        <w:t>bar, </w:t>
      </w:r>
      <w:r>
        <w:rPr>
          <w:color w:val="231F20"/>
          <w:sz w:val="22"/>
        </w:rPr>
        <w:t>modificar o suprimir, políticas,</w:t>
      </w:r>
      <w:r>
        <w:rPr>
          <w:color w:val="231F20"/>
          <w:spacing w:val="-26"/>
          <w:sz w:val="22"/>
        </w:rPr>
        <w:t> </w:t>
      </w:r>
      <w:r>
        <w:rPr>
          <w:color w:val="231F20"/>
          <w:sz w:val="22"/>
        </w:rPr>
        <w:t>estrategias,</w:t>
      </w:r>
      <w:r>
        <w:rPr>
          <w:color w:val="231F20"/>
          <w:spacing w:val="-26"/>
          <w:sz w:val="22"/>
        </w:rPr>
        <w:t> </w:t>
      </w:r>
      <w:r>
        <w:rPr>
          <w:color w:val="231F20"/>
          <w:sz w:val="22"/>
        </w:rPr>
        <w:t>planes y programas académicos, observando las</w:t>
      </w:r>
      <w:r>
        <w:rPr>
          <w:color w:val="231F20"/>
          <w:spacing w:val="-21"/>
          <w:sz w:val="22"/>
        </w:rPr>
        <w:t> </w:t>
      </w:r>
      <w:r>
        <w:rPr>
          <w:color w:val="231F20"/>
          <w:sz w:val="22"/>
        </w:rPr>
        <w:t>disposi-</w:t>
      </w:r>
    </w:p>
    <w:p>
      <w:pPr>
        <w:spacing w:after="0" w:line="321" w:lineRule="auto"/>
        <w:jc w:val="left"/>
        <w:rPr>
          <w:sz w:val="22"/>
        </w:rPr>
        <w:sectPr>
          <w:type w:val="continuous"/>
          <w:pgSz w:w="12760" w:h="12190" w:orient="landscape"/>
          <w:pgMar w:top="720" w:bottom="280" w:left="0" w:right="400"/>
          <w:cols w:num="3" w:equalWidth="0">
            <w:col w:w="4328" w:space="40"/>
            <w:col w:w="3329" w:space="40"/>
            <w:col w:w="4623"/>
          </w:cols>
        </w:sectPr>
      </w:pPr>
    </w:p>
    <w:p>
      <w:pPr>
        <w:pStyle w:val="BodyText"/>
        <w:rPr>
          <w:sz w:val="20"/>
        </w:rPr>
      </w:pPr>
    </w:p>
    <w:p>
      <w:pPr>
        <w:pStyle w:val="BodyText"/>
        <w:rPr>
          <w:sz w:val="20"/>
        </w:rPr>
      </w:pPr>
    </w:p>
    <w:p>
      <w:pPr>
        <w:pStyle w:val="BodyText"/>
        <w:spacing w:before="4"/>
        <w:rPr>
          <w:sz w:val="16"/>
        </w:rPr>
      </w:pPr>
    </w:p>
    <w:p>
      <w:pPr>
        <w:spacing w:after="0"/>
        <w:rPr>
          <w:sz w:val="16"/>
        </w:rPr>
        <w:sectPr>
          <w:pgSz w:w="12760" w:h="12190" w:orient="landscape"/>
          <w:pgMar w:header="1135" w:footer="849" w:top="1320" w:bottom="1040" w:left="400" w:right="0"/>
        </w:sectPr>
      </w:pPr>
    </w:p>
    <w:p>
      <w:pPr>
        <w:pStyle w:val="BodyText"/>
        <w:spacing w:line="321" w:lineRule="auto" w:before="24"/>
        <w:ind w:left="1621"/>
      </w:pPr>
      <w:r>
        <w:rPr/>
        <w:pict>
          <v:shape style="position:absolute;margin-left:25.244101pt;margin-top:-24.536163pt;width:612.550pt;height:126.9pt;mso-position-horizontal-relative:page;mso-position-vertical-relative:paragraph;z-index:-126808" coordorigin="505,-491" coordsize="12251,2538" path="m505,2046l1033,2046,1033,-491,12756,-491e" filled="false" stroked="true" strokeweight=".25pt" strokecolor="#b32216">
            <v:path arrowok="t"/>
            <w10:wrap type="none"/>
          </v:shape>
        </w:pict>
      </w:r>
      <w:r>
        <w:rPr>
          <w:color w:val="231F20"/>
        </w:rPr>
        <w:t>Einklang mit den internen Regeln.</w:t>
      </w:r>
    </w:p>
    <w:p>
      <w:pPr>
        <w:pStyle w:val="ListParagraph"/>
        <w:numPr>
          <w:ilvl w:val="0"/>
          <w:numId w:val="29"/>
        </w:numPr>
        <w:tabs>
          <w:tab w:pos="1622" w:val="left" w:leader="none"/>
        </w:tabs>
        <w:spacing w:line="321" w:lineRule="auto" w:before="4" w:after="0"/>
        <w:ind w:left="1621" w:right="85" w:hanging="212"/>
        <w:jc w:val="left"/>
        <w:rPr>
          <w:sz w:val="22"/>
        </w:rPr>
      </w:pPr>
      <w:r>
        <w:rPr>
          <w:color w:val="231F20"/>
          <w:sz w:val="22"/>
        </w:rPr>
        <w:t>Sich auf die Einrichtung, Reorganisation, Fusion</w:t>
      </w:r>
      <w:r>
        <w:rPr>
          <w:color w:val="231F20"/>
          <w:spacing w:val="-13"/>
          <w:sz w:val="22"/>
        </w:rPr>
        <w:t> </w:t>
      </w:r>
      <w:r>
        <w:rPr>
          <w:color w:val="231F20"/>
          <w:sz w:val="22"/>
        </w:rPr>
        <w:t>oder die Abschaffung von</w:t>
      </w:r>
      <w:r>
        <w:rPr>
          <w:color w:val="231F20"/>
          <w:spacing w:val="-22"/>
          <w:sz w:val="22"/>
        </w:rPr>
        <w:t> </w:t>
      </w:r>
      <w:r>
        <w:rPr>
          <w:color w:val="231F20"/>
          <w:sz w:val="22"/>
        </w:rPr>
        <w:t>aka-</w:t>
      </w:r>
    </w:p>
    <w:p>
      <w:pPr>
        <w:pStyle w:val="BodyText"/>
        <w:tabs>
          <w:tab w:pos="1621" w:val="left" w:leader="none"/>
        </w:tabs>
        <w:spacing w:line="319" w:lineRule="auto" w:before="4"/>
        <w:ind w:left="1621" w:right="43" w:hanging="1368"/>
      </w:pPr>
      <w:r>
        <w:rPr>
          <w:rFonts w:ascii="Calibri" w:hAnsi="Calibri"/>
          <w:color w:val="58595B"/>
          <w:spacing w:val="4"/>
          <w:position w:val="-2"/>
          <w:sz w:val="16"/>
        </w:rPr>
        <w:t>6</w:t>
      </w:r>
      <w:r>
        <w:rPr>
          <w:rFonts w:ascii="Calibri" w:hAnsi="Calibri"/>
          <w:color w:val="58595B"/>
          <w:spacing w:val="33"/>
          <w:position w:val="-2"/>
          <w:sz w:val="16"/>
        </w:rPr>
        <w:t> </w:t>
      </w:r>
      <w:r>
        <w:rPr>
          <w:rFonts w:ascii="Calibri" w:hAnsi="Calibri"/>
          <w:color w:val="58595B"/>
          <w:position w:val="-2"/>
          <w:sz w:val="16"/>
        </w:rPr>
        <w:t>4</w:t>
        <w:tab/>
      </w:r>
      <w:r>
        <w:rPr>
          <w:color w:val="231F20"/>
        </w:rPr>
        <w:t>demischen</w:t>
      </w:r>
      <w:r>
        <w:rPr>
          <w:color w:val="231F20"/>
          <w:spacing w:val="44"/>
        </w:rPr>
        <w:t> </w:t>
      </w:r>
      <w:r>
        <w:rPr>
          <w:color w:val="231F20"/>
        </w:rPr>
        <w:t>Einrichtungen,</w:t>
      </w:r>
      <w:r>
        <w:rPr>
          <w:color w:val="231F20"/>
          <w:w w:val="101"/>
        </w:rPr>
        <w:t> </w:t>
      </w:r>
      <w:r>
        <w:rPr>
          <w:color w:val="231F20"/>
        </w:rPr>
        <w:t>Schulen und Universitäten, Gymnasien und ähnlichen Bereichen der</w:t>
      </w:r>
      <w:r>
        <w:rPr>
          <w:color w:val="231F20"/>
          <w:spacing w:val="-12"/>
        </w:rPr>
        <w:t> </w:t>
      </w:r>
      <w:r>
        <w:rPr>
          <w:color w:val="231F20"/>
        </w:rPr>
        <w:t>akademischen Organisation, zu einigen im Einklang mit den internen Regeln.</w:t>
      </w:r>
    </w:p>
    <w:p>
      <w:pPr>
        <w:pStyle w:val="ListParagraph"/>
        <w:numPr>
          <w:ilvl w:val="0"/>
          <w:numId w:val="29"/>
        </w:numPr>
        <w:tabs>
          <w:tab w:pos="1622" w:val="left" w:leader="none"/>
        </w:tabs>
        <w:spacing w:line="321" w:lineRule="auto" w:before="7" w:after="0"/>
        <w:ind w:left="1621" w:right="36" w:hanging="312"/>
        <w:jc w:val="left"/>
        <w:rPr>
          <w:sz w:val="22"/>
        </w:rPr>
      </w:pPr>
      <w:r>
        <w:rPr>
          <w:color w:val="231F20"/>
          <w:sz w:val="22"/>
        </w:rPr>
        <w:t>Die Voraussetzungen zu schaffen für die Erteilung der Diplome, Abschlüsse, Auszeichnungen und andere Zertifikate,</w:t>
      </w:r>
      <w:r>
        <w:rPr>
          <w:color w:val="231F20"/>
          <w:spacing w:val="-25"/>
          <w:sz w:val="22"/>
        </w:rPr>
        <w:t> </w:t>
      </w:r>
      <w:r>
        <w:rPr>
          <w:color w:val="231F20"/>
          <w:sz w:val="22"/>
        </w:rPr>
        <w:t>die</w:t>
      </w:r>
      <w:r>
        <w:rPr>
          <w:color w:val="231F20"/>
          <w:spacing w:val="-14"/>
          <w:sz w:val="22"/>
        </w:rPr>
        <w:t> </w:t>
      </w:r>
      <w:r>
        <w:rPr>
          <w:color w:val="231F20"/>
          <w:sz w:val="22"/>
        </w:rPr>
        <w:t>eine</w:t>
      </w:r>
      <w:r>
        <w:rPr>
          <w:color w:val="231F20"/>
          <w:spacing w:val="-14"/>
          <w:sz w:val="22"/>
        </w:rPr>
        <w:t> </w:t>
      </w:r>
      <w:r>
        <w:rPr>
          <w:color w:val="231F20"/>
          <w:sz w:val="22"/>
        </w:rPr>
        <w:t>offizielle Anerkennung zu einem aka- demischen Grad</w:t>
      </w:r>
      <w:r>
        <w:rPr>
          <w:color w:val="231F20"/>
          <w:spacing w:val="11"/>
          <w:sz w:val="22"/>
        </w:rPr>
        <w:t> </w:t>
      </w:r>
      <w:r>
        <w:rPr>
          <w:color w:val="231F20"/>
          <w:sz w:val="22"/>
        </w:rPr>
        <w:t>verleihen.</w:t>
      </w:r>
    </w:p>
    <w:p>
      <w:pPr>
        <w:pStyle w:val="BodyText"/>
        <w:spacing w:before="11"/>
        <w:rPr>
          <w:sz w:val="29"/>
        </w:rPr>
      </w:pPr>
    </w:p>
    <w:p>
      <w:pPr>
        <w:pStyle w:val="ListParagraph"/>
        <w:numPr>
          <w:ilvl w:val="0"/>
          <w:numId w:val="29"/>
        </w:numPr>
        <w:tabs>
          <w:tab w:pos="1634" w:val="left" w:leader="none"/>
        </w:tabs>
        <w:spacing w:line="321" w:lineRule="auto" w:before="0" w:after="0"/>
        <w:ind w:left="1621" w:right="0" w:hanging="405"/>
        <w:jc w:val="left"/>
        <w:rPr>
          <w:sz w:val="22"/>
        </w:rPr>
      </w:pPr>
      <w:r>
        <w:rPr>
          <w:color w:val="231F20"/>
          <w:sz w:val="22"/>
        </w:rPr>
        <w:t>Die Finanzmittel zu kennen, darüber zu </w:t>
      </w:r>
      <w:r>
        <w:rPr>
          <w:color w:val="231F20"/>
          <w:spacing w:val="-3"/>
          <w:sz w:val="22"/>
        </w:rPr>
        <w:t>Verfügen </w:t>
      </w:r>
      <w:r>
        <w:rPr>
          <w:color w:val="231F20"/>
          <w:sz w:val="22"/>
        </w:rPr>
        <w:t>und zu überprüfen und zu ermitteln, gegebenenfalls darüber zu diskutieren und zu genehmi- gen, sowie den</w:t>
      </w:r>
      <w:r>
        <w:rPr>
          <w:color w:val="231F20"/>
          <w:spacing w:val="-12"/>
          <w:sz w:val="22"/>
        </w:rPr>
        <w:t> </w:t>
      </w:r>
      <w:r>
        <w:rPr>
          <w:color w:val="231F20"/>
          <w:sz w:val="22"/>
        </w:rPr>
        <w:t>Finanzplan</w:t>
      </w:r>
    </w:p>
    <w:p>
      <w:pPr>
        <w:pStyle w:val="BodyText"/>
        <w:spacing w:line="321" w:lineRule="auto" w:before="24"/>
        <w:ind w:left="636" w:right="-14"/>
      </w:pPr>
      <w:r>
        <w:rPr/>
        <w:br w:type="column"/>
      </w:r>
      <w:r>
        <w:rPr>
          <w:color w:val="231F20"/>
        </w:rPr>
        <w:t>et les procédés de la législa- tion interne.</w:t>
      </w:r>
    </w:p>
    <w:p>
      <w:pPr>
        <w:pStyle w:val="BodyText"/>
        <w:spacing w:line="321" w:lineRule="auto" w:before="4"/>
        <w:ind w:left="636" w:right="140" w:hanging="206"/>
      </w:pPr>
      <w:r>
        <w:rPr>
          <w:color w:val="B32216"/>
          <w:spacing w:val="-13"/>
        </w:rPr>
        <w:t>V. </w:t>
      </w:r>
      <w:r>
        <w:rPr>
          <w:color w:val="231F20"/>
          <w:spacing w:val="-5"/>
        </w:rPr>
        <w:t>Autoriser </w:t>
      </w:r>
      <w:r>
        <w:rPr>
          <w:color w:val="231F20"/>
          <w:spacing w:val="-3"/>
        </w:rPr>
        <w:t>la </w:t>
      </w:r>
      <w:r>
        <w:rPr>
          <w:color w:val="231F20"/>
          <w:spacing w:val="-5"/>
        </w:rPr>
        <w:t>création, la transformation, </w:t>
      </w:r>
      <w:r>
        <w:rPr>
          <w:color w:val="231F20"/>
          <w:spacing w:val="-3"/>
        </w:rPr>
        <w:t>la </w:t>
      </w:r>
      <w:r>
        <w:rPr>
          <w:color w:val="231F20"/>
          <w:spacing w:val="-5"/>
        </w:rPr>
        <w:t>fusion ou </w:t>
      </w:r>
      <w:r>
        <w:rPr>
          <w:color w:val="231F20"/>
          <w:spacing w:val="-3"/>
        </w:rPr>
        <w:t>la </w:t>
      </w:r>
      <w:r>
        <w:rPr>
          <w:color w:val="231F20"/>
          <w:spacing w:val="-5"/>
        </w:rPr>
        <w:t>fermeture d’Organismes Académiques, Centres </w:t>
      </w:r>
      <w:r>
        <w:rPr>
          <w:color w:val="231F20"/>
          <w:spacing w:val="-4"/>
        </w:rPr>
        <w:t>Uni- </w:t>
      </w:r>
      <w:r>
        <w:rPr>
          <w:color w:val="231F20"/>
          <w:spacing w:val="-5"/>
        </w:rPr>
        <w:t>versitaires, établissements de </w:t>
      </w:r>
      <w:r>
        <w:rPr>
          <w:color w:val="231F20"/>
          <w:spacing w:val="-6"/>
        </w:rPr>
        <w:t>Lycée </w:t>
      </w:r>
      <w:r>
        <w:rPr>
          <w:color w:val="231F20"/>
          <w:spacing w:val="-3"/>
        </w:rPr>
        <w:t>et </w:t>
      </w:r>
      <w:r>
        <w:rPr>
          <w:color w:val="231F20"/>
          <w:spacing w:val="-5"/>
        </w:rPr>
        <w:t>domaines </w:t>
      </w:r>
      <w:r>
        <w:rPr>
          <w:color w:val="231F20"/>
          <w:spacing w:val="-6"/>
        </w:rPr>
        <w:t>similaires </w:t>
      </w:r>
      <w:r>
        <w:rPr>
          <w:color w:val="231F20"/>
          <w:spacing w:val="-3"/>
        </w:rPr>
        <w:t>de</w:t>
      </w:r>
      <w:r>
        <w:rPr>
          <w:color w:val="231F20"/>
          <w:spacing w:val="-44"/>
        </w:rPr>
        <w:t> </w:t>
      </w:r>
      <w:r>
        <w:rPr>
          <w:color w:val="231F20"/>
          <w:spacing w:val="-6"/>
        </w:rPr>
        <w:t>l’organisation </w:t>
      </w:r>
      <w:r>
        <w:rPr>
          <w:color w:val="231F20"/>
          <w:spacing w:val="-5"/>
        </w:rPr>
        <w:t>académique, </w:t>
      </w:r>
      <w:r>
        <w:rPr>
          <w:color w:val="231F20"/>
          <w:spacing w:val="-3"/>
        </w:rPr>
        <w:t>en </w:t>
      </w:r>
      <w:r>
        <w:rPr>
          <w:color w:val="231F20"/>
          <w:spacing w:val="-5"/>
        </w:rPr>
        <w:t>respectant </w:t>
      </w:r>
      <w:r>
        <w:rPr>
          <w:color w:val="231F20"/>
          <w:spacing w:val="-4"/>
        </w:rPr>
        <w:t>les </w:t>
      </w:r>
      <w:r>
        <w:rPr>
          <w:color w:val="231F20"/>
          <w:spacing w:val="-6"/>
        </w:rPr>
        <w:t>dispositions </w:t>
      </w:r>
      <w:r>
        <w:rPr>
          <w:color w:val="231F20"/>
          <w:spacing w:val="-3"/>
        </w:rPr>
        <w:t>et </w:t>
      </w:r>
      <w:r>
        <w:rPr>
          <w:color w:val="231F20"/>
          <w:spacing w:val="-5"/>
        </w:rPr>
        <w:t>procédés </w:t>
      </w:r>
      <w:r>
        <w:rPr>
          <w:color w:val="231F20"/>
          <w:spacing w:val="-3"/>
        </w:rPr>
        <w:t>de la </w:t>
      </w:r>
      <w:r>
        <w:rPr>
          <w:color w:val="231F20"/>
          <w:spacing w:val="-5"/>
        </w:rPr>
        <w:t>législation interne.</w:t>
      </w:r>
    </w:p>
    <w:p>
      <w:pPr>
        <w:pStyle w:val="BodyText"/>
        <w:spacing w:line="321" w:lineRule="auto" w:before="5"/>
        <w:ind w:left="636" w:right="133" w:hanging="304"/>
      </w:pPr>
      <w:r>
        <w:rPr>
          <w:color w:val="B32216"/>
        </w:rPr>
        <w:t>VI. </w:t>
      </w:r>
      <w:r>
        <w:rPr>
          <w:color w:val="231F20"/>
        </w:rPr>
        <w:t>Établir les conditions pour la délivrance des diplômes, grades, reconnaissance de mérites et autres documents</w:t>
      </w:r>
    </w:p>
    <w:p>
      <w:pPr>
        <w:pStyle w:val="BodyText"/>
        <w:spacing w:line="321" w:lineRule="auto" w:before="4"/>
        <w:ind w:left="636" w:right="-14"/>
      </w:pPr>
      <w:r>
        <w:rPr>
          <w:color w:val="231F20"/>
        </w:rPr>
        <w:t>probatoires, qui accréditent</w:t>
      </w:r>
      <w:r>
        <w:rPr>
          <w:color w:val="231F20"/>
          <w:spacing w:val="-18"/>
        </w:rPr>
        <w:t> </w:t>
      </w:r>
      <w:r>
        <w:rPr>
          <w:color w:val="231F20"/>
        </w:rPr>
        <w:t>et rendent valide officiellement une condition académique de </w:t>
      </w:r>
      <w:r>
        <w:rPr>
          <w:color w:val="231F20"/>
          <w:w w:val="95"/>
        </w:rPr>
        <w:t>l’éducation </w:t>
      </w:r>
      <w:r>
        <w:rPr>
          <w:color w:val="231F20"/>
          <w:spacing w:val="-4"/>
          <w:w w:val="95"/>
        </w:rPr>
        <w:t>qu’elle</w:t>
      </w:r>
      <w:r>
        <w:rPr>
          <w:color w:val="231F20"/>
          <w:spacing w:val="35"/>
          <w:w w:val="95"/>
        </w:rPr>
        <w:t> </w:t>
      </w:r>
      <w:r>
        <w:rPr>
          <w:color w:val="231F20"/>
          <w:w w:val="95"/>
        </w:rPr>
        <w:t>donne.</w:t>
      </w:r>
    </w:p>
    <w:p>
      <w:pPr>
        <w:pStyle w:val="BodyText"/>
        <w:spacing w:line="321" w:lineRule="auto" w:before="5"/>
        <w:ind w:left="636" w:right="-14" w:hanging="383"/>
      </w:pPr>
      <w:r>
        <w:rPr>
          <w:color w:val="B32216"/>
          <w:spacing w:val="2"/>
        </w:rPr>
        <w:t>VII.</w:t>
      </w:r>
      <w:r>
        <w:rPr>
          <w:color w:val="231F20"/>
          <w:spacing w:val="2"/>
        </w:rPr>
        <w:t>Être </w:t>
      </w:r>
      <w:r>
        <w:rPr>
          <w:color w:val="231F20"/>
          <w:spacing w:val="5"/>
        </w:rPr>
        <w:t>informé, </w:t>
      </w:r>
      <w:r>
        <w:rPr>
          <w:color w:val="231F20"/>
          <w:spacing w:val="4"/>
        </w:rPr>
        <w:t>donner </w:t>
      </w:r>
      <w:r>
        <w:rPr>
          <w:color w:val="231F20"/>
          <w:spacing w:val="3"/>
        </w:rPr>
        <w:t>son </w:t>
      </w:r>
      <w:r>
        <w:rPr>
          <w:color w:val="231F20"/>
          <w:spacing w:val="5"/>
        </w:rPr>
        <w:t>opinion </w:t>
      </w:r>
      <w:r>
        <w:rPr>
          <w:color w:val="231F20"/>
          <w:spacing w:val="3"/>
        </w:rPr>
        <w:t>et</w:t>
      </w:r>
      <w:r>
        <w:rPr>
          <w:color w:val="231F20"/>
          <w:spacing w:val="60"/>
        </w:rPr>
        <w:t> </w:t>
      </w:r>
      <w:r>
        <w:rPr>
          <w:color w:val="231F20"/>
          <w:spacing w:val="4"/>
        </w:rPr>
        <w:t>déterminer,</w:t>
      </w:r>
    </w:p>
    <w:p>
      <w:pPr>
        <w:pStyle w:val="BodyText"/>
        <w:spacing w:line="321" w:lineRule="auto" w:before="4"/>
        <w:ind w:left="636" w:right="-14"/>
      </w:pPr>
      <w:r>
        <w:rPr>
          <w:color w:val="231F20"/>
        </w:rPr>
        <w:t>selon le cas, le budget des revenus, présentés par le Recteur pour chaque exer- cice annuel.</w:t>
      </w:r>
    </w:p>
    <w:p>
      <w:pPr>
        <w:pStyle w:val="BodyText"/>
        <w:spacing w:line="321" w:lineRule="auto" w:before="25"/>
        <w:ind w:left="638" w:right="1201"/>
      </w:pPr>
      <w:r>
        <w:rPr/>
        <w:br w:type="column"/>
      </w:r>
      <w:r>
        <w:rPr>
          <w:color w:val="231F20"/>
        </w:rPr>
        <w:t>disposizioni e le procedure della legislazione interna.</w:t>
      </w:r>
    </w:p>
    <w:p>
      <w:pPr>
        <w:pStyle w:val="ListParagraph"/>
        <w:numPr>
          <w:ilvl w:val="0"/>
          <w:numId w:val="30"/>
        </w:numPr>
        <w:tabs>
          <w:tab w:pos="639" w:val="left" w:leader="none"/>
        </w:tabs>
        <w:spacing w:line="321" w:lineRule="auto" w:before="4" w:after="0"/>
        <w:ind w:left="638" w:right="1393" w:hanging="212"/>
        <w:jc w:val="left"/>
        <w:rPr>
          <w:sz w:val="22"/>
        </w:rPr>
      </w:pPr>
      <w:r>
        <w:rPr>
          <w:color w:val="231F20"/>
          <w:spacing w:val="-4"/>
          <w:sz w:val="22"/>
        </w:rPr>
        <w:t>Concordare </w:t>
      </w:r>
      <w:r>
        <w:rPr>
          <w:color w:val="231F20"/>
          <w:sz w:val="22"/>
        </w:rPr>
        <w:t>la </w:t>
      </w:r>
      <w:r>
        <w:rPr>
          <w:color w:val="231F20"/>
          <w:spacing w:val="-4"/>
          <w:sz w:val="22"/>
        </w:rPr>
        <w:t>creazione, </w:t>
      </w:r>
      <w:r>
        <w:rPr>
          <w:color w:val="231F20"/>
          <w:spacing w:val="-3"/>
          <w:sz w:val="22"/>
        </w:rPr>
        <w:t>la riorganizzazione, </w:t>
      </w:r>
      <w:r>
        <w:rPr>
          <w:color w:val="231F20"/>
          <w:sz w:val="22"/>
        </w:rPr>
        <w:t>la </w:t>
      </w:r>
      <w:r>
        <w:rPr>
          <w:color w:val="231F20"/>
          <w:spacing w:val="-3"/>
          <w:sz w:val="22"/>
        </w:rPr>
        <w:t>fusione </w:t>
      </w:r>
      <w:r>
        <w:rPr>
          <w:color w:val="231F20"/>
          <w:sz w:val="22"/>
        </w:rPr>
        <w:t>o la </w:t>
      </w:r>
      <w:r>
        <w:rPr>
          <w:color w:val="231F20"/>
          <w:spacing w:val="-3"/>
          <w:sz w:val="22"/>
        </w:rPr>
        <w:t>scomparsa </w:t>
      </w:r>
      <w:r>
        <w:rPr>
          <w:color w:val="231F20"/>
          <w:sz w:val="22"/>
        </w:rPr>
        <w:t>di </w:t>
      </w:r>
      <w:r>
        <w:rPr>
          <w:color w:val="231F20"/>
          <w:spacing w:val="-3"/>
          <w:sz w:val="22"/>
        </w:rPr>
        <w:t>organismi ac- cademici, </w:t>
      </w:r>
      <w:r>
        <w:rPr>
          <w:color w:val="231F20"/>
          <w:sz w:val="22"/>
        </w:rPr>
        <w:t>Centri </w:t>
      </w:r>
      <w:r>
        <w:rPr>
          <w:color w:val="231F20"/>
          <w:spacing w:val="-3"/>
          <w:sz w:val="22"/>
        </w:rPr>
        <w:t>Universitari, istituti </w:t>
      </w:r>
      <w:r>
        <w:rPr>
          <w:color w:val="231F20"/>
          <w:sz w:val="22"/>
        </w:rPr>
        <w:t>di Scuola </w:t>
      </w:r>
      <w:r>
        <w:rPr>
          <w:color w:val="231F20"/>
          <w:spacing w:val="-3"/>
          <w:sz w:val="22"/>
        </w:rPr>
        <w:t>Superiore ed aree simili </w:t>
      </w:r>
      <w:r>
        <w:rPr>
          <w:color w:val="231F20"/>
          <w:sz w:val="22"/>
        </w:rPr>
        <w:t>di </w:t>
      </w:r>
      <w:r>
        <w:rPr>
          <w:color w:val="231F20"/>
          <w:spacing w:val="-3"/>
          <w:sz w:val="22"/>
        </w:rPr>
        <w:t>organizzazione accademica, </w:t>
      </w:r>
      <w:r>
        <w:rPr>
          <w:color w:val="231F20"/>
          <w:sz w:val="22"/>
        </w:rPr>
        <w:t>osservando </w:t>
      </w:r>
      <w:r>
        <w:rPr>
          <w:color w:val="231F20"/>
          <w:spacing w:val="-3"/>
          <w:sz w:val="22"/>
        </w:rPr>
        <w:t>le disposizioni </w:t>
      </w:r>
      <w:r>
        <w:rPr>
          <w:color w:val="231F20"/>
          <w:sz w:val="22"/>
        </w:rPr>
        <w:t>e le </w:t>
      </w:r>
      <w:r>
        <w:rPr>
          <w:color w:val="231F20"/>
          <w:spacing w:val="-4"/>
          <w:sz w:val="22"/>
        </w:rPr>
        <w:t>procedure </w:t>
      </w:r>
      <w:r>
        <w:rPr>
          <w:color w:val="231F20"/>
          <w:spacing w:val="-3"/>
          <w:sz w:val="22"/>
        </w:rPr>
        <w:t>della</w:t>
      </w:r>
      <w:r>
        <w:rPr>
          <w:color w:val="231F20"/>
          <w:spacing w:val="-32"/>
          <w:sz w:val="22"/>
        </w:rPr>
        <w:t> </w:t>
      </w:r>
      <w:r>
        <w:rPr>
          <w:color w:val="231F20"/>
          <w:spacing w:val="-3"/>
          <w:sz w:val="22"/>
        </w:rPr>
        <w:t>legislazione</w:t>
      </w:r>
      <w:r>
        <w:rPr>
          <w:color w:val="231F20"/>
          <w:spacing w:val="-32"/>
          <w:sz w:val="22"/>
        </w:rPr>
        <w:t> </w:t>
      </w:r>
      <w:r>
        <w:rPr>
          <w:color w:val="231F20"/>
          <w:sz w:val="22"/>
        </w:rPr>
        <w:t>dell’</w:t>
      </w:r>
      <w:r>
        <w:rPr>
          <w:color w:val="231F20"/>
          <w:spacing w:val="-42"/>
          <w:sz w:val="22"/>
        </w:rPr>
        <w:t> </w:t>
      </w:r>
      <w:r>
        <w:rPr>
          <w:color w:val="231F20"/>
          <w:spacing w:val="-4"/>
          <w:sz w:val="22"/>
        </w:rPr>
        <w:t>Ateneo.</w:t>
      </w:r>
    </w:p>
    <w:p>
      <w:pPr>
        <w:pStyle w:val="BodyText"/>
        <w:rPr>
          <w:sz w:val="30"/>
        </w:rPr>
      </w:pPr>
    </w:p>
    <w:p>
      <w:pPr>
        <w:pStyle w:val="ListParagraph"/>
        <w:numPr>
          <w:ilvl w:val="0"/>
          <w:numId w:val="30"/>
        </w:numPr>
        <w:tabs>
          <w:tab w:pos="639" w:val="left" w:leader="none"/>
        </w:tabs>
        <w:spacing w:line="321" w:lineRule="auto" w:before="0" w:after="0"/>
        <w:ind w:left="638" w:right="1520" w:hanging="311"/>
        <w:jc w:val="left"/>
        <w:rPr>
          <w:sz w:val="22"/>
        </w:rPr>
      </w:pPr>
      <w:r>
        <w:rPr>
          <w:color w:val="231F20"/>
          <w:spacing w:val="5"/>
          <w:sz w:val="22"/>
        </w:rPr>
        <w:t>Stabilire </w:t>
      </w:r>
      <w:r>
        <w:rPr>
          <w:color w:val="231F20"/>
          <w:sz w:val="22"/>
        </w:rPr>
        <w:t>i </w:t>
      </w:r>
      <w:r>
        <w:rPr>
          <w:color w:val="231F20"/>
          <w:spacing w:val="5"/>
          <w:sz w:val="22"/>
        </w:rPr>
        <w:t>requisiti </w:t>
      </w:r>
      <w:r>
        <w:rPr>
          <w:color w:val="231F20"/>
          <w:spacing w:val="4"/>
          <w:sz w:val="22"/>
        </w:rPr>
        <w:t>per </w:t>
      </w:r>
      <w:r>
        <w:rPr>
          <w:color w:val="231F20"/>
          <w:spacing w:val="6"/>
          <w:sz w:val="22"/>
        </w:rPr>
        <w:t>il </w:t>
      </w:r>
      <w:r>
        <w:rPr>
          <w:color w:val="231F20"/>
          <w:spacing w:val="5"/>
          <w:sz w:val="22"/>
        </w:rPr>
        <w:t>rilascio </w:t>
      </w:r>
      <w:r>
        <w:rPr>
          <w:color w:val="231F20"/>
          <w:spacing w:val="3"/>
          <w:sz w:val="22"/>
        </w:rPr>
        <w:t>di </w:t>
      </w:r>
      <w:r>
        <w:rPr>
          <w:color w:val="231F20"/>
          <w:spacing w:val="5"/>
          <w:sz w:val="22"/>
        </w:rPr>
        <w:t>diplomi,</w:t>
      </w:r>
      <w:r>
        <w:rPr>
          <w:color w:val="231F20"/>
          <w:spacing w:val="-6"/>
          <w:sz w:val="22"/>
        </w:rPr>
        <w:t> </w:t>
      </w:r>
      <w:r>
        <w:rPr>
          <w:color w:val="231F20"/>
          <w:spacing w:val="4"/>
          <w:sz w:val="22"/>
        </w:rPr>
        <w:t>lauree,</w:t>
      </w:r>
    </w:p>
    <w:p>
      <w:pPr>
        <w:pStyle w:val="BodyText"/>
        <w:spacing w:line="321" w:lineRule="auto" w:before="4"/>
        <w:ind w:left="638" w:right="1201"/>
      </w:pPr>
      <w:r>
        <w:rPr>
          <w:color w:val="231F20"/>
        </w:rPr>
        <w:t>certificati e altri documen- ti giustificativi che diano</w:t>
      </w:r>
    </w:p>
    <w:p>
      <w:pPr>
        <w:pStyle w:val="BodyText"/>
        <w:spacing w:before="4"/>
        <w:ind w:left="638" w:right="1201"/>
      </w:pPr>
      <w:r>
        <w:rPr>
          <w:color w:val="231F20"/>
        </w:rPr>
        <w:t>valore ufficiale alla con-</w:t>
      </w:r>
    </w:p>
    <w:p>
      <w:pPr>
        <w:pStyle w:val="BodyText"/>
        <w:spacing w:line="321" w:lineRule="auto" w:before="87"/>
        <w:ind w:left="638" w:right="1201"/>
      </w:pPr>
      <w:r>
        <w:rPr>
          <w:color w:val="231F20"/>
          <w:w w:val="99"/>
        </w:rPr>
        <w:t>dizio</w:t>
      </w:r>
      <w:r>
        <w:rPr>
          <w:color w:val="231F20"/>
          <w:w w:val="101"/>
        </w:rPr>
        <w:t>ne</w:t>
      </w:r>
      <w:r>
        <w:rPr>
          <w:color w:val="231F20"/>
        </w:rPr>
        <w:t> </w:t>
      </w:r>
      <w:r>
        <w:rPr>
          <w:color w:val="231F20"/>
          <w:w w:val="96"/>
        </w:rPr>
        <w:t>a</w:t>
      </w:r>
      <w:r>
        <w:rPr>
          <w:color w:val="231F20"/>
          <w:w w:val="92"/>
        </w:rPr>
        <w:t>cc</w:t>
      </w:r>
      <w:r>
        <w:rPr>
          <w:color w:val="231F20"/>
          <w:w w:val="96"/>
        </w:rPr>
        <w:t>a</w:t>
      </w:r>
      <w:r>
        <w:rPr>
          <w:color w:val="231F20"/>
          <w:w w:val="99"/>
        </w:rPr>
        <w:t>demic</w:t>
      </w:r>
      <w:r>
        <w:rPr>
          <w:color w:val="231F20"/>
          <w:w w:val="96"/>
        </w:rPr>
        <w:t>a</w:t>
      </w:r>
      <w:r>
        <w:rPr>
          <w:color w:val="231F20"/>
        </w:rPr>
        <w:t> </w:t>
      </w:r>
      <w:r>
        <w:rPr>
          <w:color w:val="231F20"/>
          <w:w w:val="98"/>
        </w:rPr>
        <w:t>del</w:t>
      </w:r>
      <w:r>
        <w:rPr>
          <w:color w:val="231F20"/>
          <w:w w:val="92"/>
        </w:rPr>
        <w:t>l</w:t>
      </w:r>
      <w:r>
        <w:rPr>
          <w:color w:val="231F20"/>
          <w:w w:val="57"/>
        </w:rPr>
        <w:t>’</w:t>
      </w:r>
      <w:r>
        <w:rPr>
          <w:color w:val="231F20"/>
          <w:w w:val="96"/>
        </w:rPr>
        <w:t>i</w:t>
      </w:r>
      <w:r>
        <w:rPr>
          <w:color w:val="231F20"/>
          <w:w w:val="121"/>
        </w:rPr>
        <w:t>- </w:t>
      </w:r>
      <w:r>
        <w:rPr>
          <w:color w:val="231F20"/>
        </w:rPr>
        <w:t>struzione fornita.</w:t>
      </w:r>
    </w:p>
    <w:p>
      <w:pPr>
        <w:pStyle w:val="BodyText"/>
        <w:spacing w:before="11"/>
        <w:rPr>
          <w:sz w:val="29"/>
        </w:rPr>
      </w:pPr>
    </w:p>
    <w:p>
      <w:pPr>
        <w:pStyle w:val="ListParagraph"/>
        <w:numPr>
          <w:ilvl w:val="0"/>
          <w:numId w:val="30"/>
        </w:numPr>
        <w:tabs>
          <w:tab w:pos="639" w:val="left" w:leader="none"/>
        </w:tabs>
        <w:spacing w:line="321" w:lineRule="auto" w:before="0" w:after="0"/>
        <w:ind w:left="638" w:right="1527" w:hanging="384"/>
        <w:jc w:val="left"/>
        <w:rPr>
          <w:sz w:val="22"/>
        </w:rPr>
      </w:pPr>
      <w:r>
        <w:rPr>
          <w:color w:val="231F20"/>
          <w:sz w:val="22"/>
        </w:rPr>
        <w:t>Conoscere, affermare e determinare, se è il caso, il progetto di bilancio </w:t>
      </w:r>
      <w:r>
        <w:rPr>
          <w:color w:val="231F20"/>
          <w:spacing w:val="2"/>
          <w:sz w:val="22"/>
        </w:rPr>
        <w:t>delle </w:t>
      </w:r>
      <w:r>
        <w:rPr>
          <w:color w:val="231F20"/>
          <w:sz w:val="22"/>
        </w:rPr>
        <w:t>entrate, così come ricevere, discutere ed approvare, se è il caso, il bilancio di</w:t>
      </w:r>
      <w:r>
        <w:rPr>
          <w:color w:val="231F20"/>
          <w:spacing w:val="-21"/>
          <w:sz w:val="22"/>
        </w:rPr>
        <w:t> </w:t>
      </w:r>
      <w:r>
        <w:rPr>
          <w:color w:val="231F20"/>
          <w:sz w:val="22"/>
        </w:rPr>
        <w:t>spesa</w:t>
      </w:r>
    </w:p>
    <w:p>
      <w:pPr>
        <w:spacing w:after="0" w:line="321" w:lineRule="auto"/>
        <w:jc w:val="left"/>
        <w:rPr>
          <w:sz w:val="22"/>
        </w:rPr>
        <w:sectPr>
          <w:type w:val="continuous"/>
          <w:pgSz w:w="12760" w:h="12190" w:orient="landscape"/>
          <w:pgMar w:top="720" w:bottom="280" w:left="400" w:right="0"/>
          <w:cols w:num="3" w:equalWidth="0">
            <w:col w:w="4188" w:space="180"/>
            <w:col w:w="3239" w:space="142"/>
            <w:col w:w="4611"/>
          </w:cols>
        </w:sectPr>
      </w:pPr>
    </w:p>
    <w:p>
      <w:pPr>
        <w:pStyle w:val="BodyText"/>
        <w:rPr>
          <w:sz w:val="20"/>
        </w:rPr>
      </w:pPr>
    </w:p>
    <w:p>
      <w:pPr>
        <w:pStyle w:val="BodyText"/>
        <w:rPr>
          <w:sz w:val="20"/>
        </w:rPr>
      </w:pPr>
    </w:p>
    <w:p>
      <w:pPr>
        <w:pStyle w:val="BodyText"/>
        <w:spacing w:before="4"/>
        <w:rPr>
          <w:sz w:val="16"/>
        </w:rPr>
      </w:pPr>
    </w:p>
    <w:p>
      <w:pPr>
        <w:spacing w:after="0"/>
        <w:rPr>
          <w:sz w:val="16"/>
        </w:rPr>
        <w:sectPr>
          <w:pgSz w:w="12760" w:h="12190" w:orient="landscape"/>
          <w:pgMar w:header="1135" w:footer="849" w:top="1320" w:bottom="1040" w:left="0" w:right="400"/>
        </w:sectPr>
      </w:pPr>
    </w:p>
    <w:p>
      <w:pPr>
        <w:pStyle w:val="BodyText"/>
        <w:spacing w:line="321" w:lineRule="auto" w:before="24"/>
        <w:ind w:left="1789" w:right="29"/>
      </w:pPr>
      <w:r>
        <w:rPr/>
        <w:pict>
          <v:shape style="position:absolute;margin-left:.000008pt;margin-top:-24.531158pt;width:611.9pt;height:127pt;mso-position-horizontal-relative:page;mso-position-vertical-relative:paragraph;z-index:-126784" coordorigin="0,-491" coordsize="12238,2540" path="m0,-491l11721,-491,11721,2049,12237,2049e" filled="false" stroked="true" strokeweight=".25pt" strokecolor="#b32216">
            <v:path arrowok="t"/>
            <w10:wrap type="none"/>
          </v:shape>
        </w:pict>
      </w:r>
      <w:r>
        <w:rPr>
          <w:color w:val="231F20"/>
        </w:rPr>
        <w:t>procedimentos estabeleci- dos na legislação interna.</w:t>
      </w:r>
    </w:p>
    <w:p>
      <w:pPr>
        <w:pStyle w:val="ListParagraph"/>
        <w:numPr>
          <w:ilvl w:val="1"/>
          <w:numId w:val="30"/>
        </w:numPr>
        <w:tabs>
          <w:tab w:pos="1790" w:val="left" w:leader="none"/>
        </w:tabs>
        <w:spacing w:line="321" w:lineRule="auto" w:before="4" w:after="0"/>
        <w:ind w:left="1789" w:right="145" w:hanging="208"/>
        <w:jc w:val="left"/>
        <w:rPr>
          <w:sz w:val="22"/>
        </w:rPr>
      </w:pPr>
      <w:r>
        <w:rPr>
          <w:color w:val="231F20"/>
          <w:spacing w:val="-5"/>
          <w:sz w:val="22"/>
        </w:rPr>
        <w:t>Combinar </w:t>
      </w:r>
      <w:r>
        <w:rPr>
          <w:color w:val="231F20"/>
          <w:sz w:val="22"/>
        </w:rPr>
        <w:t>o </w:t>
      </w:r>
      <w:r>
        <w:rPr>
          <w:color w:val="231F20"/>
          <w:spacing w:val="-5"/>
          <w:sz w:val="22"/>
        </w:rPr>
        <w:t>estabelecimen- </w:t>
      </w:r>
      <w:r>
        <w:rPr>
          <w:color w:val="231F20"/>
          <w:spacing w:val="-6"/>
          <w:sz w:val="22"/>
        </w:rPr>
        <w:t>to, </w:t>
      </w:r>
      <w:r>
        <w:rPr>
          <w:color w:val="231F20"/>
          <w:spacing w:val="-5"/>
          <w:sz w:val="22"/>
        </w:rPr>
        <w:t>transformação, fusão ou desaparecimento </w:t>
      </w:r>
      <w:r>
        <w:rPr>
          <w:color w:val="231F20"/>
          <w:spacing w:val="-3"/>
          <w:sz w:val="22"/>
        </w:rPr>
        <w:t>de </w:t>
      </w:r>
      <w:r>
        <w:rPr>
          <w:color w:val="231F20"/>
          <w:spacing w:val="-5"/>
          <w:sz w:val="22"/>
        </w:rPr>
        <w:t>Órgãos Acadêmicos, Centros </w:t>
      </w:r>
      <w:r>
        <w:rPr>
          <w:color w:val="231F20"/>
          <w:spacing w:val="-4"/>
          <w:sz w:val="22"/>
        </w:rPr>
        <w:t>Uni- </w:t>
      </w:r>
      <w:r>
        <w:rPr>
          <w:color w:val="231F20"/>
          <w:spacing w:val="-5"/>
          <w:sz w:val="22"/>
        </w:rPr>
        <w:t>versitários, Escola </w:t>
      </w:r>
      <w:r>
        <w:rPr>
          <w:color w:val="231F20"/>
          <w:spacing w:val="-3"/>
          <w:sz w:val="22"/>
        </w:rPr>
        <w:t>de </w:t>
      </w:r>
      <w:r>
        <w:rPr>
          <w:color w:val="231F20"/>
          <w:spacing w:val="-5"/>
          <w:sz w:val="22"/>
        </w:rPr>
        <w:t>ensino </w:t>
      </w:r>
      <w:r>
        <w:rPr>
          <w:color w:val="231F20"/>
          <w:spacing w:val="-4"/>
          <w:sz w:val="22"/>
        </w:rPr>
        <w:t>médio </w:t>
      </w:r>
      <w:r>
        <w:rPr>
          <w:color w:val="231F20"/>
          <w:sz w:val="22"/>
        </w:rPr>
        <w:t>e </w:t>
      </w:r>
      <w:r>
        <w:rPr>
          <w:color w:val="231F20"/>
          <w:spacing w:val="-5"/>
          <w:sz w:val="22"/>
        </w:rPr>
        <w:t>áreas semelhantes </w:t>
      </w:r>
      <w:r>
        <w:rPr>
          <w:color w:val="231F20"/>
          <w:spacing w:val="-3"/>
          <w:sz w:val="22"/>
        </w:rPr>
        <w:t>de</w:t>
      </w:r>
      <w:r>
        <w:rPr>
          <w:color w:val="231F20"/>
          <w:spacing w:val="-16"/>
          <w:sz w:val="22"/>
        </w:rPr>
        <w:t> </w:t>
      </w:r>
      <w:r>
        <w:rPr>
          <w:color w:val="231F20"/>
          <w:spacing w:val="-5"/>
          <w:sz w:val="22"/>
        </w:rPr>
        <w:t>organização</w:t>
      </w:r>
      <w:r>
        <w:rPr>
          <w:color w:val="231F20"/>
          <w:spacing w:val="-16"/>
          <w:sz w:val="22"/>
        </w:rPr>
        <w:t> </w:t>
      </w:r>
      <w:r>
        <w:rPr>
          <w:color w:val="231F20"/>
          <w:spacing w:val="-5"/>
          <w:sz w:val="22"/>
        </w:rPr>
        <w:t>acadêmica,</w:t>
      </w:r>
      <w:r>
        <w:rPr>
          <w:color w:val="231F20"/>
          <w:spacing w:val="-29"/>
          <w:sz w:val="22"/>
        </w:rPr>
        <w:t> </w:t>
      </w:r>
      <w:r>
        <w:rPr>
          <w:color w:val="231F20"/>
          <w:spacing w:val="-5"/>
          <w:sz w:val="22"/>
        </w:rPr>
        <w:t>de acordo</w:t>
      </w:r>
      <w:r>
        <w:rPr>
          <w:color w:val="231F20"/>
          <w:spacing w:val="-19"/>
          <w:sz w:val="22"/>
        </w:rPr>
        <w:t> </w:t>
      </w:r>
      <w:r>
        <w:rPr>
          <w:color w:val="231F20"/>
          <w:spacing w:val="-4"/>
          <w:sz w:val="22"/>
        </w:rPr>
        <w:t>com</w:t>
      </w:r>
      <w:r>
        <w:rPr>
          <w:color w:val="231F20"/>
          <w:spacing w:val="-19"/>
          <w:sz w:val="22"/>
        </w:rPr>
        <w:t> </w:t>
      </w:r>
      <w:r>
        <w:rPr>
          <w:color w:val="231F20"/>
          <w:spacing w:val="-3"/>
          <w:sz w:val="22"/>
        </w:rPr>
        <w:t>as</w:t>
      </w:r>
      <w:r>
        <w:rPr>
          <w:color w:val="231F20"/>
          <w:spacing w:val="-19"/>
          <w:sz w:val="22"/>
        </w:rPr>
        <w:t> </w:t>
      </w:r>
      <w:r>
        <w:rPr>
          <w:color w:val="231F20"/>
          <w:spacing w:val="-5"/>
          <w:sz w:val="22"/>
        </w:rPr>
        <w:t>disposições</w:t>
      </w:r>
      <w:r>
        <w:rPr>
          <w:color w:val="231F20"/>
          <w:spacing w:val="-19"/>
          <w:sz w:val="22"/>
        </w:rPr>
        <w:t> </w:t>
      </w:r>
      <w:r>
        <w:rPr>
          <w:color w:val="231F20"/>
          <w:sz w:val="22"/>
        </w:rPr>
        <w:t>e</w:t>
      </w:r>
    </w:p>
    <w:p>
      <w:pPr>
        <w:pStyle w:val="BodyText"/>
        <w:spacing w:line="321" w:lineRule="auto" w:before="4"/>
        <w:ind w:left="1789" w:right="7"/>
      </w:pPr>
      <w:r>
        <w:rPr>
          <w:color w:val="231F20"/>
          <w:spacing w:val="-5"/>
        </w:rPr>
        <w:t>procedimentos </w:t>
      </w:r>
      <w:r>
        <w:rPr>
          <w:color w:val="231F20"/>
          <w:spacing w:val="-3"/>
        </w:rPr>
        <w:t>da </w:t>
      </w:r>
      <w:r>
        <w:rPr>
          <w:color w:val="231F20"/>
          <w:spacing w:val="-5"/>
        </w:rPr>
        <w:t>legislação</w:t>
      </w:r>
      <w:r>
        <w:rPr>
          <w:color w:val="231F20"/>
          <w:spacing w:val="-38"/>
        </w:rPr>
        <w:t> </w:t>
      </w:r>
      <w:r>
        <w:rPr>
          <w:color w:val="231F20"/>
          <w:spacing w:val="-5"/>
        </w:rPr>
        <w:t>da Universidade.</w:t>
      </w:r>
    </w:p>
    <w:p>
      <w:pPr>
        <w:pStyle w:val="ListParagraph"/>
        <w:numPr>
          <w:ilvl w:val="1"/>
          <w:numId w:val="30"/>
        </w:numPr>
        <w:tabs>
          <w:tab w:pos="1790" w:val="left" w:leader="none"/>
        </w:tabs>
        <w:spacing w:line="321" w:lineRule="auto" w:before="5" w:after="0"/>
        <w:ind w:left="1789" w:right="357" w:hanging="312"/>
        <w:jc w:val="left"/>
        <w:rPr>
          <w:sz w:val="22"/>
        </w:rPr>
      </w:pPr>
      <w:r>
        <w:rPr>
          <w:color w:val="231F20"/>
          <w:sz w:val="22"/>
        </w:rPr>
        <w:t>Estabelecer os requisitos para a atribuição de</w:t>
      </w:r>
      <w:r>
        <w:rPr>
          <w:color w:val="231F20"/>
          <w:spacing w:val="-20"/>
          <w:sz w:val="22"/>
        </w:rPr>
        <w:t> </w:t>
      </w:r>
      <w:r>
        <w:rPr>
          <w:color w:val="231F20"/>
          <w:sz w:val="22"/>
        </w:rPr>
        <w:t>graus</w:t>
      </w:r>
    </w:p>
    <w:p>
      <w:pPr>
        <w:pStyle w:val="BodyText"/>
        <w:spacing w:line="321" w:lineRule="auto" w:before="4"/>
        <w:ind w:left="1789" w:right="-16"/>
      </w:pPr>
      <w:r>
        <w:rPr>
          <w:color w:val="231F20"/>
        </w:rPr>
        <w:t>acadêmicos,</w:t>
      </w:r>
      <w:r>
        <w:rPr>
          <w:color w:val="231F20"/>
          <w:spacing w:val="-28"/>
        </w:rPr>
        <w:t> </w:t>
      </w:r>
      <w:r>
        <w:rPr>
          <w:color w:val="231F20"/>
        </w:rPr>
        <w:t>diplomas,</w:t>
      </w:r>
      <w:r>
        <w:rPr>
          <w:color w:val="231F20"/>
          <w:spacing w:val="-28"/>
        </w:rPr>
        <w:t> </w:t>
      </w:r>
      <w:r>
        <w:rPr>
          <w:color w:val="231F20"/>
        </w:rPr>
        <w:t>títulos, reconhecimentos e outros documentos que provem e validem oficialmente a situa- ção acadêmica de alguém na educação</w:t>
      </w:r>
      <w:r>
        <w:rPr>
          <w:color w:val="231F20"/>
          <w:spacing w:val="-24"/>
        </w:rPr>
        <w:t> </w:t>
      </w:r>
      <w:r>
        <w:rPr>
          <w:color w:val="231F20"/>
        </w:rPr>
        <w:t>que</w:t>
      </w:r>
      <w:r>
        <w:rPr>
          <w:color w:val="231F20"/>
          <w:spacing w:val="-24"/>
        </w:rPr>
        <w:t> </w:t>
      </w:r>
      <w:r>
        <w:rPr>
          <w:color w:val="231F20"/>
        </w:rPr>
        <w:t>oferece.</w:t>
      </w:r>
    </w:p>
    <w:p>
      <w:pPr>
        <w:pStyle w:val="ListParagraph"/>
        <w:numPr>
          <w:ilvl w:val="1"/>
          <w:numId w:val="30"/>
        </w:numPr>
        <w:tabs>
          <w:tab w:pos="1790" w:val="left" w:leader="none"/>
        </w:tabs>
        <w:spacing w:line="321" w:lineRule="auto" w:before="5" w:after="0"/>
        <w:ind w:left="1789" w:right="32" w:hanging="384"/>
        <w:jc w:val="left"/>
        <w:rPr>
          <w:sz w:val="22"/>
        </w:rPr>
      </w:pPr>
      <w:r>
        <w:rPr>
          <w:color w:val="231F20"/>
          <w:spacing w:val="-6"/>
          <w:sz w:val="22"/>
        </w:rPr>
        <w:t>Conhecer, </w:t>
      </w:r>
      <w:r>
        <w:rPr>
          <w:color w:val="231F20"/>
          <w:spacing w:val="-5"/>
          <w:sz w:val="22"/>
        </w:rPr>
        <w:t>opinar </w:t>
      </w:r>
      <w:r>
        <w:rPr>
          <w:color w:val="231F20"/>
          <w:sz w:val="22"/>
        </w:rPr>
        <w:t>e </w:t>
      </w:r>
      <w:r>
        <w:rPr>
          <w:color w:val="231F20"/>
          <w:spacing w:val="-6"/>
          <w:sz w:val="22"/>
        </w:rPr>
        <w:t>avaliar, </w:t>
      </w:r>
      <w:r>
        <w:rPr>
          <w:color w:val="231F20"/>
          <w:sz w:val="22"/>
        </w:rPr>
        <w:t>o </w:t>
      </w:r>
      <w:r>
        <w:rPr>
          <w:color w:val="231F20"/>
          <w:spacing w:val="-5"/>
          <w:sz w:val="22"/>
        </w:rPr>
        <w:t>projeto </w:t>
      </w:r>
      <w:r>
        <w:rPr>
          <w:color w:val="231F20"/>
          <w:spacing w:val="-3"/>
          <w:sz w:val="22"/>
        </w:rPr>
        <w:t>de </w:t>
      </w:r>
      <w:r>
        <w:rPr>
          <w:color w:val="231F20"/>
          <w:spacing w:val="-5"/>
          <w:sz w:val="22"/>
        </w:rPr>
        <w:t>orçamento </w:t>
      </w:r>
      <w:r>
        <w:rPr>
          <w:color w:val="231F20"/>
          <w:spacing w:val="-3"/>
          <w:sz w:val="22"/>
        </w:rPr>
        <w:t>de </w:t>
      </w:r>
      <w:r>
        <w:rPr>
          <w:color w:val="231F20"/>
          <w:spacing w:val="-5"/>
          <w:sz w:val="22"/>
        </w:rPr>
        <w:t>recei- </w:t>
      </w:r>
      <w:r>
        <w:rPr>
          <w:color w:val="231F20"/>
          <w:spacing w:val="-4"/>
          <w:sz w:val="22"/>
        </w:rPr>
        <w:t>tas </w:t>
      </w:r>
      <w:r>
        <w:rPr>
          <w:color w:val="231F20"/>
          <w:sz w:val="22"/>
        </w:rPr>
        <w:t>e </w:t>
      </w:r>
      <w:r>
        <w:rPr>
          <w:color w:val="231F20"/>
          <w:spacing w:val="-5"/>
          <w:sz w:val="22"/>
        </w:rPr>
        <w:t>também, </w:t>
      </w:r>
      <w:r>
        <w:rPr>
          <w:color w:val="231F20"/>
          <w:spacing w:val="-7"/>
          <w:sz w:val="22"/>
        </w:rPr>
        <w:t>receber, </w:t>
      </w:r>
      <w:r>
        <w:rPr>
          <w:color w:val="231F20"/>
          <w:spacing w:val="-5"/>
          <w:sz w:val="22"/>
        </w:rPr>
        <w:t>discutir </w:t>
      </w:r>
      <w:r>
        <w:rPr>
          <w:color w:val="231F20"/>
          <w:sz w:val="22"/>
        </w:rPr>
        <w:t>e</w:t>
      </w:r>
      <w:r>
        <w:rPr>
          <w:color w:val="231F20"/>
          <w:spacing w:val="-14"/>
          <w:sz w:val="22"/>
        </w:rPr>
        <w:t> </w:t>
      </w:r>
      <w:r>
        <w:rPr>
          <w:color w:val="231F20"/>
          <w:spacing w:val="-7"/>
          <w:sz w:val="22"/>
        </w:rPr>
        <w:t>aprovar,</w:t>
      </w:r>
      <w:r>
        <w:rPr>
          <w:color w:val="231F20"/>
          <w:spacing w:val="-28"/>
          <w:sz w:val="22"/>
        </w:rPr>
        <w:t> </w:t>
      </w:r>
      <w:r>
        <w:rPr>
          <w:color w:val="231F20"/>
          <w:spacing w:val="-3"/>
          <w:sz w:val="22"/>
        </w:rPr>
        <w:t>se</w:t>
      </w:r>
      <w:r>
        <w:rPr>
          <w:color w:val="231F20"/>
          <w:spacing w:val="-14"/>
          <w:sz w:val="22"/>
        </w:rPr>
        <w:t> </w:t>
      </w:r>
      <w:r>
        <w:rPr>
          <w:color w:val="231F20"/>
          <w:spacing w:val="-3"/>
          <w:sz w:val="22"/>
        </w:rPr>
        <w:t>for</w:t>
      </w:r>
      <w:r>
        <w:rPr>
          <w:color w:val="231F20"/>
          <w:spacing w:val="-14"/>
          <w:sz w:val="22"/>
        </w:rPr>
        <w:t> </w:t>
      </w:r>
      <w:r>
        <w:rPr>
          <w:color w:val="231F20"/>
          <w:sz w:val="22"/>
        </w:rPr>
        <w:t>o</w:t>
      </w:r>
      <w:r>
        <w:rPr>
          <w:color w:val="231F20"/>
          <w:spacing w:val="-14"/>
          <w:sz w:val="22"/>
        </w:rPr>
        <w:t> </w:t>
      </w:r>
      <w:r>
        <w:rPr>
          <w:color w:val="231F20"/>
          <w:spacing w:val="-5"/>
          <w:sz w:val="22"/>
        </w:rPr>
        <w:t>caso,</w:t>
      </w:r>
      <w:r>
        <w:rPr>
          <w:color w:val="231F20"/>
          <w:spacing w:val="-28"/>
          <w:sz w:val="22"/>
        </w:rPr>
        <w:t> </w:t>
      </w:r>
      <w:r>
        <w:rPr>
          <w:color w:val="231F20"/>
          <w:sz w:val="22"/>
        </w:rPr>
        <w:t>o</w:t>
      </w:r>
      <w:r>
        <w:rPr>
          <w:color w:val="231F20"/>
          <w:spacing w:val="-14"/>
          <w:sz w:val="22"/>
        </w:rPr>
        <w:t> </w:t>
      </w:r>
      <w:r>
        <w:rPr>
          <w:color w:val="231F20"/>
          <w:spacing w:val="-4"/>
          <w:sz w:val="22"/>
        </w:rPr>
        <w:t>orça- mento </w:t>
      </w:r>
      <w:r>
        <w:rPr>
          <w:color w:val="231F20"/>
          <w:spacing w:val="-3"/>
          <w:sz w:val="22"/>
        </w:rPr>
        <w:t>de </w:t>
      </w:r>
      <w:r>
        <w:rPr>
          <w:color w:val="231F20"/>
          <w:spacing w:val="-5"/>
          <w:sz w:val="22"/>
        </w:rPr>
        <w:t>despesas, </w:t>
      </w:r>
      <w:r>
        <w:rPr>
          <w:color w:val="231F20"/>
          <w:spacing w:val="-6"/>
          <w:sz w:val="22"/>
        </w:rPr>
        <w:t>propostos </w:t>
      </w:r>
      <w:r>
        <w:rPr>
          <w:color w:val="231F20"/>
          <w:spacing w:val="-4"/>
          <w:sz w:val="22"/>
        </w:rPr>
        <w:t>pelo </w:t>
      </w:r>
      <w:r>
        <w:rPr>
          <w:color w:val="231F20"/>
          <w:sz w:val="22"/>
        </w:rPr>
        <w:t>o </w:t>
      </w:r>
      <w:r>
        <w:rPr>
          <w:color w:val="231F20"/>
          <w:spacing w:val="-5"/>
          <w:sz w:val="22"/>
        </w:rPr>
        <w:t>Reitor </w:t>
      </w:r>
      <w:r>
        <w:rPr>
          <w:color w:val="231F20"/>
          <w:spacing w:val="-4"/>
          <w:sz w:val="22"/>
        </w:rPr>
        <w:t>para cada</w:t>
      </w:r>
      <w:r>
        <w:rPr>
          <w:color w:val="231F20"/>
          <w:spacing w:val="-19"/>
          <w:sz w:val="22"/>
        </w:rPr>
        <w:t> </w:t>
      </w:r>
      <w:r>
        <w:rPr>
          <w:color w:val="231F20"/>
          <w:spacing w:val="-6"/>
          <w:sz w:val="22"/>
        </w:rPr>
        <w:t>ano.</w:t>
      </w:r>
    </w:p>
    <w:p>
      <w:pPr>
        <w:pStyle w:val="BodyText"/>
        <w:spacing w:line="321" w:lineRule="auto" w:before="24"/>
        <w:ind w:left="733"/>
      </w:pPr>
      <w:r>
        <w:rPr/>
        <w:br w:type="column"/>
      </w:r>
      <w:r>
        <w:rPr>
          <w:color w:val="231F20"/>
        </w:rPr>
        <w:t>provisions and procedures of internal legislation.</w:t>
      </w:r>
    </w:p>
    <w:p>
      <w:pPr>
        <w:pStyle w:val="ListParagraph"/>
        <w:numPr>
          <w:ilvl w:val="0"/>
          <w:numId w:val="31"/>
        </w:numPr>
        <w:tabs>
          <w:tab w:pos="734" w:val="left" w:leader="none"/>
        </w:tabs>
        <w:spacing w:line="321" w:lineRule="auto" w:before="4" w:after="0"/>
        <w:ind w:left="733" w:right="24" w:hanging="210"/>
        <w:jc w:val="left"/>
        <w:rPr>
          <w:sz w:val="22"/>
        </w:rPr>
      </w:pPr>
      <w:r>
        <w:rPr>
          <w:color w:val="231F20"/>
          <w:spacing w:val="-13"/>
          <w:sz w:val="22"/>
        </w:rPr>
        <w:t>To </w:t>
      </w:r>
      <w:r>
        <w:rPr>
          <w:color w:val="231F20"/>
          <w:spacing w:val="-5"/>
          <w:sz w:val="22"/>
        </w:rPr>
        <w:t>agree </w:t>
      </w:r>
      <w:r>
        <w:rPr>
          <w:color w:val="231F20"/>
          <w:spacing w:val="-3"/>
          <w:sz w:val="22"/>
        </w:rPr>
        <w:t>on </w:t>
      </w:r>
      <w:r>
        <w:rPr>
          <w:color w:val="231F20"/>
          <w:spacing w:val="-4"/>
          <w:sz w:val="22"/>
        </w:rPr>
        <w:t>the </w:t>
      </w:r>
      <w:r>
        <w:rPr>
          <w:color w:val="231F20"/>
          <w:spacing w:val="-5"/>
          <w:sz w:val="22"/>
        </w:rPr>
        <w:t>establishment, reorganization, </w:t>
      </w:r>
      <w:r>
        <w:rPr>
          <w:color w:val="231F20"/>
          <w:spacing w:val="-3"/>
          <w:sz w:val="22"/>
        </w:rPr>
        <w:t>joining </w:t>
      </w:r>
      <w:r>
        <w:rPr>
          <w:color w:val="231F20"/>
          <w:sz w:val="22"/>
        </w:rPr>
        <w:t>or closure of Academic Organi- zations, University </w:t>
      </w:r>
      <w:r>
        <w:rPr>
          <w:color w:val="231F20"/>
          <w:spacing w:val="5"/>
          <w:sz w:val="22"/>
        </w:rPr>
        <w:t>Centers, </w:t>
      </w:r>
      <w:r>
        <w:rPr>
          <w:color w:val="231F20"/>
          <w:spacing w:val="4"/>
          <w:sz w:val="22"/>
        </w:rPr>
        <w:t>High </w:t>
      </w:r>
      <w:r>
        <w:rPr>
          <w:color w:val="231F20"/>
          <w:spacing w:val="5"/>
          <w:sz w:val="22"/>
        </w:rPr>
        <w:t>School </w:t>
      </w:r>
      <w:r>
        <w:rPr>
          <w:color w:val="231F20"/>
          <w:sz w:val="22"/>
        </w:rPr>
        <w:t>Campuses and similar areas of academic organization, observing the provisions and procedures of University</w:t>
      </w:r>
      <w:r>
        <w:rPr>
          <w:color w:val="231F20"/>
          <w:spacing w:val="-16"/>
          <w:sz w:val="22"/>
        </w:rPr>
        <w:t> </w:t>
      </w:r>
      <w:r>
        <w:rPr>
          <w:color w:val="231F20"/>
          <w:spacing w:val="-5"/>
          <w:sz w:val="22"/>
        </w:rPr>
        <w:t>Legislation.</w:t>
      </w:r>
    </w:p>
    <w:p>
      <w:pPr>
        <w:pStyle w:val="BodyText"/>
        <w:rPr>
          <w:sz w:val="30"/>
        </w:rPr>
      </w:pPr>
    </w:p>
    <w:p>
      <w:pPr>
        <w:pStyle w:val="ListParagraph"/>
        <w:numPr>
          <w:ilvl w:val="0"/>
          <w:numId w:val="31"/>
        </w:numPr>
        <w:tabs>
          <w:tab w:pos="734" w:val="left" w:leader="none"/>
        </w:tabs>
        <w:spacing w:line="321" w:lineRule="auto" w:before="0" w:after="0"/>
        <w:ind w:left="733" w:right="0" w:hanging="307"/>
        <w:jc w:val="left"/>
        <w:rPr>
          <w:sz w:val="22"/>
        </w:rPr>
      </w:pPr>
      <w:r>
        <w:rPr>
          <w:color w:val="231F20"/>
          <w:spacing w:val="-11"/>
          <w:sz w:val="22"/>
        </w:rPr>
        <w:t>To </w:t>
      </w:r>
      <w:r>
        <w:rPr>
          <w:color w:val="231F20"/>
          <w:sz w:val="22"/>
        </w:rPr>
        <w:t>establish the requirements for the awarding of qualifica- tions, degrees, awards and other supporting documents that</w:t>
      </w:r>
      <w:r>
        <w:rPr>
          <w:color w:val="231F20"/>
          <w:spacing w:val="-16"/>
          <w:sz w:val="22"/>
        </w:rPr>
        <w:t> </w:t>
      </w:r>
      <w:r>
        <w:rPr>
          <w:color w:val="231F20"/>
          <w:sz w:val="22"/>
        </w:rPr>
        <w:t>evidence</w:t>
      </w:r>
      <w:r>
        <w:rPr>
          <w:color w:val="231F20"/>
          <w:spacing w:val="-16"/>
          <w:sz w:val="22"/>
        </w:rPr>
        <w:t> </w:t>
      </w:r>
      <w:r>
        <w:rPr>
          <w:color w:val="231F20"/>
          <w:sz w:val="22"/>
        </w:rPr>
        <w:t>and</w:t>
      </w:r>
      <w:r>
        <w:rPr>
          <w:color w:val="231F20"/>
          <w:spacing w:val="-16"/>
          <w:sz w:val="22"/>
        </w:rPr>
        <w:t> </w:t>
      </w:r>
      <w:r>
        <w:rPr>
          <w:color w:val="231F20"/>
          <w:sz w:val="22"/>
        </w:rPr>
        <w:t>give</w:t>
      </w:r>
      <w:r>
        <w:rPr>
          <w:color w:val="231F20"/>
          <w:spacing w:val="-16"/>
          <w:sz w:val="22"/>
        </w:rPr>
        <w:t> </w:t>
      </w:r>
      <w:r>
        <w:rPr>
          <w:color w:val="231F20"/>
          <w:sz w:val="22"/>
        </w:rPr>
        <w:t>official recognition to an academic status of the education it provides.</w:t>
      </w:r>
    </w:p>
    <w:p>
      <w:pPr>
        <w:pStyle w:val="ListParagraph"/>
        <w:numPr>
          <w:ilvl w:val="0"/>
          <w:numId w:val="31"/>
        </w:numPr>
        <w:tabs>
          <w:tab w:pos="734" w:val="left" w:leader="none"/>
        </w:tabs>
        <w:spacing w:line="321" w:lineRule="auto" w:before="5" w:after="0"/>
        <w:ind w:left="733" w:right="128" w:hanging="407"/>
        <w:jc w:val="left"/>
        <w:rPr>
          <w:sz w:val="22"/>
        </w:rPr>
      </w:pPr>
      <w:r>
        <w:rPr>
          <w:color w:val="231F20"/>
          <w:spacing w:val="-9"/>
          <w:sz w:val="22"/>
        </w:rPr>
        <w:t>To </w:t>
      </w:r>
      <w:r>
        <w:rPr>
          <w:color w:val="231F20"/>
          <w:spacing w:val="3"/>
          <w:sz w:val="22"/>
        </w:rPr>
        <w:t>understand, review </w:t>
      </w:r>
      <w:r>
        <w:rPr>
          <w:color w:val="231F20"/>
          <w:spacing w:val="4"/>
          <w:sz w:val="22"/>
        </w:rPr>
        <w:t>and </w:t>
      </w:r>
      <w:r>
        <w:rPr>
          <w:color w:val="231F20"/>
          <w:spacing w:val="3"/>
          <w:sz w:val="22"/>
        </w:rPr>
        <w:t>determine, </w:t>
      </w:r>
      <w:r>
        <w:rPr>
          <w:color w:val="231F20"/>
          <w:spacing w:val="2"/>
          <w:sz w:val="22"/>
        </w:rPr>
        <w:t>where </w:t>
      </w:r>
      <w:r>
        <w:rPr>
          <w:color w:val="231F20"/>
          <w:spacing w:val="3"/>
          <w:sz w:val="22"/>
        </w:rPr>
        <w:t>appro- priate, </w:t>
      </w:r>
      <w:r>
        <w:rPr>
          <w:color w:val="231F20"/>
          <w:spacing w:val="2"/>
          <w:sz w:val="22"/>
        </w:rPr>
        <w:t>the </w:t>
      </w:r>
      <w:r>
        <w:rPr>
          <w:color w:val="231F20"/>
          <w:spacing w:val="3"/>
          <w:sz w:val="22"/>
        </w:rPr>
        <w:t>revenue budget project, </w:t>
      </w:r>
      <w:r>
        <w:rPr>
          <w:color w:val="231F20"/>
          <w:spacing w:val="2"/>
          <w:sz w:val="22"/>
        </w:rPr>
        <w:t>and </w:t>
      </w:r>
      <w:r>
        <w:rPr>
          <w:color w:val="231F20"/>
          <w:sz w:val="22"/>
        </w:rPr>
        <w:t>to </w:t>
      </w:r>
      <w:r>
        <w:rPr>
          <w:color w:val="231F20"/>
          <w:spacing w:val="2"/>
          <w:sz w:val="22"/>
        </w:rPr>
        <w:t>receive, </w:t>
      </w:r>
      <w:r>
        <w:rPr>
          <w:color w:val="231F20"/>
          <w:spacing w:val="3"/>
          <w:sz w:val="22"/>
        </w:rPr>
        <w:t>discuss </w:t>
      </w:r>
      <w:r>
        <w:rPr>
          <w:color w:val="231F20"/>
          <w:spacing w:val="2"/>
          <w:sz w:val="22"/>
        </w:rPr>
        <w:t>and </w:t>
      </w:r>
      <w:r>
        <w:rPr>
          <w:color w:val="231F20"/>
          <w:spacing w:val="3"/>
          <w:sz w:val="22"/>
        </w:rPr>
        <w:t>approve,</w:t>
      </w:r>
      <w:r>
        <w:rPr>
          <w:color w:val="231F20"/>
          <w:spacing w:val="-20"/>
          <w:sz w:val="22"/>
        </w:rPr>
        <w:t> </w:t>
      </w:r>
      <w:r>
        <w:rPr>
          <w:color w:val="231F20"/>
          <w:spacing w:val="2"/>
          <w:sz w:val="22"/>
        </w:rPr>
        <w:t>where </w:t>
      </w:r>
      <w:r>
        <w:rPr>
          <w:color w:val="231F20"/>
          <w:spacing w:val="3"/>
          <w:sz w:val="22"/>
        </w:rPr>
        <w:t>appropriate, </w:t>
      </w:r>
      <w:r>
        <w:rPr>
          <w:color w:val="231F20"/>
          <w:spacing w:val="2"/>
          <w:sz w:val="22"/>
        </w:rPr>
        <w:t>the</w:t>
      </w:r>
      <w:r>
        <w:rPr>
          <w:color w:val="231F20"/>
          <w:spacing w:val="34"/>
          <w:sz w:val="22"/>
        </w:rPr>
        <w:t> </w:t>
      </w:r>
      <w:r>
        <w:rPr>
          <w:color w:val="231F20"/>
          <w:spacing w:val="4"/>
          <w:sz w:val="22"/>
        </w:rPr>
        <w:t>spending</w:t>
      </w:r>
    </w:p>
    <w:p>
      <w:pPr>
        <w:pStyle w:val="BodyText"/>
        <w:spacing w:line="321" w:lineRule="auto" w:before="25"/>
        <w:ind w:left="739" w:right="1483"/>
      </w:pPr>
      <w:r>
        <w:rPr/>
        <w:br w:type="column"/>
      </w:r>
      <w:r>
        <w:rPr>
          <w:color w:val="231F20"/>
        </w:rPr>
        <w:t>ciones y procedimientos de la legislación interna.</w:t>
      </w:r>
    </w:p>
    <w:p>
      <w:pPr>
        <w:pStyle w:val="ListParagraph"/>
        <w:numPr>
          <w:ilvl w:val="0"/>
          <w:numId w:val="32"/>
        </w:numPr>
        <w:tabs>
          <w:tab w:pos="740" w:val="left" w:leader="none"/>
        </w:tabs>
        <w:spacing w:line="321" w:lineRule="auto" w:before="4" w:after="0"/>
        <w:ind w:left="739" w:right="1202" w:hanging="210"/>
        <w:jc w:val="left"/>
        <w:rPr>
          <w:sz w:val="22"/>
        </w:rPr>
      </w:pPr>
      <w:r>
        <w:rPr>
          <w:color w:val="231F20"/>
          <w:spacing w:val="-4"/>
          <w:sz w:val="22"/>
        </w:rPr>
        <w:t>Acordar </w:t>
      </w:r>
      <w:r>
        <w:rPr>
          <w:color w:val="231F20"/>
          <w:sz w:val="22"/>
        </w:rPr>
        <w:t>el </w:t>
      </w:r>
      <w:r>
        <w:rPr>
          <w:color w:val="231F20"/>
          <w:spacing w:val="-4"/>
          <w:sz w:val="22"/>
        </w:rPr>
        <w:t>establecimiento, </w:t>
      </w:r>
      <w:r>
        <w:rPr>
          <w:color w:val="231F20"/>
          <w:spacing w:val="-3"/>
          <w:sz w:val="22"/>
        </w:rPr>
        <w:t>transformación, fusión </w:t>
      </w:r>
      <w:r>
        <w:rPr>
          <w:color w:val="231F20"/>
          <w:sz w:val="22"/>
        </w:rPr>
        <w:t>o </w:t>
      </w:r>
      <w:r>
        <w:rPr>
          <w:color w:val="231F20"/>
          <w:spacing w:val="-3"/>
          <w:sz w:val="22"/>
        </w:rPr>
        <w:t>desa- parición </w:t>
      </w:r>
      <w:r>
        <w:rPr>
          <w:color w:val="231F20"/>
          <w:sz w:val="22"/>
        </w:rPr>
        <w:t>de </w:t>
      </w:r>
      <w:r>
        <w:rPr>
          <w:color w:val="231F20"/>
          <w:spacing w:val="-3"/>
          <w:sz w:val="22"/>
        </w:rPr>
        <w:t>Organismos</w:t>
      </w:r>
      <w:r>
        <w:rPr>
          <w:color w:val="231F20"/>
          <w:spacing w:val="9"/>
          <w:sz w:val="22"/>
        </w:rPr>
        <w:t> </w:t>
      </w:r>
      <w:r>
        <w:rPr>
          <w:color w:val="231F20"/>
          <w:sz w:val="22"/>
        </w:rPr>
        <w:t>Aca-</w:t>
      </w:r>
    </w:p>
    <w:p>
      <w:pPr>
        <w:pStyle w:val="BodyText"/>
        <w:tabs>
          <w:tab w:pos="4353" w:val="right" w:leader="none"/>
        </w:tabs>
        <w:spacing w:before="4"/>
        <w:ind w:left="739"/>
        <w:rPr>
          <w:rFonts w:ascii="Calibri" w:hAnsi="Calibri"/>
          <w:sz w:val="16"/>
        </w:rPr>
      </w:pPr>
      <w:r>
        <w:rPr>
          <w:color w:val="231F20"/>
          <w:spacing w:val="-3"/>
        </w:rPr>
        <w:t>démicos,</w:t>
      </w:r>
      <w:r>
        <w:rPr>
          <w:color w:val="231F20"/>
          <w:spacing w:val="-19"/>
        </w:rPr>
        <w:t> </w:t>
      </w:r>
      <w:r>
        <w:rPr>
          <w:color w:val="231F20"/>
          <w:spacing w:val="-3"/>
        </w:rPr>
        <w:t>Centros</w:t>
      </w:r>
      <w:r>
        <w:rPr>
          <w:color w:val="231F20"/>
          <w:spacing w:val="-4"/>
        </w:rPr>
        <w:t> </w:t>
      </w:r>
      <w:r>
        <w:rPr>
          <w:color w:val="231F20"/>
          <w:spacing w:val="-3"/>
        </w:rPr>
        <w:t>Universi-</w:t>
      </w:r>
      <w:r>
        <w:rPr>
          <w:rFonts w:ascii="Calibri" w:hAnsi="Calibri"/>
          <w:color w:val="58595B"/>
          <w:spacing w:val="-3"/>
          <w:position w:val="-2"/>
          <w:sz w:val="16"/>
        </w:rPr>
        <w:tab/>
      </w:r>
      <w:r>
        <w:rPr>
          <w:rFonts w:ascii="Calibri" w:hAnsi="Calibri"/>
          <w:color w:val="58595B"/>
          <w:spacing w:val="4"/>
          <w:position w:val="-2"/>
          <w:sz w:val="16"/>
        </w:rPr>
        <w:t>6</w:t>
      </w:r>
      <w:r>
        <w:rPr>
          <w:rFonts w:ascii="Calibri" w:hAnsi="Calibri"/>
          <w:color w:val="58595B"/>
          <w:spacing w:val="36"/>
          <w:position w:val="-2"/>
          <w:sz w:val="16"/>
        </w:rPr>
        <w:t> </w:t>
      </w:r>
      <w:r>
        <w:rPr>
          <w:rFonts w:ascii="Calibri" w:hAnsi="Calibri"/>
          <w:color w:val="58595B"/>
          <w:position w:val="-2"/>
          <w:sz w:val="16"/>
        </w:rPr>
        <w:t>5 </w:t>
      </w:r>
      <w:r>
        <w:rPr>
          <w:rFonts w:ascii="Calibri" w:hAnsi="Calibri"/>
          <w:color w:val="58595B"/>
          <w:spacing w:val="4"/>
          <w:position w:val="-2"/>
          <w:sz w:val="16"/>
        </w:rPr>
        <w:t> </w:t>
      </w:r>
    </w:p>
    <w:p>
      <w:pPr>
        <w:pStyle w:val="BodyText"/>
        <w:spacing w:line="321" w:lineRule="auto" w:before="61"/>
        <w:ind w:left="739" w:right="1210"/>
      </w:pPr>
      <w:r>
        <w:rPr>
          <w:color w:val="231F20"/>
          <w:spacing w:val="-3"/>
        </w:rPr>
        <w:t>tarios, planteles </w:t>
      </w:r>
      <w:r>
        <w:rPr>
          <w:color w:val="231F20"/>
        </w:rPr>
        <w:t>de la </w:t>
      </w:r>
      <w:r>
        <w:rPr>
          <w:color w:val="231F20"/>
          <w:spacing w:val="-3"/>
        </w:rPr>
        <w:t>Escuela Preparatoria </w:t>
      </w:r>
      <w:r>
        <w:rPr>
          <w:color w:val="231F20"/>
        </w:rPr>
        <w:t>y </w:t>
      </w:r>
      <w:r>
        <w:rPr>
          <w:color w:val="231F20"/>
          <w:spacing w:val="-3"/>
        </w:rPr>
        <w:t>ámbitos simi- lares </w:t>
      </w:r>
      <w:r>
        <w:rPr>
          <w:color w:val="231F20"/>
        </w:rPr>
        <w:t>de </w:t>
      </w:r>
      <w:r>
        <w:rPr>
          <w:color w:val="231F20"/>
          <w:spacing w:val="-3"/>
        </w:rPr>
        <w:t>organización acadé- </w:t>
      </w:r>
      <w:r>
        <w:rPr>
          <w:color w:val="231F20"/>
        </w:rPr>
        <w:t>mica, observando las </w:t>
      </w:r>
      <w:r>
        <w:rPr>
          <w:color w:val="231F20"/>
          <w:spacing w:val="-3"/>
        </w:rPr>
        <w:t>disposi- ciones </w:t>
      </w:r>
      <w:r>
        <w:rPr>
          <w:color w:val="231F20"/>
        </w:rPr>
        <w:t>y </w:t>
      </w:r>
      <w:r>
        <w:rPr>
          <w:color w:val="231F20"/>
          <w:spacing w:val="-3"/>
        </w:rPr>
        <w:t>procedimientos </w:t>
      </w:r>
      <w:r>
        <w:rPr>
          <w:color w:val="231F20"/>
        </w:rPr>
        <w:t>de </w:t>
      </w:r>
      <w:r>
        <w:rPr>
          <w:color w:val="231F20"/>
          <w:spacing w:val="-3"/>
        </w:rPr>
        <w:t>la legislación </w:t>
      </w:r>
      <w:r>
        <w:rPr>
          <w:color w:val="231F20"/>
        </w:rPr>
        <w:t>de la </w:t>
      </w:r>
      <w:r>
        <w:rPr>
          <w:color w:val="231F20"/>
          <w:spacing w:val="-4"/>
        </w:rPr>
        <w:t>Universidad.</w:t>
      </w:r>
    </w:p>
    <w:p>
      <w:pPr>
        <w:pStyle w:val="ListParagraph"/>
        <w:numPr>
          <w:ilvl w:val="0"/>
          <w:numId w:val="32"/>
        </w:numPr>
        <w:tabs>
          <w:tab w:pos="740" w:val="left" w:leader="none"/>
        </w:tabs>
        <w:spacing w:line="321" w:lineRule="auto" w:before="5" w:after="0"/>
        <w:ind w:left="739" w:right="1447" w:hanging="308"/>
        <w:jc w:val="left"/>
        <w:rPr>
          <w:sz w:val="22"/>
        </w:rPr>
      </w:pPr>
      <w:r>
        <w:rPr>
          <w:color w:val="231F20"/>
          <w:spacing w:val="-7"/>
          <w:sz w:val="22"/>
        </w:rPr>
        <w:t>Establecer </w:t>
      </w:r>
      <w:r>
        <w:rPr>
          <w:color w:val="231F20"/>
          <w:spacing w:val="-5"/>
          <w:sz w:val="22"/>
        </w:rPr>
        <w:t>los </w:t>
      </w:r>
      <w:r>
        <w:rPr>
          <w:color w:val="231F20"/>
          <w:spacing w:val="-7"/>
          <w:sz w:val="22"/>
        </w:rPr>
        <w:t>requisitos</w:t>
      </w:r>
      <w:r>
        <w:rPr>
          <w:color w:val="231F20"/>
          <w:spacing w:val="-39"/>
          <w:sz w:val="22"/>
        </w:rPr>
        <w:t> </w:t>
      </w:r>
      <w:r>
        <w:rPr>
          <w:color w:val="231F20"/>
          <w:spacing w:val="-5"/>
          <w:sz w:val="22"/>
        </w:rPr>
        <w:t>para </w:t>
      </w:r>
      <w:r>
        <w:rPr>
          <w:color w:val="231F20"/>
          <w:spacing w:val="-4"/>
          <w:sz w:val="22"/>
        </w:rPr>
        <w:t>el </w:t>
      </w:r>
      <w:r>
        <w:rPr>
          <w:color w:val="231F20"/>
          <w:spacing w:val="-7"/>
          <w:sz w:val="22"/>
        </w:rPr>
        <w:t>otorgamiento </w:t>
      </w:r>
      <w:r>
        <w:rPr>
          <w:color w:val="231F20"/>
          <w:spacing w:val="-4"/>
          <w:sz w:val="22"/>
        </w:rPr>
        <w:t>de</w:t>
      </w:r>
      <w:r>
        <w:rPr>
          <w:color w:val="231F20"/>
          <w:spacing w:val="-3"/>
          <w:sz w:val="22"/>
        </w:rPr>
        <w:t> </w:t>
      </w:r>
      <w:r>
        <w:rPr>
          <w:color w:val="231F20"/>
          <w:spacing w:val="-7"/>
          <w:sz w:val="22"/>
        </w:rPr>
        <w:t>títulos,</w:t>
      </w:r>
    </w:p>
    <w:p>
      <w:pPr>
        <w:pStyle w:val="BodyText"/>
        <w:spacing w:line="321" w:lineRule="auto" w:before="4"/>
        <w:ind w:left="739" w:right="1161"/>
      </w:pPr>
      <w:r>
        <w:rPr>
          <w:color w:val="231F20"/>
          <w:spacing w:val="-6"/>
        </w:rPr>
        <w:t>grados, </w:t>
      </w:r>
      <w:r>
        <w:rPr>
          <w:color w:val="231F20"/>
          <w:spacing w:val="-7"/>
        </w:rPr>
        <w:t>reconocimientos </w:t>
      </w:r>
      <w:r>
        <w:rPr>
          <w:color w:val="231F20"/>
        </w:rPr>
        <w:t>y </w:t>
      </w:r>
      <w:r>
        <w:rPr>
          <w:color w:val="231F20"/>
          <w:spacing w:val="-8"/>
        </w:rPr>
        <w:t>otros </w:t>
      </w:r>
      <w:r>
        <w:rPr>
          <w:color w:val="231F20"/>
          <w:spacing w:val="-7"/>
        </w:rPr>
        <w:t>documentos probatorios, que acrediten </w:t>
      </w:r>
      <w:r>
        <w:rPr>
          <w:color w:val="231F20"/>
        </w:rPr>
        <w:t>y </w:t>
      </w:r>
      <w:r>
        <w:rPr>
          <w:color w:val="231F20"/>
          <w:spacing w:val="-5"/>
        </w:rPr>
        <w:t>den </w:t>
      </w:r>
      <w:r>
        <w:rPr>
          <w:color w:val="231F20"/>
          <w:spacing w:val="-6"/>
        </w:rPr>
        <w:t>validez </w:t>
      </w:r>
      <w:r>
        <w:rPr>
          <w:color w:val="231F20"/>
          <w:spacing w:val="-7"/>
        </w:rPr>
        <w:t>oficial</w:t>
      </w:r>
    </w:p>
    <w:p>
      <w:pPr>
        <w:pStyle w:val="BodyText"/>
        <w:spacing w:line="321" w:lineRule="auto" w:before="4"/>
        <w:ind w:left="739" w:right="1397"/>
      </w:pPr>
      <w:r>
        <w:rPr>
          <w:color w:val="231F20"/>
        </w:rPr>
        <w:t>a </w:t>
      </w:r>
      <w:r>
        <w:rPr>
          <w:color w:val="231F20"/>
          <w:spacing w:val="-5"/>
        </w:rPr>
        <w:t>una </w:t>
      </w:r>
      <w:r>
        <w:rPr>
          <w:color w:val="231F20"/>
          <w:spacing w:val="-7"/>
        </w:rPr>
        <w:t>condición </w:t>
      </w:r>
      <w:r>
        <w:rPr>
          <w:color w:val="231F20"/>
          <w:spacing w:val="-6"/>
        </w:rPr>
        <w:t>académica </w:t>
      </w:r>
      <w:r>
        <w:rPr>
          <w:color w:val="231F20"/>
          <w:spacing w:val="-4"/>
        </w:rPr>
        <w:t>de la </w:t>
      </w:r>
      <w:r>
        <w:rPr>
          <w:color w:val="231F20"/>
          <w:spacing w:val="-7"/>
        </w:rPr>
        <w:t>educación </w:t>
      </w:r>
      <w:r>
        <w:rPr>
          <w:color w:val="231F20"/>
          <w:spacing w:val="-5"/>
        </w:rPr>
        <w:t>que </w:t>
      </w:r>
      <w:r>
        <w:rPr>
          <w:color w:val="231F20"/>
          <w:spacing w:val="-6"/>
        </w:rPr>
        <w:t>imparte.</w:t>
      </w:r>
    </w:p>
    <w:p>
      <w:pPr>
        <w:pStyle w:val="BodyText"/>
        <w:spacing w:before="11"/>
        <w:rPr>
          <w:sz w:val="29"/>
        </w:rPr>
      </w:pPr>
    </w:p>
    <w:p>
      <w:pPr>
        <w:pStyle w:val="ListParagraph"/>
        <w:numPr>
          <w:ilvl w:val="0"/>
          <w:numId w:val="32"/>
        </w:numPr>
        <w:tabs>
          <w:tab w:pos="740" w:val="left" w:leader="none"/>
        </w:tabs>
        <w:spacing w:line="321" w:lineRule="auto" w:before="0" w:after="0"/>
        <w:ind w:left="739" w:right="1268" w:hanging="419"/>
        <w:jc w:val="both"/>
        <w:rPr>
          <w:sz w:val="22"/>
        </w:rPr>
      </w:pPr>
      <w:r>
        <w:rPr>
          <w:color w:val="231F20"/>
          <w:spacing w:val="3"/>
          <w:sz w:val="22"/>
        </w:rPr>
        <w:t>Conocer, </w:t>
      </w:r>
      <w:r>
        <w:rPr>
          <w:color w:val="231F20"/>
          <w:spacing w:val="5"/>
          <w:sz w:val="22"/>
        </w:rPr>
        <w:t>opinar </w:t>
      </w:r>
      <w:r>
        <w:rPr>
          <w:color w:val="231F20"/>
          <w:sz w:val="22"/>
        </w:rPr>
        <w:t>y </w:t>
      </w:r>
      <w:r>
        <w:rPr>
          <w:color w:val="231F20"/>
          <w:spacing w:val="5"/>
          <w:sz w:val="22"/>
        </w:rPr>
        <w:t>dictami- </w:t>
      </w:r>
      <w:r>
        <w:rPr>
          <w:color w:val="231F20"/>
          <w:sz w:val="22"/>
        </w:rPr>
        <w:t>nar, </w:t>
      </w:r>
      <w:r>
        <w:rPr>
          <w:color w:val="231F20"/>
          <w:spacing w:val="3"/>
          <w:sz w:val="22"/>
        </w:rPr>
        <w:t>en su </w:t>
      </w:r>
      <w:r>
        <w:rPr>
          <w:color w:val="231F20"/>
          <w:spacing w:val="4"/>
          <w:sz w:val="22"/>
        </w:rPr>
        <w:t>caso, </w:t>
      </w:r>
      <w:r>
        <w:rPr>
          <w:color w:val="231F20"/>
          <w:spacing w:val="3"/>
          <w:sz w:val="22"/>
        </w:rPr>
        <w:t>el </w:t>
      </w:r>
      <w:r>
        <w:rPr>
          <w:color w:val="231F20"/>
          <w:spacing w:val="5"/>
          <w:sz w:val="22"/>
        </w:rPr>
        <w:t>proyecto </w:t>
      </w:r>
      <w:r>
        <w:rPr>
          <w:color w:val="231F20"/>
          <w:spacing w:val="4"/>
          <w:sz w:val="22"/>
        </w:rPr>
        <w:t>del </w:t>
      </w:r>
      <w:r>
        <w:rPr>
          <w:color w:val="231F20"/>
          <w:spacing w:val="5"/>
          <w:sz w:val="22"/>
        </w:rPr>
        <w:t>presupuesto </w:t>
      </w:r>
      <w:r>
        <w:rPr>
          <w:color w:val="231F20"/>
          <w:spacing w:val="3"/>
          <w:sz w:val="22"/>
        </w:rPr>
        <w:t>de</w:t>
      </w:r>
      <w:r>
        <w:rPr>
          <w:color w:val="231F20"/>
          <w:spacing w:val="47"/>
          <w:sz w:val="22"/>
        </w:rPr>
        <w:t> </w:t>
      </w:r>
      <w:r>
        <w:rPr>
          <w:color w:val="231F20"/>
          <w:spacing w:val="4"/>
          <w:sz w:val="22"/>
        </w:rPr>
        <w:t>ingre-</w:t>
      </w:r>
    </w:p>
    <w:p>
      <w:pPr>
        <w:pStyle w:val="BodyText"/>
        <w:spacing w:line="321" w:lineRule="auto" w:before="4"/>
        <w:ind w:left="739" w:right="1384"/>
      </w:pPr>
      <w:r>
        <w:rPr>
          <w:color w:val="231F20"/>
        </w:rPr>
        <w:t>sos, así como, recibir, dis- cutir y aprobar, en su caso, el presupuesto de egresos,</w:t>
      </w:r>
    </w:p>
    <w:p>
      <w:pPr>
        <w:spacing w:after="0" w:line="321" w:lineRule="auto"/>
        <w:sectPr>
          <w:type w:val="continuous"/>
          <w:pgSz w:w="12760" w:h="12190" w:orient="landscape"/>
          <w:pgMar w:top="720" w:bottom="280" w:left="0" w:right="400"/>
          <w:cols w:num="3" w:equalWidth="0">
            <w:col w:w="4395" w:space="40"/>
            <w:col w:w="3337" w:space="40"/>
            <w:col w:w="4548"/>
          </w:cols>
        </w:sectPr>
      </w:pPr>
    </w:p>
    <w:p>
      <w:pPr>
        <w:pStyle w:val="BodyText"/>
        <w:rPr>
          <w:sz w:val="20"/>
        </w:rPr>
      </w:pPr>
    </w:p>
    <w:p>
      <w:pPr>
        <w:pStyle w:val="BodyText"/>
        <w:rPr>
          <w:sz w:val="20"/>
        </w:rPr>
      </w:pPr>
    </w:p>
    <w:p>
      <w:pPr>
        <w:pStyle w:val="BodyText"/>
        <w:spacing w:before="4"/>
        <w:rPr>
          <w:sz w:val="16"/>
        </w:rPr>
      </w:pPr>
    </w:p>
    <w:p>
      <w:pPr>
        <w:spacing w:after="0"/>
        <w:rPr>
          <w:sz w:val="16"/>
        </w:rPr>
        <w:sectPr>
          <w:pgSz w:w="12760" w:h="12190" w:orient="landscape"/>
          <w:pgMar w:header="1135" w:footer="849" w:top="1320" w:bottom="1040" w:left="400" w:right="0"/>
        </w:sectPr>
      </w:pPr>
    </w:p>
    <w:p>
      <w:pPr>
        <w:pStyle w:val="BodyText"/>
        <w:spacing w:line="321" w:lineRule="auto" w:before="24"/>
        <w:ind w:left="1621" w:right="15"/>
      </w:pPr>
      <w:r>
        <w:rPr/>
        <w:pict>
          <v:shape style="position:absolute;margin-left:25.244101pt;margin-top:-24.541168pt;width:612.550pt;height:126.9pt;mso-position-horizontal-relative:page;mso-position-vertical-relative:paragraph;z-index:-126760" coordorigin="505,-491" coordsize="12251,2538" path="m505,2046l1033,2046,1033,-491,12756,-491e" filled="false" stroked="true" strokeweight=".25pt" strokecolor="#b32216">
            <v:path arrowok="t"/>
            <w10:wrap type="none"/>
          </v:shape>
        </w:pict>
      </w:r>
      <w:r>
        <w:rPr>
          <w:color w:val="231F20"/>
        </w:rPr>
        <w:t>zu diskutieren, der durch den Rektor für jedes Geschäfts- jahr vorgestellt wird.</w:t>
      </w:r>
    </w:p>
    <w:p>
      <w:pPr>
        <w:pStyle w:val="ListParagraph"/>
        <w:numPr>
          <w:ilvl w:val="0"/>
          <w:numId w:val="32"/>
        </w:numPr>
        <w:tabs>
          <w:tab w:pos="1622" w:val="left" w:leader="none"/>
        </w:tabs>
        <w:spacing w:line="321" w:lineRule="auto" w:before="4" w:after="0"/>
        <w:ind w:left="1621" w:right="0" w:hanging="420"/>
        <w:jc w:val="left"/>
        <w:rPr>
          <w:sz w:val="22"/>
        </w:rPr>
      </w:pPr>
      <w:r>
        <w:rPr>
          <w:color w:val="231F20"/>
          <w:spacing w:val="-7"/>
          <w:sz w:val="22"/>
        </w:rPr>
        <w:t>Die </w:t>
      </w:r>
      <w:r>
        <w:rPr>
          <w:color w:val="231F20"/>
          <w:spacing w:val="-9"/>
          <w:sz w:val="22"/>
        </w:rPr>
        <w:t>externe </w:t>
      </w:r>
      <w:r>
        <w:rPr>
          <w:color w:val="231F20"/>
          <w:spacing w:val="-10"/>
          <w:sz w:val="22"/>
        </w:rPr>
        <w:t>Kontrolle </w:t>
      </w:r>
      <w:r>
        <w:rPr>
          <w:color w:val="231F20"/>
          <w:spacing w:val="-5"/>
          <w:sz w:val="22"/>
        </w:rPr>
        <w:t>zu</w:t>
      </w:r>
      <w:r>
        <w:rPr>
          <w:color w:val="231F20"/>
          <w:spacing w:val="-26"/>
          <w:sz w:val="22"/>
        </w:rPr>
        <w:t> </w:t>
      </w:r>
      <w:r>
        <w:rPr>
          <w:color w:val="231F20"/>
          <w:spacing w:val="-10"/>
          <w:sz w:val="22"/>
        </w:rPr>
        <w:t>kennen </w:t>
      </w:r>
      <w:r>
        <w:rPr>
          <w:color w:val="231F20"/>
          <w:spacing w:val="-7"/>
          <w:sz w:val="22"/>
        </w:rPr>
        <w:t>und </w:t>
      </w:r>
      <w:r>
        <w:rPr>
          <w:color w:val="231F20"/>
          <w:spacing w:val="-10"/>
          <w:sz w:val="22"/>
        </w:rPr>
        <w:t>gegebenenfalls </w:t>
      </w:r>
      <w:r>
        <w:rPr>
          <w:color w:val="231F20"/>
          <w:spacing w:val="-5"/>
          <w:sz w:val="22"/>
        </w:rPr>
        <w:t>zu</w:t>
      </w:r>
      <w:r>
        <w:rPr>
          <w:color w:val="231F20"/>
          <w:spacing w:val="-28"/>
          <w:sz w:val="22"/>
        </w:rPr>
        <w:t> </w:t>
      </w:r>
      <w:r>
        <w:rPr>
          <w:color w:val="231F20"/>
          <w:spacing w:val="-9"/>
          <w:sz w:val="22"/>
        </w:rPr>
        <w:t>geneh-</w:t>
      </w:r>
    </w:p>
    <w:p>
      <w:pPr>
        <w:pStyle w:val="BodyText"/>
        <w:tabs>
          <w:tab w:pos="1621" w:val="left" w:leader="none"/>
        </w:tabs>
        <w:spacing w:line="314" w:lineRule="auto" w:before="4"/>
        <w:ind w:left="1621" w:right="30" w:hanging="1368"/>
      </w:pPr>
      <w:r>
        <w:rPr>
          <w:rFonts w:ascii="Calibri" w:hAnsi="Calibri"/>
          <w:color w:val="58595B"/>
          <w:spacing w:val="4"/>
          <w:position w:val="-2"/>
          <w:sz w:val="16"/>
        </w:rPr>
        <w:t>6</w:t>
      </w:r>
      <w:r>
        <w:rPr>
          <w:rFonts w:ascii="Calibri" w:hAnsi="Calibri"/>
          <w:color w:val="58595B"/>
          <w:spacing w:val="33"/>
          <w:position w:val="-2"/>
          <w:sz w:val="16"/>
        </w:rPr>
        <w:t> </w:t>
      </w:r>
      <w:r>
        <w:rPr>
          <w:rFonts w:ascii="Calibri" w:hAnsi="Calibri"/>
          <w:color w:val="58595B"/>
          <w:position w:val="-2"/>
          <w:sz w:val="16"/>
        </w:rPr>
        <w:t>6</w:t>
        <w:tab/>
      </w:r>
      <w:r>
        <w:rPr>
          <w:color w:val="231F20"/>
          <w:spacing w:val="-9"/>
        </w:rPr>
        <w:t>migen,</w:t>
      </w:r>
      <w:r>
        <w:rPr>
          <w:color w:val="231F20"/>
          <w:spacing w:val="-34"/>
        </w:rPr>
        <w:t> </w:t>
      </w:r>
      <w:r>
        <w:rPr>
          <w:color w:val="231F20"/>
          <w:spacing w:val="-7"/>
        </w:rPr>
        <w:t>die</w:t>
      </w:r>
      <w:r>
        <w:rPr>
          <w:color w:val="231F20"/>
          <w:spacing w:val="-19"/>
        </w:rPr>
        <w:t> </w:t>
      </w:r>
      <w:r>
        <w:rPr>
          <w:color w:val="231F20"/>
          <w:spacing w:val="-7"/>
        </w:rPr>
        <w:t>die</w:t>
      </w:r>
      <w:r>
        <w:rPr>
          <w:color w:val="231F20"/>
          <w:spacing w:val="-19"/>
        </w:rPr>
        <w:t> </w:t>
      </w:r>
      <w:r>
        <w:rPr>
          <w:color w:val="231F20"/>
          <w:spacing w:val="-9"/>
        </w:rPr>
        <w:t>jährliche</w:t>
      </w:r>
      <w:r>
        <w:rPr>
          <w:color w:val="231F20"/>
          <w:spacing w:val="-19"/>
        </w:rPr>
        <w:t> </w:t>
      </w:r>
      <w:r>
        <w:rPr>
          <w:color w:val="231F20"/>
          <w:spacing w:val="-10"/>
        </w:rPr>
        <w:t>externen</w:t>
      </w:r>
      <w:r>
        <w:rPr>
          <w:color w:val="231F20"/>
          <w:spacing w:val="-10"/>
          <w:w w:val="103"/>
        </w:rPr>
        <w:t> </w:t>
      </w:r>
      <w:r>
        <w:rPr>
          <w:color w:val="231F20"/>
          <w:spacing w:val="-9"/>
        </w:rPr>
        <w:t>Prüfung </w:t>
      </w:r>
      <w:r>
        <w:rPr>
          <w:color w:val="231F20"/>
          <w:spacing w:val="-7"/>
        </w:rPr>
        <w:t>der </w:t>
      </w:r>
      <w:r>
        <w:rPr>
          <w:color w:val="231F20"/>
          <w:spacing w:val="-11"/>
        </w:rPr>
        <w:t>Vermögensverwal- </w:t>
      </w:r>
      <w:r>
        <w:rPr>
          <w:color w:val="231F20"/>
          <w:spacing w:val="-8"/>
        </w:rPr>
        <w:t>tung </w:t>
      </w:r>
      <w:r>
        <w:rPr>
          <w:color w:val="231F20"/>
          <w:spacing w:val="-7"/>
        </w:rPr>
        <w:t>und </w:t>
      </w:r>
      <w:r>
        <w:rPr>
          <w:color w:val="231F20"/>
          <w:spacing w:val="-9"/>
        </w:rPr>
        <w:t>Haushalt </w:t>
      </w:r>
      <w:r>
        <w:rPr>
          <w:color w:val="231F20"/>
          <w:spacing w:val="-7"/>
        </w:rPr>
        <w:t>der </w:t>
      </w:r>
      <w:r>
        <w:rPr>
          <w:color w:val="231F20"/>
          <w:spacing w:val="-9"/>
        </w:rPr>
        <w:t>Univer- </w:t>
      </w:r>
      <w:r>
        <w:rPr>
          <w:color w:val="231F20"/>
          <w:spacing w:val="-8"/>
        </w:rPr>
        <w:t>sität</w:t>
      </w:r>
      <w:r>
        <w:rPr>
          <w:color w:val="231F20"/>
          <w:spacing w:val="-4"/>
        </w:rPr>
        <w:t> </w:t>
      </w:r>
      <w:r>
        <w:rPr>
          <w:color w:val="231F20"/>
          <w:spacing w:val="-9"/>
        </w:rPr>
        <w:t>überprüft.</w:t>
      </w:r>
    </w:p>
    <w:p>
      <w:pPr>
        <w:pStyle w:val="ListParagraph"/>
        <w:numPr>
          <w:ilvl w:val="0"/>
          <w:numId w:val="32"/>
        </w:numPr>
        <w:tabs>
          <w:tab w:pos="1622" w:val="left" w:leader="none"/>
        </w:tabs>
        <w:spacing w:line="321" w:lineRule="auto" w:before="12" w:after="0"/>
        <w:ind w:left="1621" w:right="141" w:hanging="317"/>
        <w:jc w:val="left"/>
        <w:rPr>
          <w:sz w:val="22"/>
        </w:rPr>
      </w:pPr>
      <w:r>
        <w:rPr>
          <w:color w:val="231F20"/>
          <w:sz w:val="22"/>
        </w:rPr>
        <w:t>Die Überwachung und den Schutz des universitären Erbes sowie die Lösung der Probleme die, die gemein- samen Güter</w:t>
      </w:r>
      <w:r>
        <w:rPr>
          <w:color w:val="231F20"/>
          <w:spacing w:val="27"/>
          <w:sz w:val="22"/>
        </w:rPr>
        <w:t> </w:t>
      </w:r>
      <w:r>
        <w:rPr>
          <w:color w:val="231F20"/>
          <w:sz w:val="22"/>
        </w:rPr>
        <w:t>gefährden.</w:t>
      </w:r>
    </w:p>
    <w:p>
      <w:pPr>
        <w:pStyle w:val="BodyText"/>
        <w:spacing w:before="11"/>
        <w:rPr>
          <w:sz w:val="29"/>
        </w:rPr>
      </w:pPr>
    </w:p>
    <w:p>
      <w:pPr>
        <w:pStyle w:val="ListParagraph"/>
        <w:numPr>
          <w:ilvl w:val="0"/>
          <w:numId w:val="32"/>
        </w:numPr>
        <w:tabs>
          <w:tab w:pos="1622" w:val="left" w:leader="none"/>
        </w:tabs>
        <w:spacing w:line="321" w:lineRule="auto" w:before="0" w:after="0"/>
        <w:ind w:left="1621" w:right="12" w:hanging="243"/>
        <w:jc w:val="left"/>
        <w:rPr>
          <w:sz w:val="22"/>
        </w:rPr>
      </w:pPr>
      <w:r>
        <w:rPr>
          <w:color w:val="231F20"/>
          <w:spacing w:val="-4"/>
          <w:sz w:val="22"/>
        </w:rPr>
        <w:t>Die Überwachung und </w:t>
      </w:r>
      <w:r>
        <w:rPr>
          <w:color w:val="231F20"/>
          <w:spacing w:val="-5"/>
          <w:sz w:val="22"/>
        </w:rPr>
        <w:t>den </w:t>
      </w:r>
      <w:r>
        <w:rPr>
          <w:color w:val="231F20"/>
          <w:spacing w:val="-4"/>
          <w:sz w:val="22"/>
        </w:rPr>
        <w:t>Schutz des </w:t>
      </w:r>
      <w:r>
        <w:rPr>
          <w:color w:val="231F20"/>
          <w:spacing w:val="-5"/>
          <w:sz w:val="22"/>
        </w:rPr>
        <w:t>universitären Erbes sowie, </w:t>
      </w:r>
      <w:r>
        <w:rPr>
          <w:color w:val="231F20"/>
          <w:spacing w:val="-4"/>
          <w:sz w:val="22"/>
        </w:rPr>
        <w:t>die </w:t>
      </w:r>
      <w:r>
        <w:rPr>
          <w:color w:val="231F20"/>
          <w:spacing w:val="-5"/>
          <w:sz w:val="22"/>
        </w:rPr>
        <w:t>gemeinsamen Güter </w:t>
      </w:r>
      <w:r>
        <w:rPr>
          <w:color w:val="231F20"/>
          <w:spacing w:val="-3"/>
          <w:sz w:val="22"/>
        </w:rPr>
        <w:t>zu </w:t>
      </w:r>
      <w:r>
        <w:rPr>
          <w:color w:val="231F20"/>
          <w:spacing w:val="-5"/>
          <w:sz w:val="22"/>
        </w:rPr>
        <w:t>kennen, </w:t>
      </w:r>
      <w:r>
        <w:rPr>
          <w:color w:val="231F20"/>
          <w:spacing w:val="-4"/>
          <w:sz w:val="22"/>
        </w:rPr>
        <w:t>die </w:t>
      </w:r>
      <w:r>
        <w:rPr>
          <w:color w:val="231F20"/>
          <w:spacing w:val="-5"/>
          <w:sz w:val="22"/>
        </w:rPr>
        <w:t>durch </w:t>
      </w:r>
      <w:r>
        <w:rPr>
          <w:color w:val="231F20"/>
          <w:spacing w:val="-4"/>
          <w:sz w:val="22"/>
        </w:rPr>
        <w:t>die Uni- </w:t>
      </w:r>
      <w:r>
        <w:rPr>
          <w:color w:val="231F20"/>
          <w:spacing w:val="-5"/>
          <w:sz w:val="22"/>
        </w:rPr>
        <w:t>versität entstanden </w:t>
      </w:r>
      <w:r>
        <w:rPr>
          <w:color w:val="231F20"/>
          <w:spacing w:val="-4"/>
          <w:sz w:val="22"/>
        </w:rPr>
        <w:t>sind </w:t>
      </w:r>
      <w:r>
        <w:rPr>
          <w:color w:val="231F20"/>
          <w:spacing w:val="-6"/>
          <w:sz w:val="22"/>
        </w:rPr>
        <w:t>sowie </w:t>
      </w:r>
      <w:r>
        <w:rPr>
          <w:color w:val="231F20"/>
          <w:spacing w:val="-4"/>
          <w:sz w:val="22"/>
        </w:rPr>
        <w:t>die </w:t>
      </w:r>
      <w:r>
        <w:rPr>
          <w:color w:val="231F20"/>
          <w:spacing w:val="-5"/>
          <w:sz w:val="22"/>
        </w:rPr>
        <w:t>Anwendung </w:t>
      </w:r>
      <w:r>
        <w:rPr>
          <w:color w:val="231F20"/>
          <w:spacing w:val="-4"/>
          <w:sz w:val="22"/>
        </w:rPr>
        <w:t>von</w:t>
      </w:r>
      <w:r>
        <w:rPr>
          <w:color w:val="231F20"/>
          <w:spacing w:val="12"/>
          <w:sz w:val="22"/>
        </w:rPr>
        <w:t> </w:t>
      </w:r>
      <w:r>
        <w:rPr>
          <w:color w:val="231F20"/>
          <w:spacing w:val="-5"/>
          <w:sz w:val="22"/>
        </w:rPr>
        <w:t>ihnen.</w:t>
      </w:r>
    </w:p>
    <w:p>
      <w:pPr>
        <w:pStyle w:val="BodyText"/>
        <w:spacing w:before="11"/>
        <w:rPr>
          <w:sz w:val="29"/>
        </w:rPr>
      </w:pPr>
    </w:p>
    <w:p>
      <w:pPr>
        <w:pStyle w:val="ListParagraph"/>
        <w:numPr>
          <w:ilvl w:val="0"/>
          <w:numId w:val="32"/>
        </w:numPr>
        <w:tabs>
          <w:tab w:pos="1622" w:val="left" w:leader="none"/>
        </w:tabs>
        <w:spacing w:line="321" w:lineRule="auto" w:before="0" w:after="0"/>
        <w:ind w:left="1621" w:right="158" w:hanging="319"/>
        <w:jc w:val="left"/>
        <w:rPr>
          <w:sz w:val="22"/>
        </w:rPr>
      </w:pPr>
      <w:r>
        <w:rPr>
          <w:color w:val="231F20"/>
          <w:sz w:val="22"/>
        </w:rPr>
        <w:t>Hören und die Beilegung von Streitigkeiten</w:t>
      </w:r>
      <w:r>
        <w:rPr>
          <w:color w:val="231F20"/>
          <w:spacing w:val="-15"/>
          <w:sz w:val="22"/>
        </w:rPr>
        <w:t> </w:t>
      </w:r>
      <w:r>
        <w:rPr>
          <w:color w:val="231F20"/>
          <w:sz w:val="22"/>
        </w:rPr>
        <w:t>zwischen </w:t>
      </w:r>
      <w:r>
        <w:rPr>
          <w:color w:val="231F20"/>
          <w:spacing w:val="2"/>
          <w:sz w:val="22"/>
        </w:rPr>
        <w:t>der </w:t>
      </w:r>
      <w:r>
        <w:rPr>
          <w:color w:val="231F20"/>
          <w:spacing w:val="4"/>
          <w:sz w:val="22"/>
        </w:rPr>
        <w:t>Universitätsregierung </w:t>
      </w:r>
      <w:r>
        <w:rPr>
          <w:color w:val="231F20"/>
          <w:sz w:val="22"/>
        </w:rPr>
        <w:t>und</w:t>
      </w:r>
      <w:r>
        <w:rPr>
          <w:color w:val="231F20"/>
          <w:spacing w:val="3"/>
          <w:sz w:val="22"/>
        </w:rPr>
        <w:t> </w:t>
      </w:r>
      <w:r>
        <w:rPr>
          <w:color w:val="231F20"/>
          <w:sz w:val="22"/>
        </w:rPr>
        <w:t>Wissenschaftler.</w:t>
      </w:r>
    </w:p>
    <w:p>
      <w:pPr>
        <w:pStyle w:val="BodyText"/>
      </w:pPr>
      <w:r>
        <w:rPr/>
        <w:br w:type="column"/>
      </w:r>
      <w:r>
        <w:rPr/>
      </w:r>
    </w:p>
    <w:p>
      <w:pPr>
        <w:pStyle w:val="BodyText"/>
      </w:pPr>
    </w:p>
    <w:p>
      <w:pPr>
        <w:pStyle w:val="BodyText"/>
      </w:pPr>
    </w:p>
    <w:p>
      <w:pPr>
        <w:pStyle w:val="BodyText"/>
        <w:spacing w:before="10"/>
        <w:rPr>
          <w:sz w:val="24"/>
        </w:rPr>
      </w:pPr>
    </w:p>
    <w:p>
      <w:pPr>
        <w:pStyle w:val="BodyText"/>
        <w:spacing w:line="321" w:lineRule="auto"/>
        <w:ind w:left="673" w:right="-6" w:hanging="420"/>
      </w:pPr>
      <w:r>
        <w:rPr>
          <w:color w:val="B32216"/>
        </w:rPr>
        <w:t>VIII. </w:t>
      </w:r>
      <w:r>
        <w:rPr>
          <w:color w:val="231F20"/>
        </w:rPr>
        <w:t>Être informé et selon le cas, approuver l’audit externe annuel de l’administration patrimoniale et budgétaire de l’Université.</w:t>
      </w:r>
    </w:p>
    <w:p>
      <w:pPr>
        <w:pStyle w:val="BodyText"/>
        <w:spacing w:before="11"/>
        <w:rPr>
          <w:sz w:val="29"/>
        </w:rPr>
      </w:pPr>
    </w:p>
    <w:p>
      <w:pPr>
        <w:pStyle w:val="BodyText"/>
        <w:spacing w:line="321" w:lineRule="auto"/>
        <w:ind w:left="673" w:right="-6" w:hanging="311"/>
      </w:pPr>
      <w:r>
        <w:rPr>
          <w:color w:val="B32216"/>
        </w:rPr>
        <w:t>IX. </w:t>
      </w:r>
      <w:r>
        <w:rPr>
          <w:color w:val="231F20"/>
          <w:spacing w:val="-3"/>
        </w:rPr>
        <w:t>Veiller </w:t>
      </w:r>
      <w:r>
        <w:rPr>
          <w:color w:val="231F20"/>
        </w:rPr>
        <w:t>à la sauvegarde et conservation du patrimoine universitaire,</w:t>
      </w:r>
      <w:r>
        <w:rPr>
          <w:color w:val="231F20"/>
          <w:spacing w:val="-22"/>
        </w:rPr>
        <w:t> </w:t>
      </w:r>
      <w:r>
        <w:rPr>
          <w:color w:val="231F20"/>
        </w:rPr>
        <w:t>de</w:t>
      </w:r>
      <w:r>
        <w:rPr>
          <w:color w:val="231F20"/>
          <w:spacing w:val="-9"/>
        </w:rPr>
        <w:t> </w:t>
      </w:r>
      <w:r>
        <w:rPr>
          <w:color w:val="231F20"/>
        </w:rPr>
        <w:t>même</w:t>
      </w:r>
      <w:r>
        <w:rPr>
          <w:color w:val="231F20"/>
          <w:spacing w:val="-9"/>
        </w:rPr>
        <w:t> </w:t>
      </w:r>
      <w:r>
        <w:rPr>
          <w:color w:val="231F20"/>
        </w:rPr>
        <w:t>que</w:t>
      </w:r>
      <w:r>
        <w:rPr>
          <w:color w:val="231F20"/>
          <w:spacing w:val="-9"/>
        </w:rPr>
        <w:t> </w:t>
      </w:r>
      <w:r>
        <w:rPr>
          <w:color w:val="231F20"/>
        </w:rPr>
        <w:t>se tenir informé et résoudre les actes qui assignent,</w:t>
      </w:r>
      <w:r>
        <w:rPr>
          <w:color w:val="231F20"/>
          <w:spacing w:val="-29"/>
        </w:rPr>
        <w:t> </w:t>
      </w:r>
      <w:r>
        <w:rPr>
          <w:color w:val="231F20"/>
        </w:rPr>
        <w:t>disposent ou enregistrent leurs</w:t>
      </w:r>
      <w:r>
        <w:rPr>
          <w:color w:val="231F20"/>
          <w:spacing w:val="-12"/>
        </w:rPr>
        <w:t> </w:t>
      </w:r>
      <w:r>
        <w:rPr>
          <w:color w:val="231F20"/>
        </w:rPr>
        <w:t>biens.</w:t>
      </w:r>
    </w:p>
    <w:p>
      <w:pPr>
        <w:pStyle w:val="BodyText"/>
        <w:spacing w:line="321" w:lineRule="auto" w:before="4"/>
        <w:ind w:left="673" w:right="60" w:hanging="228"/>
      </w:pPr>
      <w:r>
        <w:rPr>
          <w:color w:val="B32216"/>
        </w:rPr>
        <w:t>X.</w:t>
      </w:r>
      <w:r>
        <w:rPr>
          <w:color w:val="231F20"/>
        </w:rPr>
        <w:t>Veiller à la sauvegarde et conservation du patrimoine universitaire, en ayant connaissance des biens qui le compose et approuver</w:t>
      </w:r>
      <w:r>
        <w:rPr>
          <w:color w:val="231F20"/>
          <w:spacing w:val="-37"/>
        </w:rPr>
        <w:t> </w:t>
      </w:r>
      <w:r>
        <w:rPr>
          <w:color w:val="231F20"/>
        </w:rPr>
        <w:t>leur application.</w:t>
      </w:r>
    </w:p>
    <w:p>
      <w:pPr>
        <w:pStyle w:val="BodyText"/>
        <w:spacing w:before="11"/>
        <w:rPr>
          <w:sz w:val="29"/>
        </w:rPr>
      </w:pPr>
    </w:p>
    <w:p>
      <w:pPr>
        <w:pStyle w:val="BodyText"/>
        <w:spacing w:line="321" w:lineRule="auto"/>
        <w:ind w:left="673" w:right="-6" w:hanging="311"/>
      </w:pPr>
      <w:r>
        <w:rPr>
          <w:color w:val="B32216"/>
        </w:rPr>
        <w:t>XI. </w:t>
      </w:r>
      <w:r>
        <w:rPr>
          <w:color w:val="231F20"/>
        </w:rPr>
        <w:t>Être informé et résoudre les controverses qui surgissent entre les organes de la direc- tion et académiques.</w:t>
      </w:r>
    </w:p>
    <w:p>
      <w:pPr>
        <w:pStyle w:val="BodyText"/>
        <w:spacing w:line="321" w:lineRule="auto" w:before="25"/>
        <w:ind w:left="673" w:right="1669"/>
        <w:jc w:val="both"/>
      </w:pPr>
      <w:r>
        <w:rPr/>
        <w:br w:type="column"/>
      </w:r>
      <w:r>
        <w:rPr>
          <w:color w:val="231F20"/>
        </w:rPr>
        <w:t>presentati dal Rettore per ogni esercizio finanziario annuale.</w:t>
      </w:r>
    </w:p>
    <w:p>
      <w:pPr>
        <w:pStyle w:val="ListParagraph"/>
        <w:numPr>
          <w:ilvl w:val="0"/>
          <w:numId w:val="33"/>
        </w:numPr>
        <w:tabs>
          <w:tab w:pos="674" w:val="left" w:leader="none"/>
        </w:tabs>
        <w:spacing w:line="321" w:lineRule="auto" w:before="4" w:after="0"/>
        <w:ind w:left="674" w:right="1503" w:hanging="420"/>
        <w:jc w:val="left"/>
        <w:rPr>
          <w:sz w:val="22"/>
        </w:rPr>
      </w:pPr>
      <w:r>
        <w:rPr>
          <w:color w:val="231F20"/>
          <w:sz w:val="22"/>
        </w:rPr>
        <w:t>Conoscere e, se è il caso, approvare la annuale revi- sione contabile esterna</w:t>
      </w:r>
      <w:r>
        <w:rPr>
          <w:color w:val="231F20"/>
          <w:spacing w:val="-27"/>
          <w:sz w:val="22"/>
        </w:rPr>
        <w:t> </w:t>
      </w:r>
      <w:r>
        <w:rPr>
          <w:color w:val="231F20"/>
          <w:sz w:val="22"/>
        </w:rPr>
        <w:t>della gestione patrimoniale e del </w:t>
      </w:r>
      <w:r>
        <w:rPr>
          <w:color w:val="231F20"/>
          <w:w w:val="95"/>
          <w:sz w:val="22"/>
        </w:rPr>
        <w:t>bilancio</w:t>
      </w:r>
      <w:r>
        <w:rPr>
          <w:color w:val="231F20"/>
          <w:spacing w:val="43"/>
          <w:w w:val="95"/>
          <w:sz w:val="22"/>
        </w:rPr>
        <w:t> </w:t>
      </w:r>
      <w:r>
        <w:rPr>
          <w:color w:val="231F20"/>
          <w:w w:val="95"/>
          <w:sz w:val="22"/>
        </w:rPr>
        <w:t>dell’Università.</w:t>
      </w:r>
    </w:p>
    <w:p>
      <w:pPr>
        <w:pStyle w:val="BodyText"/>
        <w:spacing w:before="11"/>
        <w:rPr>
          <w:sz w:val="29"/>
        </w:rPr>
      </w:pPr>
    </w:p>
    <w:p>
      <w:pPr>
        <w:pStyle w:val="ListParagraph"/>
        <w:numPr>
          <w:ilvl w:val="0"/>
          <w:numId w:val="33"/>
        </w:numPr>
        <w:tabs>
          <w:tab w:pos="674" w:val="left" w:leader="none"/>
        </w:tabs>
        <w:spacing w:line="321" w:lineRule="auto" w:before="0" w:after="0"/>
        <w:ind w:left="674" w:right="1375" w:hanging="313"/>
        <w:jc w:val="left"/>
        <w:rPr>
          <w:sz w:val="22"/>
        </w:rPr>
      </w:pPr>
      <w:r>
        <w:rPr>
          <w:color w:val="231F20"/>
          <w:sz w:val="22"/>
        </w:rPr>
        <w:t>Monitorare la tutela e la conservazione del patrimo- nio universitario, oltre che conoscere</w:t>
      </w:r>
      <w:r>
        <w:rPr>
          <w:color w:val="231F20"/>
          <w:spacing w:val="-19"/>
          <w:sz w:val="22"/>
        </w:rPr>
        <w:t> </w:t>
      </w:r>
      <w:r>
        <w:rPr>
          <w:color w:val="231F20"/>
          <w:sz w:val="22"/>
        </w:rPr>
        <w:t>e</w:t>
      </w:r>
      <w:r>
        <w:rPr>
          <w:color w:val="231F20"/>
          <w:spacing w:val="-19"/>
          <w:sz w:val="22"/>
        </w:rPr>
        <w:t> </w:t>
      </w:r>
      <w:r>
        <w:rPr>
          <w:color w:val="231F20"/>
          <w:sz w:val="22"/>
        </w:rPr>
        <w:t>risolvere</w:t>
      </w:r>
      <w:r>
        <w:rPr>
          <w:color w:val="231F20"/>
          <w:spacing w:val="-19"/>
          <w:sz w:val="22"/>
        </w:rPr>
        <w:t> </w:t>
      </w:r>
      <w:r>
        <w:rPr>
          <w:color w:val="231F20"/>
          <w:sz w:val="22"/>
        </w:rPr>
        <w:t>le</w:t>
      </w:r>
      <w:r>
        <w:rPr>
          <w:color w:val="231F20"/>
          <w:spacing w:val="-19"/>
          <w:sz w:val="22"/>
        </w:rPr>
        <w:t> </w:t>
      </w:r>
      <w:r>
        <w:rPr>
          <w:color w:val="231F20"/>
          <w:sz w:val="22"/>
        </w:rPr>
        <w:t>azioni che</w:t>
      </w:r>
      <w:r>
        <w:rPr>
          <w:color w:val="231F20"/>
          <w:spacing w:val="-13"/>
          <w:sz w:val="22"/>
        </w:rPr>
        <w:t> </w:t>
      </w:r>
      <w:r>
        <w:rPr>
          <w:color w:val="231F20"/>
          <w:sz w:val="22"/>
        </w:rPr>
        <w:t>assegnino,</w:t>
      </w:r>
      <w:r>
        <w:rPr>
          <w:color w:val="231F20"/>
          <w:spacing w:val="-25"/>
          <w:sz w:val="22"/>
        </w:rPr>
        <w:t> </w:t>
      </w:r>
      <w:r>
        <w:rPr>
          <w:color w:val="231F20"/>
          <w:sz w:val="22"/>
        </w:rPr>
        <w:t>conferiscano</w:t>
      </w:r>
      <w:r>
        <w:rPr>
          <w:color w:val="231F20"/>
          <w:spacing w:val="-13"/>
          <w:sz w:val="22"/>
        </w:rPr>
        <w:t> </w:t>
      </w:r>
      <w:r>
        <w:rPr>
          <w:color w:val="231F20"/>
          <w:sz w:val="22"/>
        </w:rPr>
        <w:t>o siano relazionate con i</w:t>
      </w:r>
      <w:r>
        <w:rPr>
          <w:color w:val="231F20"/>
          <w:spacing w:val="-22"/>
          <w:sz w:val="22"/>
        </w:rPr>
        <w:t> </w:t>
      </w:r>
      <w:r>
        <w:rPr>
          <w:color w:val="231F20"/>
          <w:sz w:val="22"/>
        </w:rPr>
        <w:t>beni.</w:t>
      </w:r>
    </w:p>
    <w:p>
      <w:pPr>
        <w:pStyle w:val="ListParagraph"/>
        <w:numPr>
          <w:ilvl w:val="0"/>
          <w:numId w:val="33"/>
        </w:numPr>
        <w:tabs>
          <w:tab w:pos="674" w:val="left" w:leader="none"/>
        </w:tabs>
        <w:spacing w:line="321" w:lineRule="auto" w:before="4" w:after="0"/>
        <w:ind w:left="674" w:right="1465" w:hanging="234"/>
        <w:jc w:val="left"/>
        <w:rPr>
          <w:sz w:val="22"/>
        </w:rPr>
      </w:pPr>
      <w:r>
        <w:rPr>
          <w:color w:val="231F20"/>
          <w:sz w:val="22"/>
        </w:rPr>
        <w:t>Monitorare la salvaguardia</w:t>
      </w:r>
      <w:r>
        <w:rPr>
          <w:color w:val="231F20"/>
          <w:spacing w:val="-27"/>
          <w:sz w:val="22"/>
        </w:rPr>
        <w:t> </w:t>
      </w:r>
      <w:r>
        <w:rPr>
          <w:color w:val="231F20"/>
          <w:sz w:val="22"/>
        </w:rPr>
        <w:t>e la conservazione del patri- monio culturale all’ univer- sità, conoscendo i beni che diventano parte di esso ed </w:t>
      </w:r>
      <w:r>
        <w:rPr>
          <w:color w:val="231F20"/>
          <w:w w:val="95"/>
          <w:sz w:val="22"/>
        </w:rPr>
        <w:t>approvarne</w:t>
      </w:r>
      <w:r>
        <w:rPr>
          <w:color w:val="231F20"/>
          <w:spacing w:val="18"/>
          <w:w w:val="95"/>
          <w:sz w:val="22"/>
        </w:rPr>
        <w:t> </w:t>
      </w:r>
      <w:r>
        <w:rPr>
          <w:color w:val="231F20"/>
          <w:w w:val="95"/>
          <w:sz w:val="22"/>
        </w:rPr>
        <w:t>l’uso.</w:t>
      </w:r>
    </w:p>
    <w:p>
      <w:pPr>
        <w:pStyle w:val="BodyText"/>
        <w:spacing w:before="11"/>
        <w:rPr>
          <w:sz w:val="29"/>
        </w:rPr>
      </w:pPr>
    </w:p>
    <w:p>
      <w:pPr>
        <w:pStyle w:val="ListParagraph"/>
        <w:numPr>
          <w:ilvl w:val="0"/>
          <w:numId w:val="33"/>
        </w:numPr>
        <w:tabs>
          <w:tab w:pos="674" w:val="left" w:leader="none"/>
        </w:tabs>
        <w:spacing w:line="321" w:lineRule="auto" w:before="0" w:after="0"/>
        <w:ind w:left="674" w:right="1549" w:hanging="368"/>
        <w:jc w:val="left"/>
        <w:rPr>
          <w:sz w:val="22"/>
        </w:rPr>
      </w:pPr>
      <w:r>
        <w:rPr>
          <w:color w:val="231F20"/>
          <w:spacing w:val="-3"/>
          <w:sz w:val="22"/>
        </w:rPr>
        <w:t>Conoscere </w:t>
      </w:r>
      <w:r>
        <w:rPr>
          <w:color w:val="231F20"/>
          <w:sz w:val="22"/>
        </w:rPr>
        <w:t>e </w:t>
      </w:r>
      <w:r>
        <w:rPr>
          <w:color w:val="231F20"/>
          <w:spacing w:val="-3"/>
          <w:sz w:val="22"/>
        </w:rPr>
        <w:t>risolvere le controversie </w:t>
      </w:r>
      <w:r>
        <w:rPr>
          <w:color w:val="231F20"/>
          <w:sz w:val="22"/>
        </w:rPr>
        <w:t>tra gli</w:t>
      </w:r>
      <w:r>
        <w:rPr>
          <w:color w:val="231F20"/>
          <w:spacing w:val="-38"/>
          <w:sz w:val="22"/>
        </w:rPr>
        <w:t> </w:t>
      </w:r>
      <w:r>
        <w:rPr>
          <w:color w:val="231F20"/>
          <w:spacing w:val="-3"/>
          <w:sz w:val="22"/>
        </w:rPr>
        <w:t>organi di governo</w:t>
      </w:r>
      <w:r>
        <w:rPr>
          <w:color w:val="231F20"/>
          <w:spacing w:val="-23"/>
          <w:sz w:val="22"/>
        </w:rPr>
        <w:t> </w:t>
      </w:r>
      <w:r>
        <w:rPr>
          <w:color w:val="231F20"/>
          <w:sz w:val="22"/>
        </w:rPr>
        <w:t>e</w:t>
      </w:r>
      <w:r>
        <w:rPr>
          <w:color w:val="231F20"/>
          <w:spacing w:val="-23"/>
          <w:sz w:val="22"/>
        </w:rPr>
        <w:t> </w:t>
      </w:r>
      <w:r>
        <w:rPr>
          <w:color w:val="231F20"/>
          <w:sz w:val="22"/>
        </w:rPr>
        <w:t>gli</w:t>
      </w:r>
      <w:r>
        <w:rPr>
          <w:color w:val="231F20"/>
          <w:spacing w:val="-23"/>
          <w:sz w:val="22"/>
        </w:rPr>
        <w:t> </w:t>
      </w:r>
      <w:r>
        <w:rPr>
          <w:color w:val="231F20"/>
          <w:spacing w:val="-3"/>
          <w:sz w:val="22"/>
        </w:rPr>
        <w:t>accademici.</w:t>
      </w:r>
    </w:p>
    <w:p>
      <w:pPr>
        <w:spacing w:after="0" w:line="321" w:lineRule="auto"/>
        <w:jc w:val="left"/>
        <w:rPr>
          <w:sz w:val="22"/>
        </w:rPr>
        <w:sectPr>
          <w:type w:val="continuous"/>
          <w:pgSz w:w="12760" w:h="12190" w:orient="landscape"/>
          <w:pgMar w:top="720" w:bottom="280" w:left="400" w:right="0"/>
          <w:cols w:num="3" w:equalWidth="0">
            <w:col w:w="4216" w:space="115"/>
            <w:col w:w="3259" w:space="124"/>
            <w:col w:w="4646"/>
          </w:cols>
        </w:sectPr>
      </w:pPr>
    </w:p>
    <w:p>
      <w:pPr>
        <w:pStyle w:val="BodyText"/>
        <w:rPr>
          <w:sz w:val="20"/>
        </w:rPr>
      </w:pPr>
    </w:p>
    <w:p>
      <w:pPr>
        <w:pStyle w:val="BodyText"/>
        <w:rPr>
          <w:sz w:val="20"/>
        </w:rPr>
      </w:pPr>
    </w:p>
    <w:p>
      <w:pPr>
        <w:pStyle w:val="BodyText"/>
        <w:spacing w:before="4"/>
        <w:rPr>
          <w:sz w:val="16"/>
        </w:rPr>
      </w:pPr>
    </w:p>
    <w:p>
      <w:pPr>
        <w:spacing w:after="0"/>
        <w:rPr>
          <w:sz w:val="16"/>
        </w:rPr>
        <w:sectPr>
          <w:pgSz w:w="12760" w:h="12190" w:orient="landscape"/>
          <w:pgMar w:header="1135" w:footer="849" w:top="1320" w:bottom="1040" w:left="0" w:right="400"/>
        </w:sectPr>
      </w:pPr>
    </w:p>
    <w:p>
      <w:pPr>
        <w:pStyle w:val="BodyText"/>
      </w:pPr>
    </w:p>
    <w:p>
      <w:pPr>
        <w:pStyle w:val="BodyText"/>
      </w:pPr>
    </w:p>
    <w:p>
      <w:pPr>
        <w:pStyle w:val="BodyText"/>
      </w:pPr>
    </w:p>
    <w:p>
      <w:pPr>
        <w:pStyle w:val="BodyText"/>
        <w:spacing w:before="10"/>
        <w:rPr>
          <w:sz w:val="24"/>
        </w:rPr>
      </w:pPr>
    </w:p>
    <w:p>
      <w:pPr>
        <w:pStyle w:val="ListParagraph"/>
        <w:numPr>
          <w:ilvl w:val="1"/>
          <w:numId w:val="33"/>
        </w:numPr>
        <w:tabs>
          <w:tab w:pos="1790" w:val="left" w:leader="none"/>
        </w:tabs>
        <w:spacing w:line="321" w:lineRule="auto" w:before="0" w:after="0"/>
        <w:ind w:left="1789" w:right="0" w:hanging="420"/>
        <w:jc w:val="left"/>
        <w:rPr>
          <w:sz w:val="22"/>
        </w:rPr>
      </w:pPr>
      <w:r>
        <w:rPr>
          <w:color w:val="231F20"/>
          <w:sz w:val="22"/>
        </w:rPr>
        <w:t>Conhecer e, se for o caso, se for</w:t>
      </w:r>
      <w:r>
        <w:rPr>
          <w:color w:val="231F20"/>
          <w:spacing w:val="-9"/>
          <w:sz w:val="22"/>
        </w:rPr>
        <w:t> </w:t>
      </w:r>
      <w:r>
        <w:rPr>
          <w:color w:val="231F20"/>
          <w:sz w:val="22"/>
        </w:rPr>
        <w:t>o</w:t>
      </w:r>
      <w:r>
        <w:rPr>
          <w:color w:val="231F20"/>
          <w:spacing w:val="-9"/>
          <w:sz w:val="22"/>
        </w:rPr>
        <w:t> </w:t>
      </w:r>
      <w:r>
        <w:rPr>
          <w:color w:val="231F20"/>
          <w:sz w:val="22"/>
        </w:rPr>
        <w:t>caso,</w:t>
      </w:r>
      <w:r>
        <w:rPr>
          <w:color w:val="231F20"/>
          <w:spacing w:val="-22"/>
          <w:sz w:val="22"/>
        </w:rPr>
        <w:t> </w:t>
      </w:r>
      <w:r>
        <w:rPr>
          <w:color w:val="231F20"/>
          <w:sz w:val="22"/>
        </w:rPr>
        <w:t>aprovar</w:t>
      </w:r>
      <w:r>
        <w:rPr>
          <w:color w:val="231F20"/>
          <w:spacing w:val="-9"/>
          <w:sz w:val="22"/>
        </w:rPr>
        <w:t> </w:t>
      </w:r>
      <w:r>
        <w:rPr>
          <w:color w:val="231F20"/>
          <w:sz w:val="22"/>
        </w:rPr>
        <w:t>a</w:t>
      </w:r>
      <w:r>
        <w:rPr>
          <w:color w:val="231F20"/>
          <w:spacing w:val="-9"/>
          <w:sz w:val="22"/>
        </w:rPr>
        <w:t> </w:t>
      </w:r>
      <w:r>
        <w:rPr>
          <w:color w:val="231F20"/>
          <w:sz w:val="22"/>
        </w:rPr>
        <w:t>auditoria externa anual da gestão de ativos e orçamental da Uni- versidade.</w:t>
      </w:r>
    </w:p>
    <w:p>
      <w:pPr>
        <w:pStyle w:val="BodyText"/>
        <w:spacing w:before="11"/>
        <w:rPr>
          <w:sz w:val="29"/>
        </w:rPr>
      </w:pPr>
    </w:p>
    <w:p>
      <w:pPr>
        <w:pStyle w:val="ListParagraph"/>
        <w:numPr>
          <w:ilvl w:val="1"/>
          <w:numId w:val="33"/>
        </w:numPr>
        <w:tabs>
          <w:tab w:pos="1790" w:val="left" w:leader="none"/>
        </w:tabs>
        <w:spacing w:line="321" w:lineRule="auto" w:before="0" w:after="0"/>
        <w:ind w:left="1789" w:right="17" w:hanging="313"/>
        <w:jc w:val="left"/>
        <w:rPr>
          <w:sz w:val="22"/>
        </w:rPr>
      </w:pPr>
      <w:r>
        <w:rPr>
          <w:color w:val="231F20"/>
          <w:sz w:val="22"/>
        </w:rPr>
        <w:t>Supervisionar à conservação do patrimônio universitário, bem como, conhecer e deci- dir sobre ações que</w:t>
      </w:r>
      <w:r>
        <w:rPr>
          <w:color w:val="231F20"/>
          <w:spacing w:val="-21"/>
          <w:sz w:val="22"/>
        </w:rPr>
        <w:t> </w:t>
      </w:r>
      <w:r>
        <w:rPr>
          <w:color w:val="231F20"/>
          <w:sz w:val="22"/>
        </w:rPr>
        <w:t>atribuam, disponham ou onerem seu s bens.</w:t>
      </w:r>
    </w:p>
    <w:p>
      <w:pPr>
        <w:pStyle w:val="ListParagraph"/>
        <w:numPr>
          <w:ilvl w:val="1"/>
          <w:numId w:val="33"/>
        </w:numPr>
        <w:tabs>
          <w:tab w:pos="1790" w:val="left" w:leader="none"/>
        </w:tabs>
        <w:spacing w:line="321" w:lineRule="auto" w:before="4" w:after="0"/>
        <w:ind w:left="1789" w:right="49" w:hanging="231"/>
        <w:jc w:val="left"/>
        <w:rPr>
          <w:sz w:val="22"/>
        </w:rPr>
      </w:pPr>
      <w:r>
        <w:rPr>
          <w:color w:val="231F20"/>
          <w:sz w:val="22"/>
        </w:rPr>
        <w:t>Monitorar a preservação e conservação do patrimônio cultural universitário,</w:t>
      </w:r>
      <w:r>
        <w:rPr>
          <w:color w:val="231F20"/>
          <w:spacing w:val="-37"/>
          <w:sz w:val="22"/>
        </w:rPr>
        <w:t> </w:t>
      </w:r>
      <w:r>
        <w:rPr>
          <w:color w:val="231F20"/>
          <w:sz w:val="22"/>
        </w:rPr>
        <w:t>julgan- do dos bens que forem fazer parte dele julgando dos bens que fossem fazer parte dele</w:t>
      </w:r>
      <w:r>
        <w:rPr>
          <w:color w:val="231F20"/>
          <w:spacing w:val="-31"/>
          <w:sz w:val="22"/>
        </w:rPr>
        <w:t> </w:t>
      </w:r>
      <w:r>
        <w:rPr>
          <w:color w:val="231F20"/>
          <w:sz w:val="22"/>
        </w:rPr>
        <w:t>e aprovar seu</w:t>
      </w:r>
      <w:r>
        <w:rPr>
          <w:color w:val="231F20"/>
          <w:spacing w:val="-41"/>
          <w:sz w:val="22"/>
        </w:rPr>
        <w:t> </w:t>
      </w:r>
      <w:r>
        <w:rPr>
          <w:color w:val="231F20"/>
          <w:sz w:val="22"/>
        </w:rPr>
        <w:t>uso.</w:t>
      </w:r>
    </w:p>
    <w:p>
      <w:pPr>
        <w:pStyle w:val="ListParagraph"/>
        <w:numPr>
          <w:ilvl w:val="1"/>
          <w:numId w:val="33"/>
        </w:numPr>
        <w:tabs>
          <w:tab w:pos="1790" w:val="left" w:leader="none"/>
        </w:tabs>
        <w:spacing w:line="321" w:lineRule="auto" w:before="4" w:after="0"/>
        <w:ind w:left="1789" w:right="121" w:hanging="313"/>
        <w:jc w:val="left"/>
        <w:rPr>
          <w:sz w:val="22"/>
        </w:rPr>
      </w:pPr>
      <w:r>
        <w:rPr>
          <w:color w:val="231F20"/>
          <w:sz w:val="22"/>
        </w:rPr>
        <w:t>Conhecer e decidir as con- trovérsias</w:t>
      </w:r>
      <w:r>
        <w:rPr>
          <w:color w:val="231F20"/>
          <w:spacing w:val="-12"/>
          <w:sz w:val="22"/>
        </w:rPr>
        <w:t> </w:t>
      </w:r>
      <w:r>
        <w:rPr>
          <w:color w:val="231F20"/>
          <w:sz w:val="22"/>
        </w:rPr>
        <w:t>entre</w:t>
      </w:r>
      <w:r>
        <w:rPr>
          <w:color w:val="231F20"/>
          <w:spacing w:val="-12"/>
          <w:sz w:val="22"/>
        </w:rPr>
        <w:t> </w:t>
      </w:r>
      <w:r>
        <w:rPr>
          <w:color w:val="231F20"/>
          <w:sz w:val="22"/>
        </w:rPr>
        <w:t>os</w:t>
      </w:r>
      <w:r>
        <w:rPr>
          <w:color w:val="231F20"/>
          <w:spacing w:val="-12"/>
          <w:sz w:val="22"/>
        </w:rPr>
        <w:t> </w:t>
      </w:r>
      <w:r>
        <w:rPr>
          <w:color w:val="231F20"/>
          <w:sz w:val="22"/>
        </w:rPr>
        <w:t>órgãos</w:t>
      </w:r>
      <w:r>
        <w:rPr>
          <w:color w:val="231F20"/>
          <w:spacing w:val="-12"/>
          <w:sz w:val="22"/>
        </w:rPr>
        <w:t> </w:t>
      </w:r>
      <w:r>
        <w:rPr>
          <w:color w:val="231F20"/>
          <w:sz w:val="22"/>
        </w:rPr>
        <w:t>de governo,</w:t>
      </w:r>
      <w:r>
        <w:rPr>
          <w:color w:val="231F20"/>
          <w:spacing w:val="-37"/>
          <w:sz w:val="22"/>
        </w:rPr>
        <w:t> </w:t>
      </w:r>
      <w:r>
        <w:rPr>
          <w:color w:val="231F20"/>
          <w:sz w:val="22"/>
        </w:rPr>
        <w:t>e</w:t>
      </w:r>
      <w:r>
        <w:rPr>
          <w:color w:val="231F20"/>
          <w:spacing w:val="-31"/>
          <w:sz w:val="22"/>
        </w:rPr>
        <w:t> </w:t>
      </w:r>
      <w:r>
        <w:rPr>
          <w:color w:val="231F20"/>
          <w:sz w:val="22"/>
        </w:rPr>
        <w:t>acadêmicos.</w:t>
      </w:r>
    </w:p>
    <w:p>
      <w:pPr>
        <w:pStyle w:val="BodyText"/>
        <w:spacing w:line="321" w:lineRule="auto" w:before="24"/>
        <w:ind w:left="750" w:right="-13"/>
      </w:pPr>
      <w:r>
        <w:rPr/>
        <w:br w:type="column"/>
      </w:r>
      <w:r>
        <w:rPr>
          <w:color w:val="231F20"/>
        </w:rPr>
        <w:t>budget presented by the President for each financial year.</w:t>
      </w:r>
    </w:p>
    <w:p>
      <w:pPr>
        <w:pStyle w:val="ListParagraph"/>
        <w:numPr>
          <w:ilvl w:val="0"/>
          <w:numId w:val="34"/>
        </w:numPr>
        <w:tabs>
          <w:tab w:pos="751" w:val="left" w:leader="none"/>
        </w:tabs>
        <w:spacing w:line="321" w:lineRule="auto" w:before="4" w:after="0"/>
        <w:ind w:left="750" w:right="30" w:hanging="420"/>
        <w:jc w:val="left"/>
        <w:rPr>
          <w:sz w:val="22"/>
        </w:rPr>
      </w:pPr>
      <w:r>
        <w:rPr/>
        <w:pict>
          <v:shape style="position:absolute;margin-left:.000008pt;margin-top:-76.552155pt;width:611.9pt;height:127pt;mso-position-horizontal-relative:page;mso-position-vertical-relative:paragraph;z-index:-126736" coordorigin="0,-1531" coordsize="12238,2540" path="m0,-1531l11721,-1531,11721,1009,12237,1009e" filled="false" stroked="true" strokeweight=".25pt" strokecolor="#b32216">
            <v:path arrowok="t"/>
            <w10:wrap type="none"/>
          </v:shape>
        </w:pict>
      </w:r>
      <w:r>
        <w:rPr>
          <w:color w:val="231F20"/>
          <w:spacing w:val="-11"/>
          <w:sz w:val="22"/>
        </w:rPr>
        <w:t>To </w:t>
      </w:r>
      <w:r>
        <w:rPr>
          <w:color w:val="231F20"/>
          <w:sz w:val="22"/>
        </w:rPr>
        <w:t>understand and, where appropriate, approve the annual external audit of</w:t>
      </w:r>
      <w:r>
        <w:rPr>
          <w:color w:val="231F20"/>
          <w:spacing w:val="-18"/>
          <w:sz w:val="22"/>
        </w:rPr>
        <w:t> </w:t>
      </w:r>
      <w:r>
        <w:rPr>
          <w:color w:val="231F20"/>
          <w:sz w:val="22"/>
        </w:rPr>
        <w:t>asset and budget management of the</w:t>
      </w:r>
      <w:r>
        <w:rPr>
          <w:color w:val="231F20"/>
          <w:spacing w:val="-26"/>
          <w:sz w:val="22"/>
        </w:rPr>
        <w:t> </w:t>
      </w:r>
      <w:r>
        <w:rPr>
          <w:color w:val="231F20"/>
          <w:sz w:val="22"/>
        </w:rPr>
        <w:t>University.</w:t>
      </w:r>
    </w:p>
    <w:p>
      <w:pPr>
        <w:pStyle w:val="BodyText"/>
        <w:spacing w:before="11"/>
        <w:rPr>
          <w:sz w:val="29"/>
        </w:rPr>
      </w:pPr>
    </w:p>
    <w:p>
      <w:pPr>
        <w:pStyle w:val="ListParagraph"/>
        <w:numPr>
          <w:ilvl w:val="0"/>
          <w:numId w:val="34"/>
        </w:numPr>
        <w:tabs>
          <w:tab w:pos="751" w:val="left" w:leader="none"/>
        </w:tabs>
        <w:spacing w:line="321" w:lineRule="auto" w:before="0" w:after="0"/>
        <w:ind w:left="750" w:right="0" w:hanging="316"/>
        <w:jc w:val="left"/>
        <w:rPr>
          <w:sz w:val="22"/>
        </w:rPr>
      </w:pPr>
      <w:r>
        <w:rPr>
          <w:color w:val="231F20"/>
          <w:spacing w:val="-11"/>
          <w:sz w:val="22"/>
        </w:rPr>
        <w:t>To </w:t>
      </w:r>
      <w:r>
        <w:rPr>
          <w:color w:val="231F20"/>
          <w:sz w:val="22"/>
        </w:rPr>
        <w:t>monitor the preservation and conservation of Univer- sity property, and hear and decide on actions to assign</w:t>
      </w:r>
      <w:r>
        <w:rPr>
          <w:color w:val="231F20"/>
          <w:spacing w:val="-19"/>
          <w:sz w:val="22"/>
        </w:rPr>
        <w:t> </w:t>
      </w:r>
      <w:r>
        <w:rPr>
          <w:color w:val="231F20"/>
          <w:sz w:val="22"/>
        </w:rPr>
        <w:t>or encumber its</w:t>
      </w:r>
      <w:r>
        <w:rPr>
          <w:color w:val="231F20"/>
          <w:spacing w:val="-19"/>
          <w:sz w:val="22"/>
        </w:rPr>
        <w:t> </w:t>
      </w:r>
      <w:r>
        <w:rPr>
          <w:color w:val="231F20"/>
          <w:sz w:val="22"/>
        </w:rPr>
        <w:t>assets.</w:t>
      </w:r>
    </w:p>
    <w:p>
      <w:pPr>
        <w:pStyle w:val="BodyText"/>
        <w:spacing w:before="11"/>
        <w:rPr>
          <w:sz w:val="29"/>
        </w:rPr>
      </w:pPr>
    </w:p>
    <w:p>
      <w:pPr>
        <w:pStyle w:val="ListParagraph"/>
        <w:numPr>
          <w:ilvl w:val="0"/>
          <w:numId w:val="34"/>
        </w:numPr>
        <w:tabs>
          <w:tab w:pos="751" w:val="left" w:leader="none"/>
        </w:tabs>
        <w:spacing w:line="321" w:lineRule="auto" w:before="0" w:after="0"/>
        <w:ind w:left="750" w:right="13" w:hanging="234"/>
        <w:jc w:val="left"/>
        <w:rPr>
          <w:sz w:val="22"/>
        </w:rPr>
      </w:pPr>
      <w:r>
        <w:rPr>
          <w:color w:val="231F20"/>
          <w:spacing w:val="-11"/>
          <w:sz w:val="22"/>
        </w:rPr>
        <w:t>To  </w:t>
      </w:r>
      <w:r>
        <w:rPr>
          <w:color w:val="231F20"/>
          <w:sz w:val="22"/>
        </w:rPr>
        <w:t>monitor the preserva- tion and conservation of the University’s</w:t>
      </w:r>
      <w:r>
        <w:rPr>
          <w:color w:val="231F20"/>
          <w:spacing w:val="-33"/>
          <w:sz w:val="22"/>
        </w:rPr>
        <w:t> </w:t>
      </w:r>
      <w:r>
        <w:rPr>
          <w:color w:val="231F20"/>
          <w:sz w:val="22"/>
        </w:rPr>
        <w:t>cultural</w:t>
      </w:r>
      <w:r>
        <w:rPr>
          <w:color w:val="231F20"/>
          <w:spacing w:val="-33"/>
          <w:sz w:val="22"/>
        </w:rPr>
        <w:t> </w:t>
      </w:r>
      <w:r>
        <w:rPr>
          <w:color w:val="231F20"/>
          <w:sz w:val="22"/>
        </w:rPr>
        <w:t>heritage, know about what becomes part of it, and approve its ap- plication.</w:t>
      </w:r>
    </w:p>
    <w:p>
      <w:pPr>
        <w:pStyle w:val="BodyText"/>
        <w:spacing w:before="11"/>
        <w:rPr>
          <w:sz w:val="29"/>
        </w:rPr>
      </w:pPr>
    </w:p>
    <w:p>
      <w:pPr>
        <w:pStyle w:val="ListParagraph"/>
        <w:numPr>
          <w:ilvl w:val="0"/>
          <w:numId w:val="34"/>
        </w:numPr>
        <w:tabs>
          <w:tab w:pos="751" w:val="left" w:leader="none"/>
        </w:tabs>
        <w:spacing w:line="321" w:lineRule="auto" w:before="0" w:after="0"/>
        <w:ind w:left="750" w:right="142" w:hanging="318"/>
        <w:jc w:val="left"/>
        <w:rPr>
          <w:sz w:val="22"/>
        </w:rPr>
      </w:pPr>
      <w:r>
        <w:rPr>
          <w:color w:val="231F20"/>
          <w:spacing w:val="-11"/>
          <w:sz w:val="22"/>
        </w:rPr>
        <w:t>To </w:t>
      </w:r>
      <w:r>
        <w:rPr>
          <w:color w:val="231F20"/>
          <w:sz w:val="22"/>
        </w:rPr>
        <w:t>know about and resolve disputes between</w:t>
      </w:r>
      <w:r>
        <w:rPr>
          <w:color w:val="231F20"/>
          <w:spacing w:val="-20"/>
          <w:sz w:val="22"/>
        </w:rPr>
        <w:t> </w:t>
      </w:r>
      <w:r>
        <w:rPr>
          <w:color w:val="231F20"/>
          <w:sz w:val="22"/>
        </w:rPr>
        <w:t>governing and academic</w:t>
      </w:r>
      <w:r>
        <w:rPr>
          <w:color w:val="231F20"/>
          <w:spacing w:val="-20"/>
          <w:sz w:val="22"/>
        </w:rPr>
        <w:t> </w:t>
      </w:r>
      <w:r>
        <w:rPr>
          <w:color w:val="231F20"/>
          <w:sz w:val="22"/>
        </w:rPr>
        <w:t>bodies.</w:t>
      </w:r>
    </w:p>
    <w:p>
      <w:pPr>
        <w:pStyle w:val="BodyText"/>
        <w:spacing w:line="321" w:lineRule="auto" w:before="25"/>
        <w:ind w:left="758" w:right="1284"/>
      </w:pPr>
      <w:r>
        <w:rPr/>
        <w:br w:type="column"/>
      </w:r>
      <w:r>
        <w:rPr>
          <w:color w:val="231F20"/>
        </w:rPr>
        <w:t>presentados por el Rector para cada ejercicio anual.</w:t>
      </w:r>
    </w:p>
    <w:p>
      <w:pPr>
        <w:pStyle w:val="BodyText"/>
        <w:spacing w:before="10"/>
        <w:rPr>
          <w:sz w:val="29"/>
        </w:rPr>
      </w:pPr>
    </w:p>
    <w:p>
      <w:pPr>
        <w:pStyle w:val="BodyText"/>
        <w:spacing w:line="321" w:lineRule="auto" w:before="1"/>
        <w:ind w:left="758" w:right="1284" w:hanging="420"/>
      </w:pPr>
      <w:r>
        <w:rPr>
          <w:color w:val="B32216"/>
        </w:rPr>
        <w:t>VIII. </w:t>
      </w:r>
      <w:r>
        <w:rPr>
          <w:color w:val="231F20"/>
        </w:rPr>
        <w:t>Conocer y, en su caso, aprobar la auditoría externa</w:t>
      </w:r>
    </w:p>
    <w:p>
      <w:pPr>
        <w:pStyle w:val="BodyText"/>
        <w:tabs>
          <w:tab w:pos="4373" w:val="right" w:leader="none"/>
        </w:tabs>
        <w:spacing w:before="4"/>
        <w:ind w:left="758"/>
        <w:rPr>
          <w:rFonts w:ascii="Calibri" w:hAnsi="Calibri"/>
          <w:sz w:val="16"/>
        </w:rPr>
      </w:pPr>
      <w:r>
        <w:rPr>
          <w:color w:val="231F20"/>
        </w:rPr>
        <w:t>anual de</w:t>
      </w:r>
      <w:r>
        <w:rPr>
          <w:color w:val="231F20"/>
          <w:spacing w:val="-2"/>
        </w:rPr>
        <w:t> </w:t>
      </w:r>
      <w:r>
        <w:rPr>
          <w:color w:val="231F20"/>
        </w:rPr>
        <w:t>la</w:t>
      </w:r>
      <w:r>
        <w:rPr>
          <w:color w:val="231F20"/>
          <w:spacing w:val="-1"/>
        </w:rPr>
        <w:t> </w:t>
      </w:r>
      <w:r>
        <w:rPr>
          <w:color w:val="231F20"/>
        </w:rPr>
        <w:t>administración</w:t>
      </w:r>
      <w:r>
        <w:rPr>
          <w:rFonts w:ascii="Calibri" w:hAnsi="Calibri"/>
          <w:color w:val="58595B"/>
          <w:position w:val="-2"/>
          <w:sz w:val="16"/>
        </w:rPr>
        <w:tab/>
      </w:r>
      <w:r>
        <w:rPr>
          <w:rFonts w:ascii="Calibri" w:hAnsi="Calibri"/>
          <w:color w:val="58595B"/>
          <w:spacing w:val="4"/>
          <w:position w:val="-2"/>
          <w:sz w:val="16"/>
        </w:rPr>
        <w:t>6</w:t>
      </w:r>
      <w:r>
        <w:rPr>
          <w:rFonts w:ascii="Calibri" w:hAnsi="Calibri"/>
          <w:color w:val="58595B"/>
          <w:spacing w:val="36"/>
          <w:position w:val="-2"/>
          <w:sz w:val="16"/>
        </w:rPr>
        <w:t> </w:t>
      </w:r>
      <w:r>
        <w:rPr>
          <w:rFonts w:ascii="Calibri" w:hAnsi="Calibri"/>
          <w:color w:val="58595B"/>
          <w:position w:val="-2"/>
          <w:sz w:val="16"/>
        </w:rPr>
        <w:t>7 </w:t>
      </w:r>
      <w:r>
        <w:rPr>
          <w:rFonts w:ascii="Calibri" w:hAnsi="Calibri"/>
          <w:color w:val="58595B"/>
          <w:spacing w:val="4"/>
          <w:position w:val="-2"/>
          <w:sz w:val="16"/>
        </w:rPr>
        <w:t> </w:t>
      </w:r>
    </w:p>
    <w:p>
      <w:pPr>
        <w:pStyle w:val="BodyText"/>
        <w:spacing w:line="321" w:lineRule="auto" w:before="61"/>
        <w:ind w:left="758" w:right="1601"/>
      </w:pPr>
      <w:r>
        <w:rPr>
          <w:color w:val="231F20"/>
        </w:rPr>
        <w:t>patrimonial y presupues- tal de la Universidad.</w:t>
      </w:r>
    </w:p>
    <w:p>
      <w:pPr>
        <w:pStyle w:val="BodyText"/>
        <w:spacing w:before="11"/>
        <w:rPr>
          <w:sz w:val="29"/>
        </w:rPr>
      </w:pPr>
    </w:p>
    <w:p>
      <w:pPr>
        <w:pStyle w:val="BodyText"/>
        <w:spacing w:line="321" w:lineRule="auto"/>
        <w:ind w:left="758" w:right="1387" w:hanging="315"/>
      </w:pPr>
      <w:r>
        <w:rPr>
          <w:color w:val="B32216"/>
        </w:rPr>
        <w:t>IX. </w:t>
      </w:r>
      <w:r>
        <w:rPr>
          <w:color w:val="231F20"/>
        </w:rPr>
        <w:t>Vigilar la preservación y conservación del patrimo- nio universitario, así como, conocer y resolver sobre actos que asignen, dispon- gan o graven sus bienes.</w:t>
      </w:r>
    </w:p>
    <w:p>
      <w:pPr>
        <w:pStyle w:val="BodyText"/>
        <w:spacing w:line="321" w:lineRule="auto" w:before="4"/>
        <w:ind w:left="758" w:right="1284" w:hanging="233"/>
      </w:pPr>
      <w:r>
        <w:rPr>
          <w:color w:val="B32216"/>
        </w:rPr>
        <w:t>X. </w:t>
      </w:r>
      <w:r>
        <w:rPr>
          <w:color w:val="231F20"/>
        </w:rPr>
        <w:t>Vigilar la preservación y conservación del patrimonio cultural universitario, co- nociendo de los bienes que pasan a formar parte de él,</w:t>
      </w:r>
    </w:p>
    <w:p>
      <w:pPr>
        <w:pStyle w:val="BodyText"/>
        <w:spacing w:before="4"/>
        <w:ind w:left="758" w:right="1284"/>
      </w:pPr>
      <w:r>
        <w:rPr>
          <w:color w:val="231F20"/>
        </w:rPr>
        <w:t>y aprobar su aplicación.</w:t>
      </w:r>
    </w:p>
    <w:p>
      <w:pPr>
        <w:pStyle w:val="BodyText"/>
      </w:pPr>
    </w:p>
    <w:p>
      <w:pPr>
        <w:pStyle w:val="ListParagraph"/>
        <w:numPr>
          <w:ilvl w:val="0"/>
          <w:numId w:val="35"/>
        </w:numPr>
        <w:tabs>
          <w:tab w:pos="759" w:val="left" w:leader="none"/>
        </w:tabs>
        <w:spacing w:line="321" w:lineRule="auto" w:before="174" w:after="0"/>
        <w:ind w:left="758" w:right="1685" w:hanging="367"/>
        <w:jc w:val="left"/>
        <w:rPr>
          <w:sz w:val="22"/>
        </w:rPr>
      </w:pPr>
      <w:r>
        <w:rPr>
          <w:color w:val="231F20"/>
          <w:sz w:val="22"/>
        </w:rPr>
        <w:t>Conocer y resolver las controversias surgidas entre los órganos de go- bierno,</w:t>
      </w:r>
      <w:r>
        <w:rPr>
          <w:color w:val="231F20"/>
          <w:spacing w:val="-33"/>
          <w:sz w:val="22"/>
        </w:rPr>
        <w:t> </w:t>
      </w:r>
      <w:r>
        <w:rPr>
          <w:color w:val="231F20"/>
          <w:sz w:val="22"/>
        </w:rPr>
        <w:t>y</w:t>
      </w:r>
      <w:r>
        <w:rPr>
          <w:color w:val="231F20"/>
          <w:spacing w:val="-25"/>
          <w:sz w:val="22"/>
        </w:rPr>
        <w:t> </w:t>
      </w:r>
      <w:r>
        <w:rPr>
          <w:color w:val="231F20"/>
          <w:sz w:val="22"/>
        </w:rPr>
        <w:t>académicos.</w:t>
      </w:r>
    </w:p>
    <w:p>
      <w:pPr>
        <w:spacing w:after="0" w:line="321" w:lineRule="auto"/>
        <w:jc w:val="left"/>
        <w:rPr>
          <w:sz w:val="22"/>
        </w:rPr>
        <w:sectPr>
          <w:type w:val="continuous"/>
          <w:pgSz w:w="12760" w:h="12190" w:orient="landscape"/>
          <w:pgMar w:top="720" w:bottom="280" w:left="0" w:right="400"/>
          <w:cols w:num="3" w:equalWidth="0">
            <w:col w:w="4378" w:space="40"/>
            <w:col w:w="3335" w:space="40"/>
            <w:col w:w="4567"/>
          </w:cols>
        </w:sectPr>
      </w:pPr>
    </w:p>
    <w:p>
      <w:pPr>
        <w:pStyle w:val="BodyText"/>
        <w:rPr>
          <w:sz w:val="20"/>
        </w:rPr>
      </w:pPr>
    </w:p>
    <w:p>
      <w:pPr>
        <w:pStyle w:val="BodyText"/>
        <w:rPr>
          <w:sz w:val="20"/>
        </w:rPr>
      </w:pPr>
    </w:p>
    <w:p>
      <w:pPr>
        <w:pStyle w:val="BodyText"/>
        <w:spacing w:before="4"/>
        <w:rPr>
          <w:sz w:val="16"/>
        </w:rPr>
      </w:pPr>
    </w:p>
    <w:p>
      <w:pPr>
        <w:spacing w:after="0"/>
        <w:rPr>
          <w:sz w:val="16"/>
        </w:rPr>
        <w:sectPr>
          <w:pgSz w:w="12760" w:h="12190" w:orient="landscape"/>
          <w:pgMar w:header="1135" w:footer="849" w:top="1320" w:bottom="1040" w:left="400" w:right="0"/>
        </w:sectPr>
      </w:pPr>
    </w:p>
    <w:p>
      <w:pPr>
        <w:pStyle w:val="ListParagraph"/>
        <w:numPr>
          <w:ilvl w:val="0"/>
          <w:numId w:val="35"/>
        </w:numPr>
        <w:tabs>
          <w:tab w:pos="1622" w:val="left" w:leader="none"/>
        </w:tabs>
        <w:spacing w:line="321" w:lineRule="auto" w:before="25" w:after="0"/>
        <w:ind w:left="1621" w:right="60" w:hanging="401"/>
        <w:jc w:val="left"/>
        <w:rPr>
          <w:sz w:val="22"/>
        </w:rPr>
      </w:pPr>
      <w:r>
        <w:rPr/>
        <w:pict>
          <v:shape style="position:absolute;margin-left:25.244101pt;margin-top:-24.502153pt;width:612.550pt;height:126.9pt;mso-position-horizontal-relative:page;mso-position-vertical-relative:paragraph;z-index:-126712" coordorigin="505,-490" coordsize="12251,2538" path="m505,2047l1033,2047,1033,-490,12756,-490e" filled="false" stroked="true" strokeweight=".25pt" strokecolor="#b32216">
            <v:path arrowok="t"/>
            <w10:wrap type="none"/>
          </v:shape>
        </w:pict>
      </w:r>
      <w:r>
        <w:rPr>
          <w:color w:val="231F20"/>
          <w:sz w:val="22"/>
        </w:rPr>
        <w:t>Das Wissen und gegebenen- falls die Genehmigung der Vorschläge, die der Rektor zur Prüfung</w:t>
      </w:r>
      <w:r>
        <w:rPr>
          <w:color w:val="231F20"/>
          <w:spacing w:val="-2"/>
          <w:sz w:val="22"/>
        </w:rPr>
        <w:t> </w:t>
      </w:r>
      <w:r>
        <w:rPr>
          <w:color w:val="231F20"/>
          <w:sz w:val="22"/>
        </w:rPr>
        <w:t>vorlegt.</w:t>
      </w:r>
    </w:p>
    <w:p>
      <w:pPr>
        <w:pStyle w:val="ListParagraph"/>
        <w:numPr>
          <w:ilvl w:val="0"/>
          <w:numId w:val="35"/>
        </w:numPr>
        <w:tabs>
          <w:tab w:pos="1622" w:val="left" w:leader="none"/>
        </w:tabs>
        <w:spacing w:line="240" w:lineRule="auto" w:before="4" w:after="0"/>
        <w:ind w:left="1621" w:right="0" w:hanging="420"/>
        <w:jc w:val="left"/>
        <w:rPr>
          <w:sz w:val="22"/>
        </w:rPr>
      </w:pPr>
      <w:r>
        <w:rPr>
          <w:color w:val="231F20"/>
          <w:spacing w:val="-4"/>
          <w:sz w:val="22"/>
        </w:rPr>
        <w:t>Das </w:t>
      </w:r>
      <w:r>
        <w:rPr>
          <w:color w:val="231F20"/>
          <w:spacing w:val="-7"/>
          <w:sz w:val="22"/>
        </w:rPr>
        <w:t>Verstehen </w:t>
      </w:r>
      <w:r>
        <w:rPr>
          <w:color w:val="231F20"/>
          <w:spacing w:val="-4"/>
          <w:sz w:val="22"/>
        </w:rPr>
        <w:t>und</w:t>
      </w:r>
      <w:r>
        <w:rPr>
          <w:color w:val="231F20"/>
          <w:spacing w:val="26"/>
          <w:sz w:val="22"/>
        </w:rPr>
        <w:t> </w:t>
      </w:r>
      <w:r>
        <w:rPr>
          <w:color w:val="231F20"/>
          <w:spacing w:val="-4"/>
          <w:sz w:val="22"/>
        </w:rPr>
        <w:t>Lösen</w:t>
      </w:r>
    </w:p>
    <w:p>
      <w:pPr>
        <w:pStyle w:val="BodyText"/>
        <w:tabs>
          <w:tab w:pos="1621" w:val="left" w:leader="none"/>
        </w:tabs>
        <w:spacing w:line="309" w:lineRule="auto" w:before="87"/>
        <w:ind w:left="1621" w:hanging="1368"/>
      </w:pPr>
      <w:r>
        <w:rPr>
          <w:rFonts w:ascii="Calibri" w:hAnsi="Calibri"/>
          <w:color w:val="58595B"/>
          <w:spacing w:val="4"/>
          <w:position w:val="-2"/>
          <w:sz w:val="16"/>
        </w:rPr>
        <w:t>6</w:t>
      </w:r>
      <w:r>
        <w:rPr>
          <w:rFonts w:ascii="Calibri" w:hAnsi="Calibri"/>
          <w:color w:val="58595B"/>
          <w:spacing w:val="33"/>
          <w:position w:val="-2"/>
          <w:sz w:val="16"/>
        </w:rPr>
        <w:t> </w:t>
      </w:r>
      <w:r>
        <w:rPr>
          <w:rFonts w:ascii="Calibri" w:hAnsi="Calibri"/>
          <w:color w:val="58595B"/>
          <w:position w:val="-2"/>
          <w:sz w:val="16"/>
        </w:rPr>
        <w:t>8</w:t>
        <w:tab/>
      </w:r>
      <w:r>
        <w:rPr>
          <w:color w:val="231F20"/>
          <w:spacing w:val="-4"/>
        </w:rPr>
        <w:t>der </w:t>
      </w:r>
      <w:r>
        <w:rPr>
          <w:color w:val="231F20"/>
          <w:spacing w:val="-6"/>
        </w:rPr>
        <w:t>Probleme, </w:t>
      </w:r>
      <w:r>
        <w:rPr>
          <w:color w:val="231F20"/>
          <w:spacing w:val="-4"/>
        </w:rPr>
        <w:t>die nicht</w:t>
      </w:r>
      <w:r>
        <w:rPr>
          <w:color w:val="231F20"/>
          <w:spacing w:val="-1"/>
        </w:rPr>
        <w:t> </w:t>
      </w:r>
      <w:r>
        <w:rPr>
          <w:color w:val="231F20"/>
          <w:spacing w:val="-3"/>
        </w:rPr>
        <w:t>in</w:t>
      </w:r>
      <w:r>
        <w:rPr>
          <w:color w:val="231F20"/>
          <w:spacing w:val="1"/>
        </w:rPr>
        <w:t> </w:t>
      </w:r>
      <w:r>
        <w:rPr>
          <w:color w:val="231F20"/>
          <w:spacing w:val="-5"/>
        </w:rPr>
        <w:t>der</w:t>
      </w:r>
      <w:r>
        <w:rPr>
          <w:color w:val="231F20"/>
          <w:spacing w:val="-5"/>
          <w:w w:val="100"/>
        </w:rPr>
        <w:t> </w:t>
      </w:r>
      <w:r>
        <w:rPr>
          <w:color w:val="231F20"/>
          <w:spacing w:val="-5"/>
        </w:rPr>
        <w:t>Aufgabenbereich </w:t>
      </w:r>
      <w:r>
        <w:rPr>
          <w:color w:val="231F20"/>
          <w:spacing w:val="-4"/>
        </w:rPr>
        <w:t>der </w:t>
      </w:r>
      <w:r>
        <w:rPr>
          <w:color w:val="231F20"/>
          <w:spacing w:val="-5"/>
        </w:rPr>
        <w:t>Universi- tätsregierung</w:t>
      </w:r>
      <w:r>
        <w:rPr>
          <w:color w:val="231F20"/>
          <w:spacing w:val="-14"/>
        </w:rPr>
        <w:t> </w:t>
      </w:r>
      <w:r>
        <w:rPr>
          <w:color w:val="231F20"/>
          <w:spacing w:val="-5"/>
        </w:rPr>
        <w:t>fallen.</w:t>
      </w:r>
    </w:p>
    <w:p>
      <w:pPr>
        <w:pStyle w:val="ListParagraph"/>
        <w:numPr>
          <w:ilvl w:val="0"/>
          <w:numId w:val="35"/>
        </w:numPr>
        <w:tabs>
          <w:tab w:pos="1625" w:val="left" w:leader="none"/>
        </w:tabs>
        <w:spacing w:line="321" w:lineRule="auto" w:before="16" w:after="0"/>
        <w:ind w:left="1621" w:right="74" w:hanging="420"/>
        <w:jc w:val="left"/>
        <w:rPr>
          <w:sz w:val="22"/>
        </w:rPr>
      </w:pPr>
      <w:r>
        <w:rPr>
          <w:color w:val="231F20"/>
          <w:spacing w:val="-3"/>
          <w:sz w:val="22"/>
        </w:rPr>
        <w:t>Alles übrige </w:t>
      </w:r>
      <w:r>
        <w:rPr>
          <w:color w:val="231F20"/>
          <w:sz w:val="22"/>
        </w:rPr>
        <w:t>das das </w:t>
      </w:r>
      <w:r>
        <w:rPr>
          <w:color w:val="231F20"/>
          <w:spacing w:val="-3"/>
          <w:sz w:val="22"/>
        </w:rPr>
        <w:t>vor- liegende Gesetz, </w:t>
      </w:r>
      <w:r>
        <w:rPr>
          <w:color w:val="231F20"/>
          <w:sz w:val="22"/>
        </w:rPr>
        <w:t>das </w:t>
      </w:r>
      <w:r>
        <w:rPr>
          <w:color w:val="231F20"/>
          <w:spacing w:val="-3"/>
          <w:sz w:val="22"/>
        </w:rPr>
        <w:t>Uni- versitätsgesetz </w:t>
      </w:r>
      <w:r>
        <w:rPr>
          <w:color w:val="231F20"/>
          <w:sz w:val="22"/>
        </w:rPr>
        <w:t>und </w:t>
      </w:r>
      <w:r>
        <w:rPr>
          <w:color w:val="231F20"/>
          <w:spacing w:val="-4"/>
          <w:sz w:val="22"/>
        </w:rPr>
        <w:t>anderen Vorschriften, </w:t>
      </w:r>
      <w:r>
        <w:rPr>
          <w:color w:val="231F20"/>
          <w:spacing w:val="-3"/>
          <w:sz w:val="22"/>
        </w:rPr>
        <w:t>nicht</w:t>
      </w:r>
      <w:r>
        <w:rPr>
          <w:color w:val="231F20"/>
          <w:spacing w:val="4"/>
          <w:sz w:val="22"/>
        </w:rPr>
        <w:t> </w:t>
      </w:r>
      <w:r>
        <w:rPr>
          <w:color w:val="231F20"/>
          <w:spacing w:val="-3"/>
          <w:sz w:val="22"/>
        </w:rPr>
        <w:t>abdecken.</w:t>
      </w:r>
    </w:p>
    <w:p>
      <w:pPr>
        <w:pStyle w:val="BodyText"/>
        <w:spacing w:before="6"/>
        <w:rPr>
          <w:sz w:val="29"/>
        </w:rPr>
      </w:pPr>
    </w:p>
    <w:p>
      <w:pPr>
        <w:pStyle w:val="BodyText"/>
        <w:spacing w:line="321" w:lineRule="auto"/>
        <w:ind w:left="1201" w:right="12"/>
      </w:pPr>
      <w:r>
        <w:rPr>
          <w:rFonts w:ascii="Calibri" w:hAnsi="Calibri"/>
          <w:color w:val="B32216"/>
        </w:rPr>
        <w:t>ARTIKEL 22. </w:t>
      </w:r>
      <w:r>
        <w:rPr>
          <w:color w:val="231F20"/>
        </w:rPr>
        <w:t>Der Hochschulrat hat die Form, Modalitäten und Ver- fahren der Organisation, Betrieb, die Prozesse der Erneuerung seiner Mitglieder und andere in- härente in ihre internen Gesetze, um die Universitätsgesetzgebung und entsprechende Aufträge zu erfüllen.</w:t>
      </w:r>
    </w:p>
    <w:p>
      <w:pPr>
        <w:pStyle w:val="BodyText"/>
        <w:spacing w:before="6"/>
        <w:rPr>
          <w:sz w:val="29"/>
        </w:rPr>
      </w:pPr>
    </w:p>
    <w:p>
      <w:pPr>
        <w:pStyle w:val="BodyText"/>
        <w:spacing w:line="314" w:lineRule="auto"/>
        <w:ind w:left="1201" w:right="25"/>
      </w:pPr>
      <w:r>
        <w:rPr>
          <w:rFonts w:ascii="Calibri" w:hAnsi="Calibri"/>
          <w:color w:val="B32216"/>
          <w:spacing w:val="-3"/>
        </w:rPr>
        <w:t>ARTIKEL </w:t>
      </w:r>
      <w:r>
        <w:rPr>
          <w:rFonts w:ascii="Calibri" w:hAnsi="Calibri"/>
          <w:color w:val="B32216"/>
        </w:rPr>
        <w:t>23. </w:t>
      </w:r>
      <w:r>
        <w:rPr>
          <w:color w:val="231F20"/>
        </w:rPr>
        <w:t>Der </w:t>
      </w:r>
      <w:r>
        <w:rPr>
          <w:color w:val="231F20"/>
          <w:spacing w:val="-3"/>
        </w:rPr>
        <w:t>Rektor </w:t>
      </w:r>
      <w:r>
        <w:rPr>
          <w:color w:val="231F20"/>
        </w:rPr>
        <w:t>ist </w:t>
      </w:r>
      <w:r>
        <w:rPr>
          <w:color w:val="231F20"/>
          <w:spacing w:val="-3"/>
        </w:rPr>
        <w:t>das höchste Exekutivorgan </w:t>
      </w:r>
      <w:r>
        <w:rPr>
          <w:color w:val="231F20"/>
        </w:rPr>
        <w:t>der </w:t>
      </w:r>
      <w:r>
        <w:rPr>
          <w:color w:val="231F20"/>
          <w:spacing w:val="-3"/>
        </w:rPr>
        <w:t>Uni- versität, </w:t>
      </w:r>
      <w:r>
        <w:rPr>
          <w:color w:val="231F20"/>
        </w:rPr>
        <w:t>ihr </w:t>
      </w:r>
      <w:r>
        <w:rPr>
          <w:color w:val="231F20"/>
          <w:spacing w:val="-3"/>
        </w:rPr>
        <w:t>gesetzlicher </w:t>
      </w:r>
      <w:r>
        <w:rPr>
          <w:color w:val="231F20"/>
          <w:spacing w:val="-5"/>
        </w:rPr>
        <w:t>Vertreter</w:t>
      </w:r>
    </w:p>
    <w:p>
      <w:pPr>
        <w:pStyle w:val="ListParagraph"/>
        <w:numPr>
          <w:ilvl w:val="0"/>
          <w:numId w:val="36"/>
        </w:numPr>
        <w:tabs>
          <w:tab w:pos="674" w:val="left" w:leader="none"/>
        </w:tabs>
        <w:spacing w:line="321" w:lineRule="auto" w:before="25" w:after="0"/>
        <w:ind w:left="674" w:right="59" w:hanging="421"/>
        <w:jc w:val="left"/>
        <w:rPr>
          <w:sz w:val="22"/>
        </w:rPr>
      </w:pPr>
      <w:r>
        <w:rPr>
          <w:color w:val="231F20"/>
          <w:w w:val="110"/>
          <w:sz w:val="22"/>
        </w:rPr>
        <w:br w:type="column"/>
      </w:r>
      <w:r>
        <w:rPr>
          <w:color w:val="231F20"/>
          <w:sz w:val="22"/>
        </w:rPr>
        <w:t>Être informé et selon le cas, approuver les thèmes que le Recteur soumet à leur consi- dération.</w:t>
      </w:r>
    </w:p>
    <w:p>
      <w:pPr>
        <w:pStyle w:val="ListParagraph"/>
        <w:numPr>
          <w:ilvl w:val="0"/>
          <w:numId w:val="36"/>
        </w:numPr>
        <w:tabs>
          <w:tab w:pos="674" w:val="left" w:leader="none"/>
        </w:tabs>
        <w:spacing w:line="321" w:lineRule="auto" w:before="4" w:after="0"/>
        <w:ind w:left="674" w:right="130" w:hanging="421"/>
        <w:jc w:val="left"/>
        <w:rPr>
          <w:sz w:val="22"/>
        </w:rPr>
      </w:pPr>
      <w:r>
        <w:rPr>
          <w:color w:val="231F20"/>
          <w:sz w:val="22"/>
        </w:rPr>
        <w:t>Être informé et résoudre les affaires qui ne soient pas de la compétence d’un autre organe de direction.</w:t>
      </w:r>
    </w:p>
    <w:p>
      <w:pPr>
        <w:pStyle w:val="ListParagraph"/>
        <w:numPr>
          <w:ilvl w:val="0"/>
          <w:numId w:val="36"/>
        </w:numPr>
        <w:tabs>
          <w:tab w:pos="674" w:val="left" w:leader="none"/>
        </w:tabs>
        <w:spacing w:line="321" w:lineRule="auto" w:before="4" w:after="0"/>
        <w:ind w:left="674" w:right="4" w:hanging="421"/>
        <w:jc w:val="left"/>
        <w:rPr>
          <w:sz w:val="22"/>
        </w:rPr>
      </w:pPr>
      <w:r>
        <w:rPr>
          <w:color w:val="231F20"/>
          <w:sz w:val="22"/>
        </w:rPr>
        <w:t>Les </w:t>
      </w:r>
      <w:r>
        <w:rPr>
          <w:color w:val="231F20"/>
          <w:spacing w:val="-4"/>
          <w:sz w:val="22"/>
        </w:rPr>
        <w:t>autres facultés </w:t>
      </w:r>
      <w:r>
        <w:rPr>
          <w:color w:val="231F20"/>
          <w:spacing w:val="-5"/>
          <w:sz w:val="22"/>
        </w:rPr>
        <w:t>délivrées </w:t>
      </w:r>
      <w:r>
        <w:rPr>
          <w:color w:val="231F20"/>
          <w:spacing w:val="-3"/>
          <w:sz w:val="22"/>
        </w:rPr>
        <w:t>par </w:t>
      </w:r>
      <w:r>
        <w:rPr>
          <w:color w:val="231F20"/>
          <w:sz w:val="22"/>
        </w:rPr>
        <w:t>la </w:t>
      </w:r>
      <w:r>
        <w:rPr>
          <w:color w:val="231F20"/>
          <w:spacing w:val="-4"/>
          <w:sz w:val="22"/>
        </w:rPr>
        <w:t>présente </w:t>
      </w:r>
      <w:r>
        <w:rPr>
          <w:color w:val="231F20"/>
          <w:sz w:val="22"/>
        </w:rPr>
        <w:t>Loi, le </w:t>
      </w:r>
      <w:r>
        <w:rPr>
          <w:color w:val="231F20"/>
          <w:spacing w:val="-4"/>
          <w:sz w:val="22"/>
        </w:rPr>
        <w:t>Statut Universitaire </w:t>
      </w:r>
      <w:r>
        <w:rPr>
          <w:color w:val="231F20"/>
          <w:sz w:val="22"/>
        </w:rPr>
        <w:t>et </w:t>
      </w:r>
      <w:r>
        <w:rPr>
          <w:color w:val="231F20"/>
          <w:spacing w:val="-4"/>
          <w:sz w:val="22"/>
        </w:rPr>
        <w:t>autres disposi- tions</w:t>
      </w:r>
      <w:r>
        <w:rPr>
          <w:color w:val="231F20"/>
          <w:spacing w:val="3"/>
          <w:sz w:val="22"/>
        </w:rPr>
        <w:t> </w:t>
      </w:r>
      <w:r>
        <w:rPr>
          <w:color w:val="231F20"/>
          <w:spacing w:val="-5"/>
          <w:sz w:val="22"/>
        </w:rPr>
        <w:t>réglementaires.</w:t>
      </w:r>
    </w:p>
    <w:p>
      <w:pPr>
        <w:pStyle w:val="BodyText"/>
        <w:spacing w:before="6"/>
        <w:rPr>
          <w:sz w:val="29"/>
        </w:rPr>
      </w:pPr>
    </w:p>
    <w:p>
      <w:pPr>
        <w:pStyle w:val="BodyText"/>
        <w:spacing w:line="321" w:lineRule="auto"/>
        <w:ind w:left="254" w:right="33"/>
      </w:pPr>
      <w:r>
        <w:rPr>
          <w:rFonts w:ascii="Calibri" w:hAnsi="Calibri"/>
          <w:color w:val="B32216"/>
        </w:rPr>
        <w:t>ARTICLE 22. </w:t>
      </w:r>
      <w:r>
        <w:rPr>
          <w:color w:val="231F20"/>
          <w:spacing w:val="2"/>
        </w:rPr>
        <w:t>Le </w:t>
      </w:r>
      <w:r>
        <w:rPr>
          <w:color w:val="231F20"/>
        </w:rPr>
        <w:t>Conseil Universi- taire adoptera la forme, les moda- lités</w:t>
      </w:r>
      <w:r>
        <w:rPr>
          <w:color w:val="231F20"/>
          <w:spacing w:val="-19"/>
        </w:rPr>
        <w:t> </w:t>
      </w:r>
      <w:r>
        <w:rPr>
          <w:color w:val="231F20"/>
        </w:rPr>
        <w:t>et</w:t>
      </w:r>
      <w:r>
        <w:rPr>
          <w:color w:val="231F20"/>
          <w:spacing w:val="-19"/>
        </w:rPr>
        <w:t> </w:t>
      </w:r>
      <w:r>
        <w:rPr>
          <w:color w:val="231F20"/>
        </w:rPr>
        <w:t>les</w:t>
      </w:r>
      <w:r>
        <w:rPr>
          <w:color w:val="231F20"/>
          <w:spacing w:val="-19"/>
        </w:rPr>
        <w:t> </w:t>
      </w:r>
      <w:r>
        <w:rPr>
          <w:color w:val="231F20"/>
        </w:rPr>
        <w:t>procédés</w:t>
      </w:r>
      <w:r>
        <w:rPr>
          <w:color w:val="231F20"/>
          <w:spacing w:val="-19"/>
        </w:rPr>
        <w:t> </w:t>
      </w:r>
      <w:r>
        <w:rPr>
          <w:color w:val="231F20"/>
        </w:rPr>
        <w:t>d’organisation et fonctionnement, les proces-  sus de renouvellement de ses membres et autres aspects inhé- </w:t>
      </w:r>
      <w:r>
        <w:rPr>
          <w:color w:val="231F20"/>
          <w:spacing w:val="-3"/>
          <w:w w:val="102"/>
        </w:rPr>
        <w:t>r</w:t>
      </w:r>
      <w:r>
        <w:rPr>
          <w:color w:val="231F20"/>
          <w:w w:val="101"/>
        </w:rPr>
        <w:t>ents</w:t>
      </w:r>
      <w:r>
        <w:rPr>
          <w:color w:val="231F20"/>
        </w:rPr>
        <w:t> </w:t>
      </w:r>
      <w:r>
        <w:rPr>
          <w:color w:val="231F20"/>
          <w:w w:val="96"/>
        </w:rPr>
        <w:t>à</w:t>
      </w:r>
      <w:r>
        <w:rPr>
          <w:color w:val="231F20"/>
        </w:rPr>
        <w:t> </w:t>
      </w:r>
      <w:r>
        <w:rPr>
          <w:color w:val="231F20"/>
          <w:w w:val="96"/>
        </w:rPr>
        <w:t>s</w:t>
      </w:r>
      <w:r>
        <w:rPr>
          <w:color w:val="231F20"/>
          <w:spacing w:val="-2"/>
          <w:w w:val="96"/>
        </w:rPr>
        <w:t>o</w:t>
      </w:r>
      <w:r>
        <w:rPr>
          <w:color w:val="231F20"/>
          <w:w w:val="106"/>
        </w:rPr>
        <w:t>n</w:t>
      </w:r>
      <w:r>
        <w:rPr>
          <w:color w:val="231F20"/>
        </w:rPr>
        <w:t> </w:t>
      </w:r>
      <w:r>
        <w:rPr>
          <w:color w:val="231F20"/>
          <w:spacing w:val="-3"/>
          <w:w w:val="102"/>
        </w:rPr>
        <w:t>r</w:t>
      </w:r>
      <w:r>
        <w:rPr>
          <w:color w:val="231F20"/>
          <w:w w:val="98"/>
        </w:rPr>
        <w:t>égime</w:t>
      </w:r>
      <w:r>
        <w:rPr>
          <w:color w:val="231F20"/>
        </w:rPr>
        <w:t> </w:t>
      </w:r>
      <w:r>
        <w:rPr>
          <w:color w:val="231F20"/>
          <w:w w:val="102"/>
        </w:rPr>
        <w:t>inte</w:t>
      </w:r>
      <w:r>
        <w:rPr>
          <w:color w:val="231F20"/>
          <w:spacing w:val="1"/>
          <w:w w:val="102"/>
        </w:rPr>
        <w:t>r</w:t>
      </w:r>
      <w:r>
        <w:rPr>
          <w:color w:val="231F20"/>
          <w:w w:val="101"/>
        </w:rPr>
        <w:t>n</w:t>
      </w:r>
      <w:r>
        <w:rPr>
          <w:color w:val="231F20"/>
          <w:spacing w:val="-2"/>
          <w:w w:val="101"/>
        </w:rPr>
        <w:t>e</w:t>
      </w:r>
      <w:r>
        <w:rPr>
          <w:color w:val="231F20"/>
          <w:w w:val="101"/>
        </w:rPr>
        <w:t>,</w:t>
      </w:r>
      <w:r>
        <w:rPr>
          <w:color w:val="231F20"/>
          <w:spacing w:val="-15"/>
        </w:rPr>
        <w:t> </w:t>
      </w:r>
      <w:r>
        <w:rPr>
          <w:color w:val="231F20"/>
          <w:w w:val="101"/>
        </w:rPr>
        <w:t>q</w:t>
      </w:r>
      <w:r>
        <w:rPr>
          <w:color w:val="231F20"/>
          <w:spacing w:val="-3"/>
          <w:w w:val="101"/>
        </w:rPr>
        <w:t>u</w:t>
      </w:r>
      <w:r>
        <w:rPr>
          <w:color w:val="231F20"/>
          <w:spacing w:val="-20"/>
          <w:w w:val="57"/>
        </w:rPr>
        <w:t>’</w:t>
      </w:r>
      <w:r>
        <w:rPr>
          <w:color w:val="231F20"/>
          <w:w w:val="100"/>
        </w:rPr>
        <w:t>éta</w:t>
      </w:r>
      <w:r>
        <w:rPr>
          <w:color w:val="231F20"/>
          <w:w w:val="121"/>
        </w:rPr>
        <w:t>- </w:t>
      </w:r>
      <w:r>
        <w:rPr>
          <w:color w:val="231F20"/>
        </w:rPr>
        <w:t>blissent le Statut Universitaire et les ordonnances</w:t>
      </w:r>
      <w:r>
        <w:rPr>
          <w:color w:val="231F20"/>
          <w:spacing w:val="-21"/>
        </w:rPr>
        <w:t> </w:t>
      </w:r>
      <w:r>
        <w:rPr>
          <w:color w:val="231F20"/>
        </w:rPr>
        <w:t>correspondantes.</w:t>
      </w:r>
    </w:p>
    <w:p>
      <w:pPr>
        <w:pStyle w:val="BodyText"/>
        <w:spacing w:before="6"/>
        <w:rPr>
          <w:sz w:val="29"/>
        </w:rPr>
      </w:pPr>
    </w:p>
    <w:p>
      <w:pPr>
        <w:pStyle w:val="BodyText"/>
        <w:spacing w:line="314" w:lineRule="auto"/>
        <w:ind w:left="254"/>
        <w:jc w:val="both"/>
      </w:pPr>
      <w:r>
        <w:rPr>
          <w:rFonts w:ascii="Calibri" w:hAnsi="Calibri"/>
          <w:color w:val="B32216"/>
        </w:rPr>
        <w:t>ARTICLE</w:t>
      </w:r>
      <w:r>
        <w:rPr>
          <w:rFonts w:ascii="Calibri" w:hAnsi="Calibri"/>
          <w:color w:val="B32216"/>
          <w:spacing w:val="-15"/>
        </w:rPr>
        <w:t> </w:t>
      </w:r>
      <w:r>
        <w:rPr>
          <w:rFonts w:ascii="Calibri" w:hAnsi="Calibri"/>
          <w:color w:val="B32216"/>
        </w:rPr>
        <w:t>23.</w:t>
      </w:r>
      <w:r>
        <w:rPr>
          <w:rFonts w:ascii="Calibri" w:hAnsi="Calibri"/>
          <w:color w:val="B32216"/>
          <w:spacing w:val="-15"/>
        </w:rPr>
        <w:t> </w:t>
      </w:r>
      <w:r>
        <w:rPr>
          <w:color w:val="231F20"/>
          <w:spacing w:val="2"/>
        </w:rPr>
        <w:t>Le</w:t>
      </w:r>
      <w:r>
        <w:rPr>
          <w:color w:val="231F20"/>
          <w:spacing w:val="-18"/>
        </w:rPr>
        <w:t> </w:t>
      </w:r>
      <w:r>
        <w:rPr>
          <w:color w:val="231F20"/>
        </w:rPr>
        <w:t>Recteur</w:t>
      </w:r>
      <w:r>
        <w:rPr>
          <w:color w:val="231F20"/>
          <w:spacing w:val="-18"/>
        </w:rPr>
        <w:t> </w:t>
      </w:r>
      <w:r>
        <w:rPr>
          <w:color w:val="231F20"/>
        </w:rPr>
        <w:t>est</w:t>
      </w:r>
      <w:r>
        <w:rPr>
          <w:color w:val="231F20"/>
          <w:spacing w:val="-18"/>
        </w:rPr>
        <w:t> </w:t>
      </w:r>
      <w:r>
        <w:rPr>
          <w:color w:val="231F20"/>
        </w:rPr>
        <w:t>l’Auto- rité Maximale Exécutive de</w:t>
      </w:r>
      <w:r>
        <w:rPr>
          <w:color w:val="231F20"/>
          <w:spacing w:val="-30"/>
        </w:rPr>
        <w:t> </w:t>
      </w:r>
      <w:r>
        <w:rPr>
          <w:color w:val="231F20"/>
        </w:rPr>
        <w:t>l’Uni- versité,</w:t>
      </w:r>
      <w:r>
        <w:rPr>
          <w:color w:val="231F20"/>
          <w:spacing w:val="-22"/>
        </w:rPr>
        <w:t> </w:t>
      </w:r>
      <w:r>
        <w:rPr>
          <w:color w:val="231F20"/>
        </w:rPr>
        <w:t>son</w:t>
      </w:r>
      <w:r>
        <w:rPr>
          <w:color w:val="231F20"/>
          <w:spacing w:val="-9"/>
        </w:rPr>
        <w:t> </w:t>
      </w:r>
      <w:r>
        <w:rPr>
          <w:color w:val="231F20"/>
        </w:rPr>
        <w:t>représentant</w:t>
      </w:r>
      <w:r>
        <w:rPr>
          <w:color w:val="231F20"/>
          <w:spacing w:val="-9"/>
        </w:rPr>
        <w:t> </w:t>
      </w:r>
      <w:r>
        <w:rPr>
          <w:color w:val="231F20"/>
        </w:rPr>
        <w:t>légal</w:t>
      </w:r>
      <w:r>
        <w:rPr>
          <w:color w:val="231F20"/>
          <w:spacing w:val="-9"/>
        </w:rPr>
        <w:t> </w:t>
      </w:r>
      <w:r>
        <w:rPr>
          <w:color w:val="231F20"/>
        </w:rPr>
        <w:t>et</w:t>
      </w:r>
    </w:p>
    <w:p>
      <w:pPr>
        <w:pStyle w:val="ListParagraph"/>
        <w:numPr>
          <w:ilvl w:val="0"/>
          <w:numId w:val="37"/>
        </w:numPr>
        <w:tabs>
          <w:tab w:pos="674" w:val="left" w:leader="none"/>
        </w:tabs>
        <w:spacing w:line="321" w:lineRule="auto" w:before="25" w:after="0"/>
        <w:ind w:left="674" w:right="1628" w:hanging="420"/>
        <w:jc w:val="left"/>
        <w:rPr>
          <w:sz w:val="22"/>
        </w:rPr>
      </w:pPr>
      <w:r>
        <w:rPr>
          <w:color w:val="231F20"/>
          <w:w w:val="106"/>
          <w:sz w:val="22"/>
        </w:rPr>
        <w:br w:type="column"/>
      </w:r>
      <w:r>
        <w:rPr>
          <w:color w:val="231F20"/>
          <w:sz w:val="22"/>
        </w:rPr>
        <w:t>Conoscere e, se è il caso, risolvere</w:t>
      </w:r>
      <w:r>
        <w:rPr>
          <w:color w:val="231F20"/>
          <w:spacing w:val="-13"/>
          <w:sz w:val="22"/>
        </w:rPr>
        <w:t> </w:t>
      </w:r>
      <w:r>
        <w:rPr>
          <w:color w:val="231F20"/>
          <w:sz w:val="22"/>
        </w:rPr>
        <w:t>le</w:t>
      </w:r>
      <w:r>
        <w:rPr>
          <w:color w:val="231F20"/>
          <w:spacing w:val="-13"/>
          <w:sz w:val="22"/>
        </w:rPr>
        <w:t> </w:t>
      </w:r>
      <w:r>
        <w:rPr>
          <w:color w:val="231F20"/>
          <w:sz w:val="22"/>
        </w:rPr>
        <w:t>questioni</w:t>
      </w:r>
      <w:r>
        <w:rPr>
          <w:color w:val="231F20"/>
          <w:spacing w:val="-13"/>
          <w:sz w:val="22"/>
        </w:rPr>
        <w:t> </w:t>
      </w:r>
      <w:r>
        <w:rPr>
          <w:color w:val="231F20"/>
          <w:sz w:val="22"/>
        </w:rPr>
        <w:t>che</w:t>
      </w:r>
      <w:r>
        <w:rPr>
          <w:color w:val="231F20"/>
          <w:spacing w:val="-13"/>
          <w:sz w:val="22"/>
        </w:rPr>
        <w:t> </w:t>
      </w:r>
      <w:r>
        <w:rPr>
          <w:color w:val="231F20"/>
          <w:sz w:val="22"/>
        </w:rPr>
        <w:t>il Rettore sottoponga al suo esame.</w:t>
      </w:r>
    </w:p>
    <w:p>
      <w:pPr>
        <w:pStyle w:val="ListParagraph"/>
        <w:numPr>
          <w:ilvl w:val="0"/>
          <w:numId w:val="37"/>
        </w:numPr>
        <w:tabs>
          <w:tab w:pos="674" w:val="left" w:leader="none"/>
        </w:tabs>
        <w:spacing w:line="321" w:lineRule="auto" w:before="4" w:after="0"/>
        <w:ind w:left="673" w:right="1379" w:hanging="419"/>
        <w:jc w:val="left"/>
        <w:rPr>
          <w:sz w:val="22"/>
        </w:rPr>
      </w:pPr>
      <w:r>
        <w:rPr>
          <w:color w:val="231F20"/>
          <w:sz w:val="22"/>
        </w:rPr>
        <w:t>Conoscere e risolvere le questioni  che  non  entrino nel mandato di altri organi di governo.</w:t>
      </w:r>
    </w:p>
    <w:p>
      <w:pPr>
        <w:pStyle w:val="ListParagraph"/>
        <w:numPr>
          <w:ilvl w:val="0"/>
          <w:numId w:val="37"/>
        </w:numPr>
        <w:tabs>
          <w:tab w:pos="674" w:val="left" w:leader="none"/>
        </w:tabs>
        <w:spacing w:line="321" w:lineRule="auto" w:before="4" w:after="0"/>
        <w:ind w:left="674" w:right="1571" w:hanging="420"/>
        <w:jc w:val="left"/>
        <w:rPr>
          <w:sz w:val="22"/>
        </w:rPr>
      </w:pPr>
      <w:r>
        <w:rPr>
          <w:color w:val="231F20"/>
          <w:spacing w:val="-5"/>
          <w:sz w:val="22"/>
        </w:rPr>
        <w:t>Tutti </w:t>
      </w:r>
      <w:r>
        <w:rPr>
          <w:color w:val="231F20"/>
          <w:sz w:val="22"/>
        </w:rPr>
        <w:t>gli altri che gli confe- risca la presente Legge, lo Statuto Universitario e le altre</w:t>
      </w:r>
      <w:r>
        <w:rPr>
          <w:color w:val="231F20"/>
          <w:spacing w:val="-19"/>
          <w:sz w:val="22"/>
        </w:rPr>
        <w:t> </w:t>
      </w:r>
      <w:r>
        <w:rPr>
          <w:color w:val="231F20"/>
          <w:sz w:val="22"/>
        </w:rPr>
        <w:t>disposizioni.</w:t>
      </w:r>
    </w:p>
    <w:p>
      <w:pPr>
        <w:pStyle w:val="BodyText"/>
        <w:spacing w:before="6"/>
        <w:rPr>
          <w:sz w:val="29"/>
        </w:rPr>
      </w:pPr>
    </w:p>
    <w:p>
      <w:pPr>
        <w:pStyle w:val="BodyText"/>
        <w:spacing w:line="319" w:lineRule="auto"/>
        <w:ind w:left="253" w:right="1410"/>
      </w:pPr>
      <w:r>
        <w:rPr>
          <w:rFonts w:ascii="Calibri" w:hAnsi="Calibri"/>
          <w:color w:val="B32216"/>
        </w:rPr>
        <w:t>ARTICOLO</w:t>
      </w:r>
      <w:r>
        <w:rPr>
          <w:rFonts w:ascii="Calibri" w:hAnsi="Calibri"/>
          <w:color w:val="B32216"/>
          <w:spacing w:val="-23"/>
        </w:rPr>
        <w:t> </w:t>
      </w:r>
      <w:r>
        <w:rPr>
          <w:rFonts w:ascii="Calibri" w:hAnsi="Calibri"/>
          <w:color w:val="B32216"/>
        </w:rPr>
        <w:t>22.</w:t>
      </w:r>
      <w:r>
        <w:rPr>
          <w:rFonts w:ascii="Calibri" w:hAnsi="Calibri"/>
          <w:color w:val="B32216"/>
          <w:spacing w:val="-21"/>
        </w:rPr>
        <w:t> </w:t>
      </w:r>
      <w:r>
        <w:rPr>
          <w:color w:val="231F20"/>
        </w:rPr>
        <w:t>Il</w:t>
      </w:r>
      <w:r>
        <w:rPr>
          <w:color w:val="231F20"/>
          <w:spacing w:val="-27"/>
        </w:rPr>
        <w:t> </w:t>
      </w:r>
      <w:r>
        <w:rPr>
          <w:color w:val="231F20"/>
        </w:rPr>
        <w:t>Consiglio</w:t>
      </w:r>
      <w:r>
        <w:rPr>
          <w:color w:val="231F20"/>
          <w:spacing w:val="-27"/>
        </w:rPr>
        <w:t> </w:t>
      </w:r>
      <w:r>
        <w:rPr>
          <w:color w:val="231F20"/>
        </w:rPr>
        <w:t>Univer- sitario avrà la forma, le modalità e le procedure di organizzazione, il funzionamento, i processi di rinnovo dei suoi membri e gli altri aspetti inerenti alle sue leggi interne, che sono stabilite</w:t>
      </w:r>
      <w:r>
        <w:rPr>
          <w:color w:val="231F20"/>
          <w:spacing w:val="-19"/>
        </w:rPr>
        <w:t> </w:t>
      </w:r>
      <w:r>
        <w:rPr>
          <w:color w:val="231F20"/>
        </w:rPr>
        <w:t>dallo</w:t>
      </w:r>
    </w:p>
    <w:p>
      <w:pPr>
        <w:pStyle w:val="BodyText"/>
        <w:spacing w:line="321" w:lineRule="auto" w:before="6"/>
        <w:ind w:left="253" w:right="1313"/>
      </w:pPr>
      <w:r>
        <w:rPr>
          <w:color w:val="231F20"/>
        </w:rPr>
        <w:t>Statuto Universitario e dagli ordi- namenti competenti.</w:t>
      </w:r>
    </w:p>
    <w:p>
      <w:pPr>
        <w:pStyle w:val="BodyText"/>
        <w:spacing w:before="6"/>
        <w:rPr>
          <w:sz w:val="29"/>
        </w:rPr>
      </w:pPr>
    </w:p>
    <w:p>
      <w:pPr>
        <w:pStyle w:val="BodyText"/>
        <w:spacing w:line="314" w:lineRule="auto"/>
        <w:ind w:left="253" w:right="1615"/>
        <w:jc w:val="both"/>
      </w:pPr>
      <w:r>
        <w:rPr>
          <w:rFonts w:ascii="Calibri" w:hAnsi="Calibri"/>
          <w:color w:val="B32216"/>
        </w:rPr>
        <w:t>ARTICOLO</w:t>
      </w:r>
      <w:r>
        <w:rPr>
          <w:rFonts w:ascii="Calibri" w:hAnsi="Calibri"/>
          <w:color w:val="B32216"/>
          <w:spacing w:val="-13"/>
        </w:rPr>
        <w:t> </w:t>
      </w:r>
      <w:r>
        <w:rPr>
          <w:rFonts w:ascii="Calibri" w:hAnsi="Calibri"/>
          <w:color w:val="B32216"/>
        </w:rPr>
        <w:t>23.</w:t>
      </w:r>
      <w:r>
        <w:rPr>
          <w:rFonts w:ascii="Calibri" w:hAnsi="Calibri"/>
          <w:color w:val="B32216"/>
          <w:spacing w:val="-11"/>
        </w:rPr>
        <w:t> </w:t>
      </w:r>
      <w:r>
        <w:rPr>
          <w:color w:val="231F20"/>
        </w:rPr>
        <w:t>Il</w:t>
      </w:r>
      <w:r>
        <w:rPr>
          <w:color w:val="231F20"/>
          <w:spacing w:val="-17"/>
        </w:rPr>
        <w:t> </w:t>
      </w:r>
      <w:r>
        <w:rPr>
          <w:color w:val="231F20"/>
        </w:rPr>
        <w:t>Rettore</w:t>
      </w:r>
      <w:r>
        <w:rPr>
          <w:color w:val="231F20"/>
          <w:spacing w:val="-17"/>
        </w:rPr>
        <w:t> </w:t>
      </w:r>
      <w:r>
        <w:rPr>
          <w:color w:val="231F20"/>
        </w:rPr>
        <w:t>è</w:t>
      </w:r>
      <w:r>
        <w:rPr>
          <w:color w:val="231F20"/>
          <w:spacing w:val="-17"/>
        </w:rPr>
        <w:t> </w:t>
      </w:r>
      <w:r>
        <w:rPr>
          <w:color w:val="231F20"/>
        </w:rPr>
        <w:t>la</w:t>
      </w:r>
      <w:r>
        <w:rPr>
          <w:color w:val="231F20"/>
          <w:spacing w:val="-17"/>
        </w:rPr>
        <w:t> </w:t>
      </w:r>
      <w:r>
        <w:rPr>
          <w:color w:val="231F20"/>
        </w:rPr>
        <w:t>più alta</w:t>
      </w:r>
      <w:r>
        <w:rPr>
          <w:color w:val="231F20"/>
          <w:spacing w:val="-22"/>
        </w:rPr>
        <w:t> </w:t>
      </w:r>
      <w:r>
        <w:rPr>
          <w:color w:val="231F20"/>
        </w:rPr>
        <w:t>carica</w:t>
      </w:r>
      <w:r>
        <w:rPr>
          <w:color w:val="231F20"/>
          <w:spacing w:val="-22"/>
        </w:rPr>
        <w:t> </w:t>
      </w:r>
      <w:r>
        <w:rPr>
          <w:color w:val="231F20"/>
        </w:rPr>
        <w:t>dell’Università,</w:t>
      </w:r>
      <w:r>
        <w:rPr>
          <w:color w:val="231F20"/>
          <w:spacing w:val="-31"/>
        </w:rPr>
        <w:t> </w:t>
      </w:r>
      <w:r>
        <w:rPr>
          <w:color w:val="231F20"/>
        </w:rPr>
        <w:t>il</w:t>
      </w:r>
      <w:r>
        <w:rPr>
          <w:color w:val="231F20"/>
          <w:spacing w:val="-22"/>
        </w:rPr>
        <w:t> </w:t>
      </w:r>
      <w:r>
        <w:rPr>
          <w:color w:val="231F20"/>
        </w:rPr>
        <w:t>suo rappresentante legale e il</w:t>
      </w:r>
      <w:r>
        <w:rPr>
          <w:color w:val="231F20"/>
          <w:spacing w:val="-19"/>
        </w:rPr>
        <w:t> </w:t>
      </w:r>
      <w:r>
        <w:rPr>
          <w:color w:val="231F20"/>
        </w:rPr>
        <w:t>presi-</w:t>
      </w:r>
    </w:p>
    <w:p>
      <w:pPr>
        <w:spacing w:after="0" w:line="314" w:lineRule="auto"/>
        <w:jc w:val="both"/>
        <w:sectPr>
          <w:type w:val="continuous"/>
          <w:pgSz w:w="12760" w:h="12190" w:orient="landscape"/>
          <w:pgMar w:top="720" w:bottom="280" w:left="400" w:right="0"/>
          <w:cols w:num="3" w:equalWidth="0">
            <w:col w:w="4225" w:space="105"/>
            <w:col w:w="3260" w:space="123"/>
            <w:col w:w="4647"/>
          </w:cols>
        </w:sectPr>
      </w:pPr>
    </w:p>
    <w:p>
      <w:pPr>
        <w:pStyle w:val="BodyText"/>
        <w:rPr>
          <w:sz w:val="20"/>
        </w:rPr>
      </w:pPr>
    </w:p>
    <w:p>
      <w:pPr>
        <w:pStyle w:val="BodyText"/>
        <w:rPr>
          <w:sz w:val="20"/>
        </w:rPr>
      </w:pPr>
    </w:p>
    <w:p>
      <w:pPr>
        <w:pStyle w:val="BodyText"/>
        <w:spacing w:before="3"/>
        <w:rPr>
          <w:sz w:val="16"/>
        </w:rPr>
      </w:pPr>
    </w:p>
    <w:p>
      <w:pPr>
        <w:spacing w:after="0"/>
        <w:rPr>
          <w:sz w:val="16"/>
        </w:rPr>
        <w:sectPr>
          <w:pgSz w:w="12760" w:h="12190" w:orient="landscape"/>
          <w:pgMar w:header="1135" w:footer="849" w:top="1320" w:bottom="1040" w:left="0" w:right="400"/>
        </w:sectPr>
      </w:pPr>
    </w:p>
    <w:p>
      <w:pPr>
        <w:pStyle w:val="ListParagraph"/>
        <w:numPr>
          <w:ilvl w:val="1"/>
          <w:numId w:val="37"/>
        </w:numPr>
        <w:tabs>
          <w:tab w:pos="1790" w:val="left" w:leader="none"/>
        </w:tabs>
        <w:spacing w:line="321" w:lineRule="auto" w:before="26" w:after="0"/>
        <w:ind w:left="1789" w:right="259" w:hanging="420"/>
        <w:jc w:val="both"/>
        <w:rPr>
          <w:sz w:val="22"/>
        </w:rPr>
      </w:pPr>
      <w:r>
        <w:rPr/>
        <w:pict>
          <v:shape style="position:absolute;margin-left:.000008pt;margin-top:-24.452154pt;width:611.9pt;height:127pt;mso-position-horizontal-relative:page;mso-position-vertical-relative:paragraph;z-index:-126688" coordorigin="0,-489" coordsize="12238,2540" path="m0,-489l11721,-489,11721,2051,12237,2051e" filled="false" stroked="true" strokeweight=".25pt" strokecolor="#b32216">
            <v:path arrowok="t"/>
            <w10:wrap type="none"/>
          </v:shape>
        </w:pict>
      </w:r>
      <w:r>
        <w:rPr>
          <w:color w:val="231F20"/>
          <w:sz w:val="22"/>
        </w:rPr>
        <w:t>Conhecer e, combinar nos assuntos que o Reitor sub- meta a sua</w:t>
      </w:r>
      <w:r>
        <w:rPr>
          <w:color w:val="231F20"/>
          <w:spacing w:val="-14"/>
          <w:sz w:val="22"/>
        </w:rPr>
        <w:t> </w:t>
      </w:r>
      <w:r>
        <w:rPr>
          <w:color w:val="231F20"/>
          <w:sz w:val="22"/>
        </w:rPr>
        <w:t>opinião.</w:t>
      </w:r>
    </w:p>
    <w:p>
      <w:pPr>
        <w:pStyle w:val="BodyText"/>
        <w:spacing w:before="10"/>
        <w:rPr>
          <w:sz w:val="29"/>
        </w:rPr>
      </w:pPr>
    </w:p>
    <w:p>
      <w:pPr>
        <w:pStyle w:val="ListParagraph"/>
        <w:numPr>
          <w:ilvl w:val="1"/>
          <w:numId w:val="37"/>
        </w:numPr>
        <w:tabs>
          <w:tab w:pos="1790" w:val="left" w:leader="none"/>
        </w:tabs>
        <w:spacing w:line="321" w:lineRule="auto" w:before="1" w:after="0"/>
        <w:ind w:left="1789" w:right="56" w:hanging="420"/>
        <w:jc w:val="both"/>
        <w:rPr>
          <w:sz w:val="22"/>
        </w:rPr>
      </w:pPr>
      <w:r>
        <w:rPr>
          <w:color w:val="231F20"/>
          <w:sz w:val="22"/>
        </w:rPr>
        <w:t>Conhecer e decidir os assun- tos que no fora do âmbito de outro órgão de</w:t>
      </w:r>
      <w:r>
        <w:rPr>
          <w:color w:val="231F20"/>
          <w:spacing w:val="-22"/>
          <w:sz w:val="22"/>
        </w:rPr>
        <w:t> </w:t>
      </w:r>
      <w:r>
        <w:rPr>
          <w:color w:val="231F20"/>
          <w:sz w:val="22"/>
        </w:rPr>
        <w:t>governo.</w:t>
      </w:r>
    </w:p>
    <w:p>
      <w:pPr>
        <w:pStyle w:val="BodyText"/>
        <w:spacing w:before="10"/>
        <w:rPr>
          <w:sz w:val="29"/>
        </w:rPr>
      </w:pPr>
    </w:p>
    <w:p>
      <w:pPr>
        <w:pStyle w:val="ListParagraph"/>
        <w:numPr>
          <w:ilvl w:val="1"/>
          <w:numId w:val="37"/>
        </w:numPr>
        <w:tabs>
          <w:tab w:pos="1790" w:val="left" w:leader="none"/>
        </w:tabs>
        <w:spacing w:line="321" w:lineRule="auto" w:before="1" w:after="0"/>
        <w:ind w:left="1789" w:right="70" w:hanging="420"/>
        <w:jc w:val="left"/>
        <w:rPr>
          <w:sz w:val="22"/>
        </w:rPr>
      </w:pPr>
      <w:r>
        <w:rPr>
          <w:color w:val="231F20"/>
          <w:sz w:val="22"/>
        </w:rPr>
        <w:t>Outras conferidas por esta Lei, o Estatuto Universitário e outras disposições regula- mentares.</w:t>
      </w:r>
    </w:p>
    <w:p>
      <w:pPr>
        <w:pStyle w:val="BodyText"/>
        <w:spacing w:before="6"/>
        <w:rPr>
          <w:sz w:val="29"/>
        </w:rPr>
      </w:pPr>
    </w:p>
    <w:p>
      <w:pPr>
        <w:pStyle w:val="BodyText"/>
        <w:spacing w:line="321" w:lineRule="auto"/>
        <w:ind w:left="1369" w:right="32"/>
      </w:pPr>
      <w:r>
        <w:rPr>
          <w:rFonts w:ascii="Calibri" w:hAnsi="Calibri"/>
          <w:color w:val="B32216"/>
        </w:rPr>
        <w:t>ARTIGO</w:t>
      </w:r>
      <w:r>
        <w:rPr>
          <w:rFonts w:ascii="Calibri" w:hAnsi="Calibri"/>
          <w:color w:val="B32216"/>
          <w:spacing w:val="-10"/>
        </w:rPr>
        <w:t> </w:t>
      </w:r>
      <w:r>
        <w:rPr>
          <w:rFonts w:ascii="Calibri" w:hAnsi="Calibri"/>
          <w:color w:val="B32216"/>
        </w:rPr>
        <w:t>22.</w:t>
      </w:r>
      <w:r>
        <w:rPr>
          <w:rFonts w:ascii="Calibri" w:hAnsi="Calibri"/>
          <w:color w:val="B32216"/>
          <w:spacing w:val="-10"/>
        </w:rPr>
        <w:t> </w:t>
      </w:r>
      <w:r>
        <w:rPr>
          <w:color w:val="231F20"/>
        </w:rPr>
        <w:t>O</w:t>
      </w:r>
      <w:r>
        <w:rPr>
          <w:color w:val="231F20"/>
          <w:spacing w:val="-14"/>
        </w:rPr>
        <w:t> </w:t>
      </w:r>
      <w:r>
        <w:rPr>
          <w:color w:val="231F20"/>
        </w:rPr>
        <w:t>Conselho</w:t>
      </w:r>
      <w:r>
        <w:rPr>
          <w:color w:val="231F20"/>
          <w:spacing w:val="-14"/>
        </w:rPr>
        <w:t> </w:t>
      </w:r>
      <w:r>
        <w:rPr>
          <w:color w:val="231F20"/>
        </w:rPr>
        <w:t>Universi- tário adotará a forma, modalida- des e procedimentos de organi- zação, funcionamento, processos de renovação de seus integrantes e outros aspetos inerentes a seu regime interno, que estabeleçam</w:t>
      </w:r>
      <w:r>
        <w:rPr>
          <w:color w:val="231F20"/>
          <w:spacing w:val="-32"/>
        </w:rPr>
        <w:t> </w:t>
      </w:r>
      <w:r>
        <w:rPr>
          <w:color w:val="231F20"/>
        </w:rPr>
        <w:t>o Estatuto Universitário e os orde- namentos</w:t>
      </w:r>
      <w:r>
        <w:rPr>
          <w:color w:val="231F20"/>
          <w:spacing w:val="-33"/>
        </w:rPr>
        <w:t> </w:t>
      </w:r>
      <w:r>
        <w:rPr>
          <w:color w:val="231F20"/>
        </w:rPr>
        <w:t>aplicáveis.</w:t>
      </w:r>
    </w:p>
    <w:p>
      <w:pPr>
        <w:pStyle w:val="BodyText"/>
        <w:spacing w:before="6"/>
        <w:rPr>
          <w:sz w:val="29"/>
        </w:rPr>
      </w:pPr>
    </w:p>
    <w:p>
      <w:pPr>
        <w:pStyle w:val="BodyText"/>
        <w:spacing w:line="314" w:lineRule="auto"/>
        <w:ind w:left="1369"/>
        <w:jc w:val="both"/>
      </w:pPr>
      <w:r>
        <w:rPr>
          <w:rFonts w:ascii="Calibri" w:hAnsi="Calibri"/>
          <w:color w:val="B32216"/>
        </w:rPr>
        <w:t>ARTIGO 23. </w:t>
      </w:r>
      <w:r>
        <w:rPr>
          <w:color w:val="231F20"/>
        </w:rPr>
        <w:t>O Reitor é a Máxima Autoridade Executiva da Univer- sidade, é também seu</w:t>
      </w:r>
      <w:r>
        <w:rPr>
          <w:color w:val="231F20"/>
          <w:spacing w:val="-10"/>
        </w:rPr>
        <w:t> </w:t>
      </w:r>
      <w:r>
        <w:rPr>
          <w:color w:val="231F20"/>
        </w:rPr>
        <w:t>representan-</w:t>
      </w:r>
    </w:p>
    <w:p>
      <w:pPr>
        <w:pStyle w:val="ListParagraph"/>
        <w:numPr>
          <w:ilvl w:val="0"/>
          <w:numId w:val="38"/>
        </w:numPr>
        <w:tabs>
          <w:tab w:pos="740" w:val="left" w:leader="none"/>
        </w:tabs>
        <w:spacing w:line="321" w:lineRule="auto" w:before="26" w:after="0"/>
        <w:ind w:left="739" w:right="0" w:hanging="419"/>
        <w:jc w:val="left"/>
        <w:rPr>
          <w:sz w:val="22"/>
        </w:rPr>
      </w:pPr>
      <w:r>
        <w:rPr>
          <w:color w:val="231F20"/>
          <w:spacing w:val="-24"/>
          <w:w w:val="114"/>
          <w:sz w:val="22"/>
        </w:rPr>
        <w:br w:type="column"/>
      </w:r>
      <w:r>
        <w:rPr>
          <w:color w:val="231F20"/>
          <w:spacing w:val="-12"/>
          <w:sz w:val="22"/>
        </w:rPr>
        <w:t>To </w:t>
      </w:r>
      <w:r>
        <w:rPr>
          <w:color w:val="231F20"/>
          <w:spacing w:val="-3"/>
          <w:sz w:val="22"/>
        </w:rPr>
        <w:t>know and, where appro- priate, agree </w:t>
      </w:r>
      <w:r>
        <w:rPr>
          <w:color w:val="231F20"/>
          <w:sz w:val="22"/>
        </w:rPr>
        <w:t>on the </w:t>
      </w:r>
      <w:r>
        <w:rPr>
          <w:color w:val="231F20"/>
          <w:spacing w:val="-3"/>
          <w:sz w:val="22"/>
        </w:rPr>
        <w:t>matters </w:t>
      </w:r>
      <w:r>
        <w:rPr>
          <w:color w:val="231F20"/>
          <w:sz w:val="22"/>
        </w:rPr>
        <w:t>for </w:t>
      </w:r>
      <w:r>
        <w:rPr>
          <w:color w:val="231F20"/>
          <w:spacing w:val="-3"/>
          <w:sz w:val="22"/>
        </w:rPr>
        <w:t>consideration by </w:t>
      </w:r>
      <w:r>
        <w:rPr>
          <w:color w:val="231F20"/>
          <w:sz w:val="22"/>
        </w:rPr>
        <w:t>the </w:t>
      </w:r>
      <w:r>
        <w:rPr>
          <w:color w:val="231F20"/>
          <w:spacing w:val="-4"/>
          <w:sz w:val="22"/>
        </w:rPr>
        <w:t>Presi- </w:t>
      </w:r>
      <w:r>
        <w:rPr>
          <w:color w:val="231F20"/>
          <w:spacing w:val="-3"/>
          <w:sz w:val="22"/>
        </w:rPr>
        <w:t>dent.</w:t>
      </w:r>
    </w:p>
    <w:p>
      <w:pPr>
        <w:pStyle w:val="ListParagraph"/>
        <w:numPr>
          <w:ilvl w:val="0"/>
          <w:numId w:val="38"/>
        </w:numPr>
        <w:tabs>
          <w:tab w:pos="740" w:val="left" w:leader="none"/>
        </w:tabs>
        <w:spacing w:line="321" w:lineRule="auto" w:before="4" w:after="0"/>
        <w:ind w:left="739" w:right="277" w:hanging="420"/>
        <w:jc w:val="both"/>
        <w:rPr>
          <w:sz w:val="22"/>
        </w:rPr>
      </w:pPr>
      <w:r>
        <w:rPr>
          <w:color w:val="231F20"/>
          <w:spacing w:val="-11"/>
          <w:sz w:val="22"/>
        </w:rPr>
        <w:t>To </w:t>
      </w:r>
      <w:r>
        <w:rPr>
          <w:color w:val="231F20"/>
          <w:sz w:val="22"/>
        </w:rPr>
        <w:t>understand and resolve issues outside the remit of other governing</w:t>
      </w:r>
      <w:r>
        <w:rPr>
          <w:color w:val="231F20"/>
          <w:spacing w:val="-7"/>
          <w:sz w:val="22"/>
        </w:rPr>
        <w:t> </w:t>
      </w:r>
      <w:r>
        <w:rPr>
          <w:color w:val="231F20"/>
          <w:sz w:val="22"/>
        </w:rPr>
        <w:t>bodies.</w:t>
      </w:r>
    </w:p>
    <w:p>
      <w:pPr>
        <w:pStyle w:val="BodyText"/>
        <w:spacing w:before="10"/>
        <w:rPr>
          <w:sz w:val="29"/>
        </w:rPr>
      </w:pPr>
    </w:p>
    <w:p>
      <w:pPr>
        <w:pStyle w:val="ListParagraph"/>
        <w:numPr>
          <w:ilvl w:val="0"/>
          <w:numId w:val="38"/>
        </w:numPr>
        <w:tabs>
          <w:tab w:pos="740" w:val="left" w:leader="none"/>
        </w:tabs>
        <w:spacing w:line="321" w:lineRule="auto" w:before="1" w:after="0"/>
        <w:ind w:left="739" w:right="114" w:hanging="420"/>
        <w:jc w:val="left"/>
        <w:rPr>
          <w:sz w:val="22"/>
        </w:rPr>
      </w:pPr>
      <w:r>
        <w:rPr>
          <w:color w:val="231F20"/>
          <w:sz w:val="22"/>
        </w:rPr>
        <w:t>Other powers bestowed by this </w:t>
      </w:r>
      <w:r>
        <w:rPr>
          <w:color w:val="231F20"/>
          <w:spacing w:val="-4"/>
          <w:sz w:val="22"/>
        </w:rPr>
        <w:t>Law, </w:t>
      </w:r>
      <w:r>
        <w:rPr>
          <w:color w:val="231F20"/>
          <w:sz w:val="22"/>
        </w:rPr>
        <w:t>the University Statute and other regulatory provisions.</w:t>
      </w:r>
    </w:p>
    <w:p>
      <w:pPr>
        <w:pStyle w:val="BodyText"/>
        <w:spacing w:before="6"/>
        <w:rPr>
          <w:sz w:val="29"/>
        </w:rPr>
      </w:pPr>
    </w:p>
    <w:p>
      <w:pPr>
        <w:pStyle w:val="BodyText"/>
        <w:spacing w:line="319" w:lineRule="auto"/>
        <w:ind w:left="319" w:right="10"/>
      </w:pPr>
      <w:r>
        <w:rPr>
          <w:rFonts w:ascii="Calibri"/>
          <w:color w:val="B32216"/>
        </w:rPr>
        <w:t>ARTICLE</w:t>
      </w:r>
      <w:r>
        <w:rPr>
          <w:rFonts w:ascii="Calibri"/>
          <w:color w:val="B32216"/>
          <w:spacing w:val="-15"/>
        </w:rPr>
        <w:t> </w:t>
      </w:r>
      <w:r>
        <w:rPr>
          <w:rFonts w:ascii="Calibri"/>
          <w:color w:val="B32216"/>
        </w:rPr>
        <w:t>22.</w:t>
      </w:r>
      <w:r>
        <w:rPr>
          <w:rFonts w:ascii="Calibri"/>
          <w:color w:val="B32216"/>
          <w:spacing w:val="-19"/>
        </w:rPr>
        <w:t> </w:t>
      </w:r>
      <w:r>
        <w:rPr>
          <w:color w:val="231F20"/>
        </w:rPr>
        <w:t>The</w:t>
      </w:r>
      <w:r>
        <w:rPr>
          <w:color w:val="231F20"/>
          <w:spacing w:val="-18"/>
        </w:rPr>
        <w:t> </w:t>
      </w:r>
      <w:r>
        <w:rPr>
          <w:color w:val="231F20"/>
        </w:rPr>
        <w:t>University</w:t>
      </w:r>
      <w:r>
        <w:rPr>
          <w:color w:val="231F20"/>
          <w:spacing w:val="-18"/>
        </w:rPr>
        <w:t> </w:t>
      </w:r>
      <w:r>
        <w:rPr>
          <w:color w:val="231F20"/>
        </w:rPr>
        <w:t>Coun- cil will adopt the form, methods and procedures for organization, operation, member renewal pro- cesses and other aspects as part of its internal regulations</w:t>
      </w:r>
      <w:r>
        <w:rPr>
          <w:color w:val="231F20"/>
          <w:spacing w:val="-11"/>
        </w:rPr>
        <w:t> </w:t>
      </w:r>
      <w:r>
        <w:rPr>
          <w:color w:val="231F20"/>
        </w:rPr>
        <w:t>established by the University Statute and the </w:t>
      </w:r>
      <w:r>
        <w:rPr>
          <w:color w:val="231F20"/>
          <w:w w:val="95"/>
        </w:rPr>
        <w:t>respective </w:t>
      </w:r>
      <w:r>
        <w:rPr>
          <w:color w:val="231F20"/>
          <w:spacing w:val="4"/>
          <w:w w:val="95"/>
        </w:rPr>
        <w:t> </w:t>
      </w:r>
      <w:r>
        <w:rPr>
          <w:color w:val="231F20"/>
          <w:w w:val="95"/>
        </w:rPr>
        <w:t>ordinances.</w:t>
      </w:r>
    </w:p>
    <w:p>
      <w:pPr>
        <w:pStyle w:val="BodyText"/>
      </w:pPr>
    </w:p>
    <w:p>
      <w:pPr>
        <w:pStyle w:val="BodyText"/>
      </w:pPr>
    </w:p>
    <w:p>
      <w:pPr>
        <w:pStyle w:val="BodyText"/>
        <w:spacing w:line="314" w:lineRule="auto" w:before="176"/>
        <w:ind w:left="319" w:right="293"/>
        <w:jc w:val="both"/>
      </w:pPr>
      <w:r>
        <w:rPr>
          <w:rFonts w:ascii="Calibri"/>
          <w:color w:val="B32216"/>
          <w:spacing w:val="-3"/>
        </w:rPr>
        <w:t>ARTICLE</w:t>
      </w:r>
      <w:r>
        <w:rPr>
          <w:rFonts w:ascii="Calibri"/>
          <w:color w:val="B32216"/>
          <w:spacing w:val="-16"/>
        </w:rPr>
        <w:t> </w:t>
      </w:r>
      <w:r>
        <w:rPr>
          <w:rFonts w:ascii="Calibri"/>
          <w:color w:val="B32216"/>
        </w:rPr>
        <w:t>23.</w:t>
      </w:r>
      <w:r>
        <w:rPr>
          <w:rFonts w:ascii="Calibri"/>
          <w:color w:val="B32216"/>
          <w:spacing w:val="-21"/>
        </w:rPr>
        <w:t> </w:t>
      </w:r>
      <w:r>
        <w:rPr>
          <w:color w:val="231F20"/>
        </w:rPr>
        <w:t>The</w:t>
      </w:r>
      <w:r>
        <w:rPr>
          <w:color w:val="231F20"/>
          <w:spacing w:val="-19"/>
        </w:rPr>
        <w:t> </w:t>
      </w:r>
      <w:r>
        <w:rPr>
          <w:color w:val="231F20"/>
          <w:spacing w:val="-4"/>
        </w:rPr>
        <w:t>President</w:t>
      </w:r>
      <w:r>
        <w:rPr>
          <w:color w:val="231F20"/>
          <w:spacing w:val="-19"/>
        </w:rPr>
        <w:t> </w:t>
      </w:r>
      <w:r>
        <w:rPr>
          <w:color w:val="231F20"/>
        </w:rPr>
        <w:t>is</w:t>
      </w:r>
      <w:r>
        <w:rPr>
          <w:color w:val="231F20"/>
          <w:spacing w:val="-19"/>
        </w:rPr>
        <w:t> </w:t>
      </w:r>
      <w:r>
        <w:rPr>
          <w:color w:val="231F20"/>
          <w:spacing w:val="-3"/>
        </w:rPr>
        <w:t>the Highest Executive Authority of </w:t>
      </w:r>
      <w:r>
        <w:rPr>
          <w:color w:val="231F20"/>
        </w:rPr>
        <w:t>the</w:t>
      </w:r>
      <w:r>
        <w:rPr>
          <w:color w:val="231F20"/>
          <w:spacing w:val="-16"/>
        </w:rPr>
        <w:t> </w:t>
      </w:r>
      <w:r>
        <w:rPr>
          <w:color w:val="231F20"/>
        </w:rPr>
        <w:t>University;</w:t>
      </w:r>
      <w:r>
        <w:rPr>
          <w:color w:val="231F20"/>
          <w:spacing w:val="-21"/>
        </w:rPr>
        <w:t> </w:t>
      </w:r>
      <w:r>
        <w:rPr>
          <w:color w:val="231F20"/>
        </w:rPr>
        <w:t>its</w:t>
      </w:r>
      <w:r>
        <w:rPr>
          <w:color w:val="231F20"/>
          <w:spacing w:val="-16"/>
        </w:rPr>
        <w:t> </w:t>
      </w:r>
      <w:r>
        <w:rPr>
          <w:color w:val="231F20"/>
          <w:spacing w:val="-3"/>
        </w:rPr>
        <w:t>legal</w:t>
      </w:r>
      <w:r>
        <w:rPr>
          <w:color w:val="231F20"/>
          <w:spacing w:val="-16"/>
        </w:rPr>
        <w:t> </w:t>
      </w:r>
      <w:r>
        <w:rPr>
          <w:color w:val="231F20"/>
          <w:spacing w:val="-4"/>
        </w:rPr>
        <w:t>repre-</w:t>
      </w:r>
    </w:p>
    <w:p>
      <w:pPr>
        <w:pStyle w:val="ListParagraph"/>
        <w:numPr>
          <w:ilvl w:val="0"/>
          <w:numId w:val="39"/>
        </w:numPr>
        <w:tabs>
          <w:tab w:pos="740" w:val="left" w:leader="none"/>
        </w:tabs>
        <w:spacing w:line="321" w:lineRule="auto" w:before="26" w:after="0"/>
        <w:ind w:left="739" w:right="1278" w:hanging="419"/>
        <w:jc w:val="left"/>
        <w:rPr>
          <w:sz w:val="22"/>
        </w:rPr>
      </w:pPr>
      <w:r>
        <w:rPr>
          <w:color w:val="231F20"/>
          <w:w w:val="106"/>
          <w:sz w:val="22"/>
        </w:rPr>
        <w:br w:type="column"/>
      </w:r>
      <w:r>
        <w:rPr>
          <w:color w:val="231F20"/>
          <w:sz w:val="22"/>
        </w:rPr>
        <w:t>Conocer </w:t>
      </w:r>
      <w:r>
        <w:rPr>
          <w:color w:val="231F20"/>
          <w:spacing w:val="-10"/>
          <w:sz w:val="22"/>
        </w:rPr>
        <w:t>y, </w:t>
      </w:r>
      <w:r>
        <w:rPr>
          <w:color w:val="231F20"/>
          <w:sz w:val="22"/>
        </w:rPr>
        <w:t>en su caso, acor- dar los asuntos que el</w:t>
      </w:r>
      <w:r>
        <w:rPr>
          <w:color w:val="231F20"/>
          <w:spacing w:val="-15"/>
          <w:sz w:val="22"/>
        </w:rPr>
        <w:t> </w:t>
      </w:r>
      <w:r>
        <w:rPr>
          <w:color w:val="231F20"/>
          <w:sz w:val="22"/>
        </w:rPr>
        <w:t>Rector someta a su</w:t>
      </w:r>
      <w:r>
        <w:rPr>
          <w:color w:val="231F20"/>
          <w:spacing w:val="-31"/>
          <w:sz w:val="22"/>
        </w:rPr>
        <w:t> </w:t>
      </w:r>
      <w:r>
        <w:rPr>
          <w:color w:val="231F20"/>
          <w:sz w:val="22"/>
        </w:rPr>
        <w:t>consideración.</w:t>
      </w:r>
    </w:p>
    <w:p>
      <w:pPr>
        <w:pStyle w:val="BodyText"/>
        <w:spacing w:before="10"/>
        <w:rPr>
          <w:sz w:val="29"/>
        </w:rPr>
      </w:pPr>
    </w:p>
    <w:p>
      <w:pPr>
        <w:pStyle w:val="ListParagraph"/>
        <w:numPr>
          <w:ilvl w:val="0"/>
          <w:numId w:val="39"/>
        </w:numPr>
        <w:tabs>
          <w:tab w:pos="740" w:val="left" w:leader="none"/>
        </w:tabs>
        <w:spacing w:line="240" w:lineRule="auto" w:before="0" w:after="0"/>
        <w:ind w:left="739" w:right="0" w:hanging="420"/>
        <w:jc w:val="left"/>
        <w:rPr>
          <w:sz w:val="22"/>
        </w:rPr>
      </w:pPr>
      <w:r>
        <w:rPr>
          <w:color w:val="231F20"/>
          <w:sz w:val="22"/>
        </w:rPr>
        <w:t>Conocer y resolver los</w:t>
      </w:r>
      <w:r>
        <w:rPr>
          <w:color w:val="231F20"/>
          <w:spacing w:val="-37"/>
          <w:sz w:val="22"/>
        </w:rPr>
        <w:t> </w:t>
      </w:r>
      <w:r>
        <w:rPr>
          <w:color w:val="231F20"/>
          <w:sz w:val="22"/>
        </w:rPr>
        <w:t>asun-</w:t>
      </w:r>
    </w:p>
    <w:p>
      <w:pPr>
        <w:pStyle w:val="BodyText"/>
        <w:tabs>
          <w:tab w:pos="4354" w:val="right" w:leader="none"/>
        </w:tabs>
        <w:spacing w:before="87"/>
        <w:ind w:left="739"/>
        <w:rPr>
          <w:rFonts w:ascii="Calibri"/>
          <w:sz w:val="16"/>
        </w:rPr>
      </w:pPr>
      <w:r>
        <w:rPr>
          <w:color w:val="231F20"/>
        </w:rPr>
        <w:t>tos que no</w:t>
      </w:r>
      <w:r>
        <w:rPr>
          <w:color w:val="231F20"/>
          <w:spacing w:val="-2"/>
        </w:rPr>
        <w:t> </w:t>
      </w:r>
      <w:r>
        <w:rPr>
          <w:color w:val="231F20"/>
        </w:rPr>
        <w:t>sean</w:t>
      </w:r>
      <w:r>
        <w:rPr>
          <w:color w:val="231F20"/>
          <w:spacing w:val="-1"/>
        </w:rPr>
        <w:t> </w:t>
      </w:r>
      <w:r>
        <w:rPr>
          <w:color w:val="231F20"/>
        </w:rPr>
        <w:t>competencia</w:t>
      </w:r>
      <w:r>
        <w:rPr>
          <w:rFonts w:ascii="Calibri"/>
          <w:color w:val="58595B"/>
          <w:position w:val="-2"/>
          <w:sz w:val="16"/>
        </w:rPr>
        <w:tab/>
      </w:r>
      <w:r>
        <w:rPr>
          <w:rFonts w:ascii="Calibri"/>
          <w:color w:val="58595B"/>
          <w:spacing w:val="4"/>
          <w:position w:val="-2"/>
          <w:sz w:val="16"/>
        </w:rPr>
        <w:t>6</w:t>
      </w:r>
      <w:r>
        <w:rPr>
          <w:rFonts w:ascii="Calibri"/>
          <w:color w:val="58595B"/>
          <w:spacing w:val="36"/>
          <w:position w:val="-2"/>
          <w:sz w:val="16"/>
        </w:rPr>
        <w:t> </w:t>
      </w:r>
      <w:r>
        <w:rPr>
          <w:rFonts w:ascii="Calibri"/>
          <w:color w:val="58595B"/>
          <w:position w:val="-2"/>
          <w:sz w:val="16"/>
        </w:rPr>
        <w:t>9 </w:t>
      </w:r>
      <w:r>
        <w:rPr>
          <w:rFonts w:ascii="Calibri"/>
          <w:color w:val="58595B"/>
          <w:spacing w:val="4"/>
          <w:position w:val="-2"/>
          <w:sz w:val="16"/>
        </w:rPr>
        <w:t> </w:t>
      </w:r>
    </w:p>
    <w:p>
      <w:pPr>
        <w:pStyle w:val="BodyText"/>
        <w:spacing w:before="61"/>
        <w:ind w:left="739"/>
      </w:pPr>
      <w:r>
        <w:rPr>
          <w:color w:val="231F20"/>
        </w:rPr>
        <w:t>de otro órgano de gobierno.</w:t>
      </w:r>
    </w:p>
    <w:p>
      <w:pPr>
        <w:pStyle w:val="BodyText"/>
      </w:pPr>
    </w:p>
    <w:p>
      <w:pPr>
        <w:pStyle w:val="ListParagraph"/>
        <w:numPr>
          <w:ilvl w:val="0"/>
          <w:numId w:val="39"/>
        </w:numPr>
        <w:tabs>
          <w:tab w:pos="740" w:val="left" w:leader="none"/>
        </w:tabs>
        <w:spacing w:line="321" w:lineRule="auto" w:before="174" w:after="0"/>
        <w:ind w:left="740" w:right="1518" w:hanging="420"/>
        <w:jc w:val="both"/>
        <w:rPr>
          <w:sz w:val="22"/>
        </w:rPr>
      </w:pPr>
      <w:r>
        <w:rPr>
          <w:color w:val="231F20"/>
          <w:sz w:val="22"/>
        </w:rPr>
        <w:t>Las demás que le otorgue la presente </w:t>
      </w:r>
      <w:r>
        <w:rPr>
          <w:color w:val="231F20"/>
          <w:spacing w:val="-4"/>
          <w:sz w:val="22"/>
        </w:rPr>
        <w:t>Ley, </w:t>
      </w:r>
      <w:r>
        <w:rPr>
          <w:color w:val="231F20"/>
          <w:sz w:val="22"/>
        </w:rPr>
        <w:t>el Estatu- to Universitario y</w:t>
      </w:r>
      <w:r>
        <w:rPr>
          <w:color w:val="231F20"/>
          <w:spacing w:val="-22"/>
          <w:sz w:val="22"/>
        </w:rPr>
        <w:t> </w:t>
      </w:r>
      <w:r>
        <w:rPr>
          <w:color w:val="231F20"/>
          <w:sz w:val="22"/>
        </w:rPr>
        <w:t>demás</w:t>
      </w:r>
    </w:p>
    <w:p>
      <w:pPr>
        <w:pStyle w:val="BodyText"/>
        <w:spacing w:before="4"/>
        <w:ind w:left="739"/>
      </w:pPr>
      <w:r>
        <w:rPr>
          <w:color w:val="231F20"/>
          <w:w w:val="95"/>
        </w:rPr>
        <w:t>disposiciones  reglamentarias.</w:t>
      </w:r>
    </w:p>
    <w:p>
      <w:pPr>
        <w:pStyle w:val="BodyText"/>
      </w:pPr>
    </w:p>
    <w:p>
      <w:pPr>
        <w:pStyle w:val="BodyText"/>
        <w:spacing w:line="319" w:lineRule="auto" w:before="170"/>
        <w:ind w:left="320" w:right="1096"/>
      </w:pPr>
      <w:r>
        <w:rPr>
          <w:rFonts w:ascii="Calibri" w:hAnsi="Calibri"/>
          <w:color w:val="B32216"/>
        </w:rPr>
        <w:t>ARTÍCULO 22. </w:t>
      </w:r>
      <w:r>
        <w:rPr>
          <w:color w:val="231F20"/>
        </w:rPr>
        <w:t>El Consejo Univer- sitario adoptará la forma, modali- dades y procedimientos de organi- zación, funcionamiento, procesos de renovación de sus integrantes</w:t>
      </w:r>
    </w:p>
    <w:p>
      <w:pPr>
        <w:pStyle w:val="BodyText"/>
        <w:spacing w:line="321" w:lineRule="auto" w:before="6"/>
        <w:ind w:left="320" w:right="1234"/>
      </w:pPr>
      <w:r>
        <w:rPr>
          <w:color w:val="231F20"/>
        </w:rPr>
        <w:t>y demás aspectos inherentes a su régimen interior, que establezcan el Estatuto Universitario y los ordenamientos correspondientes.</w:t>
      </w:r>
    </w:p>
    <w:p>
      <w:pPr>
        <w:pStyle w:val="BodyText"/>
        <w:spacing w:before="6"/>
        <w:rPr>
          <w:sz w:val="29"/>
        </w:rPr>
      </w:pPr>
    </w:p>
    <w:p>
      <w:pPr>
        <w:pStyle w:val="BodyText"/>
        <w:spacing w:line="314" w:lineRule="auto"/>
        <w:ind w:left="320" w:right="1380"/>
      </w:pPr>
      <w:r>
        <w:rPr>
          <w:rFonts w:ascii="Calibri" w:hAnsi="Calibri"/>
          <w:color w:val="B32216"/>
        </w:rPr>
        <w:t>ARTÍCULO 23. </w:t>
      </w:r>
      <w:r>
        <w:rPr>
          <w:color w:val="231F20"/>
        </w:rPr>
        <w:t>El Rector es la Máxima Autoridad Ejecutiva de la Universidad, su representante</w:t>
      </w:r>
    </w:p>
    <w:p>
      <w:pPr>
        <w:spacing w:after="0" w:line="314" w:lineRule="auto"/>
        <w:sectPr>
          <w:type w:val="continuous"/>
          <w:pgSz w:w="12760" w:h="12190" w:orient="landscape"/>
          <w:pgMar w:top="720" w:bottom="280" w:left="0" w:right="400"/>
          <w:cols w:num="3" w:equalWidth="0">
            <w:col w:w="4388" w:space="40"/>
            <w:col w:w="3343" w:space="40"/>
            <w:col w:w="4549"/>
          </w:cols>
        </w:sectPr>
      </w:pPr>
    </w:p>
    <w:p>
      <w:pPr>
        <w:pStyle w:val="BodyText"/>
        <w:rPr>
          <w:sz w:val="20"/>
        </w:rPr>
      </w:pPr>
    </w:p>
    <w:p>
      <w:pPr>
        <w:pStyle w:val="BodyText"/>
        <w:rPr>
          <w:sz w:val="20"/>
        </w:rPr>
      </w:pPr>
    </w:p>
    <w:p>
      <w:pPr>
        <w:pStyle w:val="BodyText"/>
        <w:spacing w:before="4"/>
        <w:rPr>
          <w:sz w:val="16"/>
        </w:rPr>
      </w:pPr>
    </w:p>
    <w:p>
      <w:pPr>
        <w:spacing w:after="0"/>
        <w:rPr>
          <w:sz w:val="16"/>
        </w:rPr>
        <w:sectPr>
          <w:pgSz w:w="12760" w:h="12190" w:orient="landscape"/>
          <w:pgMar w:header="1135" w:footer="849" w:top="1320" w:bottom="1040" w:left="400" w:right="0"/>
        </w:sectPr>
      </w:pPr>
    </w:p>
    <w:p>
      <w:pPr>
        <w:pStyle w:val="BodyText"/>
        <w:spacing w:line="321" w:lineRule="auto" w:before="25"/>
        <w:ind w:left="1201" w:right="333"/>
      </w:pPr>
      <w:r>
        <w:rPr/>
        <w:pict>
          <v:shape style="position:absolute;margin-left:25.244101pt;margin-top:-24.496172pt;width:612.550pt;height:126.9pt;mso-position-horizontal-relative:page;mso-position-vertical-relative:paragraph;z-index:-126664" coordorigin="505,-490" coordsize="12251,2538" path="m505,2047l1033,2047,1033,-490,12756,-490e" filled="false" stroked="true" strokeweight=".25pt" strokecolor="#b32216">
            <v:path arrowok="t"/>
            <w10:wrap type="none"/>
          </v:shape>
        </w:pict>
      </w:r>
      <w:r>
        <w:rPr>
          <w:color w:val="231F20"/>
        </w:rPr>
        <w:t>und ist </w:t>
      </w:r>
      <w:r>
        <w:rPr>
          <w:color w:val="231F20"/>
          <w:spacing w:val="-4"/>
        </w:rPr>
        <w:t>Vorsitzender </w:t>
      </w:r>
      <w:r>
        <w:rPr>
          <w:color w:val="231F20"/>
        </w:rPr>
        <w:t>des </w:t>
      </w:r>
      <w:r>
        <w:rPr>
          <w:color w:val="231F20"/>
          <w:spacing w:val="-3"/>
        </w:rPr>
        <w:t>Hoch- schulrats. </w:t>
      </w:r>
      <w:r>
        <w:rPr>
          <w:color w:val="231F20"/>
        </w:rPr>
        <w:t>Er </w:t>
      </w:r>
      <w:r>
        <w:rPr>
          <w:color w:val="231F20"/>
          <w:spacing w:val="-3"/>
        </w:rPr>
        <w:t>kann nicht von  </w:t>
      </w:r>
      <w:r>
        <w:rPr>
          <w:color w:val="231F20"/>
        </w:rPr>
        <w:t>ihr </w:t>
      </w:r>
      <w:r>
        <w:rPr>
          <w:color w:val="231F20"/>
          <w:spacing w:val="-3"/>
        </w:rPr>
        <w:t>getrennt oder </w:t>
      </w:r>
      <w:r>
        <w:rPr>
          <w:color w:val="231F20"/>
        </w:rPr>
        <w:t>aus dem</w:t>
      </w:r>
      <w:r>
        <w:rPr>
          <w:color w:val="231F20"/>
          <w:spacing w:val="23"/>
        </w:rPr>
        <w:t> </w:t>
      </w:r>
      <w:r>
        <w:rPr>
          <w:color w:val="231F20"/>
          <w:spacing w:val="-4"/>
        </w:rPr>
        <w:t>Amt</w:t>
      </w:r>
    </w:p>
    <w:p>
      <w:pPr>
        <w:pStyle w:val="BodyText"/>
        <w:spacing w:line="321" w:lineRule="auto" w:before="4"/>
        <w:ind w:left="1201" w:right="25"/>
      </w:pPr>
      <w:r>
        <w:rPr>
          <w:color w:val="231F20"/>
        </w:rPr>
        <w:t>entfernt werden, sondern nur im Rahmen der in den geltenden Be-</w:t>
      </w:r>
    </w:p>
    <w:p>
      <w:pPr>
        <w:pStyle w:val="BodyText"/>
        <w:tabs>
          <w:tab w:pos="1201" w:val="left" w:leader="none"/>
        </w:tabs>
        <w:spacing w:before="4"/>
        <w:ind w:left="253" w:right="25"/>
      </w:pPr>
      <w:r>
        <w:rPr>
          <w:rFonts w:ascii="Calibri"/>
          <w:color w:val="58595B"/>
          <w:spacing w:val="4"/>
          <w:position w:val="-2"/>
          <w:sz w:val="16"/>
        </w:rPr>
        <w:t>7</w:t>
      </w:r>
      <w:r>
        <w:rPr>
          <w:rFonts w:ascii="Calibri"/>
          <w:color w:val="58595B"/>
          <w:spacing w:val="33"/>
          <w:position w:val="-2"/>
          <w:sz w:val="16"/>
        </w:rPr>
        <w:t> </w:t>
      </w:r>
      <w:r>
        <w:rPr>
          <w:rFonts w:ascii="Calibri"/>
          <w:color w:val="58595B"/>
          <w:position w:val="-2"/>
          <w:sz w:val="16"/>
        </w:rPr>
        <w:t>0</w:t>
        <w:tab/>
      </w:r>
      <w:r>
        <w:rPr>
          <w:color w:val="231F20"/>
          <w:spacing w:val="-3"/>
        </w:rPr>
        <w:t>stimmungen vorgesehen</w:t>
      </w:r>
      <w:r>
        <w:rPr>
          <w:color w:val="231F20"/>
          <w:spacing w:val="-4"/>
        </w:rPr>
        <w:t> </w:t>
      </w:r>
      <w:r>
        <w:rPr>
          <w:color w:val="231F20"/>
          <w:spacing w:val="-3"/>
        </w:rPr>
        <w:t>ist.</w:t>
      </w:r>
    </w:p>
    <w:p>
      <w:pPr>
        <w:pStyle w:val="BodyText"/>
        <w:spacing w:line="321" w:lineRule="auto" w:before="61"/>
        <w:ind w:left="1201" w:right="25" w:firstLine="359"/>
      </w:pPr>
      <w:r>
        <w:rPr>
          <w:color w:val="231F20"/>
        </w:rPr>
        <w:t>Der Rektor wird für eine Amtszeit von vier Jahren gewählt werden, bei Amtsantritt wird er vom  Hochschulrat vereidigt.</w:t>
      </w:r>
    </w:p>
    <w:p>
      <w:pPr>
        <w:pStyle w:val="BodyText"/>
        <w:spacing w:line="321" w:lineRule="auto" w:before="4"/>
        <w:ind w:left="1201" w:right="3" w:firstLine="359"/>
      </w:pPr>
      <w:r>
        <w:rPr>
          <w:color w:val="231F20"/>
        </w:rPr>
        <w:t>Die Person, die die Position des Direktors inne hatte, unter allen seinen Formen, kann nicht wiedergewählt werden. Er kann kein gewählter </w:t>
      </w:r>
      <w:r>
        <w:rPr>
          <w:color w:val="231F20"/>
          <w:spacing w:val="-3"/>
        </w:rPr>
        <w:t>Vertreter </w:t>
      </w:r>
      <w:r>
        <w:rPr>
          <w:color w:val="231F20"/>
        </w:rPr>
        <w:t>im Hochschulrat sein, sowie Direktor eines akademischen Organis- mus, Universitätszentrums oder Gymnsaiums.</w:t>
      </w:r>
    </w:p>
    <w:p>
      <w:pPr>
        <w:pStyle w:val="BodyText"/>
        <w:spacing w:before="6"/>
        <w:rPr>
          <w:sz w:val="29"/>
        </w:rPr>
      </w:pPr>
    </w:p>
    <w:p>
      <w:pPr>
        <w:pStyle w:val="BodyText"/>
        <w:spacing w:line="307" w:lineRule="auto"/>
        <w:ind w:left="1201" w:right="25"/>
      </w:pPr>
      <w:r>
        <w:rPr>
          <w:rFonts w:ascii="Calibri"/>
          <w:color w:val="B32216"/>
        </w:rPr>
        <w:t>ARTIKEL 24. </w:t>
      </w:r>
      <w:r>
        <w:rPr>
          <w:color w:val="231F20"/>
        </w:rPr>
        <w:t>Der Rektor hat fol- gende Befugnisse und Aufgaben:</w:t>
      </w:r>
    </w:p>
    <w:p>
      <w:pPr>
        <w:pStyle w:val="BodyText"/>
        <w:spacing w:before="4"/>
        <w:rPr>
          <w:sz w:val="31"/>
        </w:rPr>
      </w:pPr>
    </w:p>
    <w:p>
      <w:pPr>
        <w:pStyle w:val="ListParagraph"/>
        <w:numPr>
          <w:ilvl w:val="0"/>
          <w:numId w:val="40"/>
        </w:numPr>
        <w:tabs>
          <w:tab w:pos="1622" w:val="left" w:leader="none"/>
        </w:tabs>
        <w:spacing w:line="321" w:lineRule="auto" w:before="0" w:after="0"/>
        <w:ind w:left="1621" w:right="0" w:hanging="148"/>
        <w:jc w:val="left"/>
        <w:rPr>
          <w:sz w:val="22"/>
        </w:rPr>
      </w:pPr>
      <w:r>
        <w:rPr>
          <w:color w:val="231F20"/>
          <w:spacing w:val="-5"/>
          <w:sz w:val="22"/>
        </w:rPr>
        <w:t>Einhalten </w:t>
      </w:r>
      <w:r>
        <w:rPr>
          <w:color w:val="231F20"/>
          <w:spacing w:val="-4"/>
          <w:sz w:val="22"/>
        </w:rPr>
        <w:t>und </w:t>
      </w:r>
      <w:r>
        <w:rPr>
          <w:color w:val="231F20"/>
          <w:spacing w:val="-5"/>
          <w:sz w:val="22"/>
        </w:rPr>
        <w:t>Durchsetzung </w:t>
      </w:r>
      <w:r>
        <w:rPr>
          <w:color w:val="231F20"/>
          <w:spacing w:val="-4"/>
          <w:sz w:val="22"/>
        </w:rPr>
        <w:t>der </w:t>
      </w:r>
      <w:r>
        <w:rPr>
          <w:color w:val="231F20"/>
          <w:spacing w:val="-5"/>
          <w:sz w:val="22"/>
        </w:rPr>
        <w:t>Rechtsvorschriften der Universität sowie </w:t>
      </w:r>
      <w:r>
        <w:rPr>
          <w:color w:val="231F20"/>
          <w:spacing w:val="-4"/>
          <w:sz w:val="22"/>
        </w:rPr>
        <w:t>der</w:t>
      </w:r>
      <w:r>
        <w:rPr>
          <w:color w:val="231F20"/>
          <w:spacing w:val="-11"/>
          <w:sz w:val="22"/>
        </w:rPr>
        <w:t> </w:t>
      </w:r>
      <w:r>
        <w:rPr>
          <w:color w:val="231F20"/>
          <w:spacing w:val="-5"/>
          <w:sz w:val="22"/>
        </w:rPr>
        <w:t>Resoluti-</w:t>
      </w:r>
    </w:p>
    <w:p>
      <w:pPr>
        <w:pStyle w:val="BodyText"/>
        <w:spacing w:line="321" w:lineRule="auto" w:before="25"/>
        <w:ind w:left="253" w:right="-13"/>
      </w:pPr>
      <w:r>
        <w:rPr/>
        <w:br w:type="column"/>
      </w:r>
      <w:r>
        <w:rPr>
          <w:color w:val="231F20"/>
        </w:rPr>
        <w:t>Président du conseil</w:t>
      </w:r>
      <w:r>
        <w:rPr>
          <w:color w:val="231F20"/>
          <w:spacing w:val="-28"/>
        </w:rPr>
        <w:t> </w:t>
      </w:r>
      <w:r>
        <w:rPr>
          <w:color w:val="231F20"/>
        </w:rPr>
        <w:t>Universitaire. Il ne pourra abandonner ou être remplacé de son poste, seulement si les termes sont prévus dans les dispositions</w:t>
      </w:r>
      <w:r>
        <w:rPr>
          <w:color w:val="231F20"/>
          <w:spacing w:val="-37"/>
        </w:rPr>
        <w:t> </w:t>
      </w:r>
      <w:r>
        <w:rPr>
          <w:color w:val="231F20"/>
        </w:rPr>
        <w:t>applicables.</w:t>
      </w:r>
    </w:p>
    <w:p>
      <w:pPr>
        <w:pStyle w:val="BodyText"/>
        <w:spacing w:before="10"/>
        <w:rPr>
          <w:sz w:val="29"/>
        </w:rPr>
      </w:pPr>
    </w:p>
    <w:p>
      <w:pPr>
        <w:pStyle w:val="BodyText"/>
        <w:spacing w:line="321" w:lineRule="auto"/>
        <w:ind w:left="253" w:right="83" w:firstLine="359"/>
        <w:jc w:val="both"/>
      </w:pPr>
      <w:r>
        <w:rPr>
          <w:color w:val="231F20"/>
          <w:spacing w:val="2"/>
        </w:rPr>
        <w:t>Le </w:t>
      </w:r>
      <w:r>
        <w:rPr>
          <w:color w:val="231F20"/>
        </w:rPr>
        <w:t>Recteur sera élu pour une période de quatre ans, entrant en exercice</w:t>
      </w:r>
      <w:r>
        <w:rPr>
          <w:color w:val="231F20"/>
          <w:spacing w:val="-9"/>
        </w:rPr>
        <w:t> </w:t>
      </w:r>
      <w:r>
        <w:rPr>
          <w:color w:val="231F20"/>
        </w:rPr>
        <w:t>par</w:t>
      </w:r>
      <w:r>
        <w:rPr>
          <w:color w:val="231F20"/>
          <w:spacing w:val="-9"/>
        </w:rPr>
        <w:t> </w:t>
      </w:r>
      <w:r>
        <w:rPr>
          <w:color w:val="231F20"/>
        </w:rPr>
        <w:t>la</w:t>
      </w:r>
      <w:r>
        <w:rPr>
          <w:color w:val="231F20"/>
          <w:spacing w:val="-9"/>
        </w:rPr>
        <w:t> </w:t>
      </w:r>
      <w:r>
        <w:rPr>
          <w:color w:val="231F20"/>
        </w:rPr>
        <w:t>prise</w:t>
      </w:r>
      <w:r>
        <w:rPr>
          <w:color w:val="231F20"/>
          <w:spacing w:val="-9"/>
        </w:rPr>
        <w:t> </w:t>
      </w:r>
      <w:r>
        <w:rPr>
          <w:color w:val="231F20"/>
        </w:rPr>
        <w:t>de</w:t>
      </w:r>
      <w:r>
        <w:rPr>
          <w:color w:val="231F20"/>
          <w:spacing w:val="-9"/>
        </w:rPr>
        <w:t> </w:t>
      </w:r>
      <w:r>
        <w:rPr>
          <w:color w:val="231F20"/>
        </w:rPr>
        <w:t>parole</w:t>
      </w:r>
      <w:r>
        <w:rPr>
          <w:color w:val="231F20"/>
          <w:spacing w:val="-9"/>
        </w:rPr>
        <w:t> </w:t>
      </w:r>
      <w:r>
        <w:rPr>
          <w:color w:val="231F20"/>
        </w:rPr>
        <w:t>de- vant le Conseil</w:t>
      </w:r>
      <w:r>
        <w:rPr>
          <w:color w:val="231F20"/>
          <w:spacing w:val="-30"/>
        </w:rPr>
        <w:t> </w:t>
      </w:r>
      <w:r>
        <w:rPr>
          <w:color w:val="231F20"/>
        </w:rPr>
        <w:t>Universitaire.</w:t>
      </w:r>
    </w:p>
    <w:p>
      <w:pPr>
        <w:pStyle w:val="BodyText"/>
        <w:spacing w:line="321" w:lineRule="auto" w:before="4"/>
        <w:ind w:left="253" w:right="-4" w:firstLine="359"/>
      </w:pPr>
      <w:r>
        <w:rPr>
          <w:color w:val="231F20"/>
        </w:rPr>
        <w:t>La personne qui aura occupé </w:t>
      </w:r>
      <w:r>
        <w:rPr>
          <w:color w:val="231F20"/>
          <w:w w:val="94"/>
        </w:rPr>
        <w:t>le</w:t>
      </w:r>
      <w:r>
        <w:rPr>
          <w:color w:val="231F20"/>
        </w:rPr>
        <w:t> </w:t>
      </w:r>
      <w:r>
        <w:rPr>
          <w:color w:val="231F20"/>
          <w:w w:val="100"/>
        </w:rPr>
        <w:t>poste</w:t>
      </w:r>
      <w:r>
        <w:rPr>
          <w:color w:val="231F20"/>
        </w:rPr>
        <w:t> </w:t>
      </w:r>
      <w:r>
        <w:rPr>
          <w:color w:val="231F20"/>
          <w:w w:val="100"/>
        </w:rPr>
        <w:t>de</w:t>
      </w:r>
      <w:r>
        <w:rPr>
          <w:color w:val="231F20"/>
        </w:rPr>
        <w:t> </w:t>
      </w:r>
      <w:r>
        <w:rPr>
          <w:color w:val="231F20"/>
          <w:w w:val="100"/>
        </w:rPr>
        <w:t>Recteu</w:t>
      </w:r>
      <w:r>
        <w:rPr>
          <w:color w:val="231F20"/>
          <w:spacing w:val="-14"/>
          <w:w w:val="100"/>
        </w:rPr>
        <w:t>r</w:t>
      </w:r>
      <w:r>
        <w:rPr>
          <w:color w:val="231F20"/>
          <w:w w:val="101"/>
        </w:rPr>
        <w:t>,</w:t>
      </w:r>
      <w:r>
        <w:rPr>
          <w:color w:val="231F20"/>
          <w:spacing w:val="-15"/>
        </w:rPr>
        <w:t> </w:t>
      </w:r>
      <w:r>
        <w:rPr>
          <w:color w:val="231F20"/>
          <w:w w:val="96"/>
        </w:rPr>
        <w:t>sous</w:t>
      </w:r>
      <w:r>
        <w:rPr>
          <w:color w:val="231F20"/>
        </w:rPr>
        <w:t> </w:t>
      </w:r>
      <w:r>
        <w:rPr>
          <w:color w:val="231F20"/>
          <w:spacing w:val="-14"/>
          <w:w w:val="106"/>
        </w:rPr>
        <w:t>n</w:t>
      </w:r>
      <w:r>
        <w:rPr>
          <w:color w:val="231F20"/>
          <w:spacing w:val="4"/>
          <w:w w:val="57"/>
        </w:rPr>
        <w:t>’</w:t>
      </w:r>
      <w:r>
        <w:rPr>
          <w:color w:val="231F20"/>
          <w:w w:val="101"/>
        </w:rPr>
        <w:t>im</w:t>
      </w:r>
      <w:r>
        <w:rPr>
          <w:color w:val="231F20"/>
          <w:w w:val="121"/>
        </w:rPr>
        <w:t>- </w:t>
      </w:r>
      <w:r>
        <w:rPr>
          <w:color w:val="231F20"/>
        </w:rPr>
        <w:t>porte quelle de ses modalités, ne pourra en aucun cas </w:t>
      </w:r>
      <w:r>
        <w:rPr>
          <w:color w:val="231F20"/>
          <w:spacing w:val="-4"/>
        </w:rPr>
        <w:t>l’être </w:t>
      </w:r>
      <w:r>
        <w:rPr>
          <w:color w:val="231F20"/>
        </w:rPr>
        <w:t>à nou- veau. Elle ne pourra être Conseil- ler Élu devant le Conseil Univer- sitaire, Directeur d’Organisme Académique, Centre</w:t>
      </w:r>
      <w:r>
        <w:rPr>
          <w:color w:val="231F20"/>
          <w:spacing w:val="-18"/>
        </w:rPr>
        <w:t> </w:t>
      </w:r>
      <w:r>
        <w:rPr>
          <w:color w:val="231F20"/>
        </w:rPr>
        <w:t>Universitaire ou établissement de</w:t>
      </w:r>
      <w:r>
        <w:rPr>
          <w:color w:val="231F20"/>
          <w:spacing w:val="-31"/>
        </w:rPr>
        <w:t> </w:t>
      </w:r>
      <w:r>
        <w:rPr>
          <w:color w:val="231F20"/>
        </w:rPr>
        <w:t>Lycée.</w:t>
      </w:r>
    </w:p>
    <w:p>
      <w:pPr>
        <w:pStyle w:val="BodyText"/>
        <w:spacing w:before="6"/>
        <w:rPr>
          <w:sz w:val="29"/>
        </w:rPr>
      </w:pPr>
    </w:p>
    <w:p>
      <w:pPr>
        <w:pStyle w:val="BodyText"/>
        <w:spacing w:line="307" w:lineRule="auto"/>
        <w:ind w:left="253" w:right="23"/>
      </w:pPr>
      <w:r>
        <w:rPr>
          <w:rFonts w:ascii="Calibri"/>
          <w:color w:val="B32216"/>
        </w:rPr>
        <w:t>ARTICLE</w:t>
      </w:r>
      <w:r>
        <w:rPr>
          <w:rFonts w:ascii="Calibri"/>
          <w:color w:val="B32216"/>
          <w:spacing w:val="-12"/>
        </w:rPr>
        <w:t> </w:t>
      </w:r>
      <w:r>
        <w:rPr>
          <w:rFonts w:ascii="Calibri"/>
          <w:color w:val="B32216"/>
        </w:rPr>
        <w:t>24.</w:t>
      </w:r>
      <w:r>
        <w:rPr>
          <w:rFonts w:ascii="Calibri"/>
          <w:color w:val="B32216"/>
          <w:spacing w:val="-12"/>
        </w:rPr>
        <w:t> </w:t>
      </w:r>
      <w:r>
        <w:rPr>
          <w:color w:val="231F20"/>
          <w:spacing w:val="2"/>
        </w:rPr>
        <w:t>Le</w:t>
      </w:r>
      <w:r>
        <w:rPr>
          <w:color w:val="231F20"/>
          <w:spacing w:val="-15"/>
        </w:rPr>
        <w:t> </w:t>
      </w:r>
      <w:r>
        <w:rPr>
          <w:color w:val="231F20"/>
        </w:rPr>
        <w:t>Recteur</w:t>
      </w:r>
      <w:r>
        <w:rPr>
          <w:color w:val="231F20"/>
          <w:spacing w:val="-15"/>
        </w:rPr>
        <w:t> </w:t>
      </w:r>
      <w:r>
        <w:rPr>
          <w:color w:val="231F20"/>
        </w:rPr>
        <w:t>a</w:t>
      </w:r>
      <w:r>
        <w:rPr>
          <w:color w:val="231F20"/>
          <w:spacing w:val="-15"/>
        </w:rPr>
        <w:t> </w:t>
      </w:r>
      <w:r>
        <w:rPr>
          <w:color w:val="231F20"/>
        </w:rPr>
        <w:t>les</w:t>
      </w:r>
      <w:r>
        <w:rPr>
          <w:color w:val="231F20"/>
          <w:spacing w:val="-15"/>
        </w:rPr>
        <w:t> </w:t>
      </w:r>
      <w:r>
        <w:rPr>
          <w:color w:val="231F20"/>
        </w:rPr>
        <w:t>fonc- tions et obligations</w:t>
      </w:r>
      <w:r>
        <w:rPr>
          <w:color w:val="231F20"/>
          <w:spacing w:val="-28"/>
        </w:rPr>
        <w:t> </w:t>
      </w:r>
      <w:r>
        <w:rPr>
          <w:color w:val="231F20"/>
        </w:rPr>
        <w:t>suivantes:</w:t>
      </w:r>
    </w:p>
    <w:p>
      <w:pPr>
        <w:pStyle w:val="BodyText"/>
        <w:spacing w:before="4"/>
        <w:rPr>
          <w:sz w:val="31"/>
        </w:rPr>
      </w:pPr>
    </w:p>
    <w:p>
      <w:pPr>
        <w:pStyle w:val="BodyText"/>
        <w:spacing w:line="321" w:lineRule="auto"/>
        <w:ind w:left="673" w:right="42" w:hanging="146"/>
      </w:pPr>
      <w:r>
        <w:rPr>
          <w:color w:val="B32216"/>
        </w:rPr>
        <w:t>I. </w:t>
      </w:r>
      <w:r>
        <w:rPr>
          <w:color w:val="231F20"/>
          <w:spacing w:val="-4"/>
        </w:rPr>
        <w:t>Respecter </w:t>
      </w:r>
      <w:r>
        <w:rPr>
          <w:color w:val="231F20"/>
        </w:rPr>
        <w:t>et </w:t>
      </w:r>
      <w:r>
        <w:rPr>
          <w:color w:val="231F20"/>
          <w:spacing w:val="-4"/>
        </w:rPr>
        <w:t>faire respecter la législation </w:t>
      </w:r>
      <w:r>
        <w:rPr>
          <w:color w:val="231F20"/>
        </w:rPr>
        <w:t>de </w:t>
      </w:r>
      <w:r>
        <w:rPr>
          <w:color w:val="231F20"/>
          <w:spacing w:val="-4"/>
        </w:rPr>
        <w:t>l’Université et </w:t>
      </w:r>
      <w:r>
        <w:rPr>
          <w:color w:val="231F20"/>
          <w:spacing w:val="-3"/>
        </w:rPr>
        <w:t>les </w:t>
      </w:r>
      <w:r>
        <w:rPr>
          <w:color w:val="231F20"/>
          <w:spacing w:val="-4"/>
        </w:rPr>
        <w:t>accords </w:t>
      </w:r>
      <w:r>
        <w:rPr>
          <w:color w:val="231F20"/>
        </w:rPr>
        <w:t>du </w:t>
      </w:r>
      <w:r>
        <w:rPr>
          <w:color w:val="231F20"/>
          <w:spacing w:val="-4"/>
        </w:rPr>
        <w:t>Conseil </w:t>
      </w:r>
      <w:r>
        <w:rPr>
          <w:color w:val="231F20"/>
          <w:spacing w:val="-3"/>
        </w:rPr>
        <w:t>Uni-</w:t>
      </w:r>
    </w:p>
    <w:p>
      <w:pPr>
        <w:pStyle w:val="BodyText"/>
        <w:spacing w:line="321" w:lineRule="auto" w:before="25"/>
        <w:ind w:left="253" w:right="1391"/>
      </w:pPr>
      <w:r>
        <w:rPr/>
        <w:br w:type="column"/>
      </w:r>
      <w:r>
        <w:rPr>
          <w:color w:val="231F20"/>
        </w:rPr>
        <w:t>dente del Consiglio Universitario. Non potrá abbandonare o essere rimosso dal suo incarico, a ecce- zione di ció che è previsto dalle disposizioni vigenti.</w:t>
      </w:r>
    </w:p>
    <w:p>
      <w:pPr>
        <w:pStyle w:val="BodyText"/>
        <w:spacing w:before="10"/>
        <w:rPr>
          <w:sz w:val="29"/>
        </w:rPr>
      </w:pPr>
    </w:p>
    <w:p>
      <w:pPr>
        <w:pStyle w:val="BodyText"/>
        <w:spacing w:line="321" w:lineRule="auto"/>
        <w:ind w:left="253" w:right="1373" w:firstLine="359"/>
      </w:pPr>
      <w:r>
        <w:rPr>
          <w:color w:val="231F20"/>
        </w:rPr>
        <w:t>Il Rettore è eletto per un mandato di quattro anni che ini- zia dopo un giuramento davanti al </w:t>
      </w:r>
      <w:r>
        <w:rPr>
          <w:color w:val="231F20"/>
          <w:w w:val="95"/>
        </w:rPr>
        <w:t>Consiglio  dell’Università.</w:t>
      </w:r>
    </w:p>
    <w:p>
      <w:pPr>
        <w:pStyle w:val="BodyText"/>
        <w:spacing w:line="321" w:lineRule="auto" w:before="4"/>
        <w:ind w:left="253" w:right="1374" w:firstLine="359"/>
      </w:pPr>
      <w:r>
        <w:rPr>
          <w:color w:val="231F20"/>
        </w:rPr>
        <w:t>La persona che ha ricoperto  la carica di Rettore non potrà ricoprirla ancora, in nessun caso. Non potrà essere Consigliere Eletto dentro il Consiglio Uni- versitario, Direttore di un Organi- smo Accademico, Centro Univer- sitario o di un Istituto di Scuola Superiore.</w:t>
      </w:r>
    </w:p>
    <w:p>
      <w:pPr>
        <w:pStyle w:val="BodyText"/>
        <w:spacing w:before="6"/>
        <w:rPr>
          <w:sz w:val="29"/>
        </w:rPr>
      </w:pPr>
    </w:p>
    <w:p>
      <w:pPr>
        <w:pStyle w:val="BodyText"/>
        <w:spacing w:line="307" w:lineRule="auto"/>
        <w:ind w:left="253" w:right="1557"/>
      </w:pPr>
      <w:r>
        <w:rPr>
          <w:rFonts w:ascii="Calibri"/>
          <w:color w:val="B32216"/>
        </w:rPr>
        <w:t>ARTICOLO 24. </w:t>
      </w:r>
      <w:r>
        <w:rPr>
          <w:color w:val="231F20"/>
        </w:rPr>
        <w:t>Il Rettore ha i se- guenti poteri ed obblighi:</w:t>
      </w:r>
    </w:p>
    <w:p>
      <w:pPr>
        <w:pStyle w:val="BodyText"/>
        <w:spacing w:before="4"/>
        <w:rPr>
          <w:sz w:val="31"/>
        </w:rPr>
      </w:pPr>
    </w:p>
    <w:p>
      <w:pPr>
        <w:pStyle w:val="ListParagraph"/>
        <w:numPr>
          <w:ilvl w:val="0"/>
          <w:numId w:val="41"/>
        </w:numPr>
        <w:tabs>
          <w:tab w:pos="674" w:val="left" w:leader="none"/>
        </w:tabs>
        <w:spacing w:line="321" w:lineRule="auto" w:before="0" w:after="0"/>
        <w:ind w:left="674" w:right="1453" w:hanging="144"/>
        <w:jc w:val="left"/>
        <w:rPr>
          <w:sz w:val="22"/>
        </w:rPr>
      </w:pPr>
      <w:r>
        <w:rPr>
          <w:color w:val="231F20"/>
          <w:sz w:val="22"/>
        </w:rPr>
        <w:t>Rispettare e far rispettare le leggi della Università e le</w:t>
      </w:r>
      <w:r>
        <w:rPr>
          <w:color w:val="231F20"/>
          <w:spacing w:val="-35"/>
          <w:sz w:val="22"/>
        </w:rPr>
        <w:t> </w:t>
      </w:r>
      <w:r>
        <w:rPr>
          <w:color w:val="231F20"/>
          <w:sz w:val="22"/>
        </w:rPr>
        <w:t>ri- soluzioni del Consiglio</w:t>
      </w:r>
      <w:r>
        <w:rPr>
          <w:color w:val="231F20"/>
          <w:spacing w:val="9"/>
          <w:sz w:val="22"/>
        </w:rPr>
        <w:t> </w:t>
      </w:r>
      <w:r>
        <w:rPr>
          <w:color w:val="231F20"/>
          <w:sz w:val="22"/>
        </w:rPr>
        <w:t>Uni-</w:t>
      </w:r>
    </w:p>
    <w:p>
      <w:pPr>
        <w:spacing w:after="0" w:line="321" w:lineRule="auto"/>
        <w:jc w:val="left"/>
        <w:rPr>
          <w:sz w:val="22"/>
        </w:rPr>
        <w:sectPr>
          <w:type w:val="continuous"/>
          <w:pgSz w:w="12760" w:h="12190" w:orient="landscape"/>
          <w:pgMar w:top="720" w:bottom="280" w:left="400" w:right="0"/>
          <w:cols w:num="3" w:equalWidth="0">
            <w:col w:w="4225" w:space="106"/>
            <w:col w:w="3263" w:space="120"/>
            <w:col w:w="4646"/>
          </w:cols>
        </w:sectPr>
      </w:pPr>
    </w:p>
    <w:p>
      <w:pPr>
        <w:pStyle w:val="BodyText"/>
        <w:rPr>
          <w:sz w:val="20"/>
        </w:rPr>
      </w:pPr>
    </w:p>
    <w:p>
      <w:pPr>
        <w:pStyle w:val="BodyText"/>
        <w:rPr>
          <w:sz w:val="20"/>
        </w:rPr>
      </w:pPr>
    </w:p>
    <w:p>
      <w:pPr>
        <w:pStyle w:val="BodyText"/>
        <w:spacing w:before="4"/>
        <w:rPr>
          <w:sz w:val="16"/>
        </w:rPr>
      </w:pPr>
    </w:p>
    <w:p>
      <w:pPr>
        <w:spacing w:after="0"/>
        <w:rPr>
          <w:sz w:val="16"/>
        </w:rPr>
        <w:sectPr>
          <w:pgSz w:w="12760" w:h="12190" w:orient="landscape"/>
          <w:pgMar w:header="1135" w:footer="849" w:top="1320" w:bottom="1040" w:left="0" w:right="400"/>
        </w:sectPr>
      </w:pPr>
    </w:p>
    <w:p>
      <w:pPr>
        <w:pStyle w:val="BodyText"/>
        <w:spacing w:line="321" w:lineRule="auto" w:before="25"/>
        <w:ind w:left="1369" w:right="-11"/>
      </w:pPr>
      <w:r>
        <w:rPr/>
        <w:pict>
          <v:shape style="position:absolute;margin-left:.000008pt;margin-top:-24.496172pt;width:611.9pt;height:127pt;mso-position-horizontal-relative:page;mso-position-vertical-relative:paragraph;z-index:-126640" coordorigin="0,-490" coordsize="12238,2540" path="m0,-490l11721,-490,11721,2050,12237,2050e" filled="false" stroked="true" strokeweight=".25pt" strokecolor="#b32216">
            <v:path arrowok="t"/>
            <w10:wrap type="none"/>
          </v:shape>
        </w:pict>
      </w:r>
      <w:r>
        <w:rPr>
          <w:color w:val="231F20"/>
        </w:rPr>
        <w:t>te legal e Presidente do Conselho Universitário. O Reitor só poderá demitir ou ser demitido dessa função em termos das disposições aplicáveis.</w:t>
      </w:r>
    </w:p>
    <w:p>
      <w:pPr>
        <w:pStyle w:val="BodyText"/>
        <w:spacing w:before="10"/>
        <w:rPr>
          <w:sz w:val="29"/>
        </w:rPr>
      </w:pPr>
    </w:p>
    <w:p>
      <w:pPr>
        <w:pStyle w:val="BodyText"/>
        <w:spacing w:line="321" w:lineRule="auto"/>
        <w:ind w:left="1369" w:right="68" w:firstLine="359"/>
      </w:pPr>
      <w:r>
        <w:rPr>
          <w:color w:val="231F20"/>
        </w:rPr>
        <w:t>O Reitor será eleito por um período de quatro anos, assumin- do o cargo fazendo juramento perante o conselho universitário.</w:t>
      </w:r>
    </w:p>
    <w:p>
      <w:pPr>
        <w:pStyle w:val="BodyText"/>
        <w:spacing w:line="321" w:lineRule="auto" w:before="4"/>
        <w:ind w:left="1369" w:right="89" w:firstLine="359"/>
      </w:pPr>
      <w:r>
        <w:rPr>
          <w:color w:val="231F20"/>
        </w:rPr>
        <w:t>A pessoa que tiver exercido o cargo de Reitor, sob qualquer modalidade, não poderá voltar</w:t>
      </w:r>
      <w:r>
        <w:rPr>
          <w:color w:val="231F20"/>
          <w:spacing w:val="-35"/>
        </w:rPr>
        <w:t> </w:t>
      </w:r>
      <w:r>
        <w:rPr>
          <w:color w:val="231F20"/>
        </w:rPr>
        <w:t>ao</w:t>
      </w:r>
    </w:p>
    <w:p>
      <w:pPr>
        <w:pStyle w:val="BodyText"/>
        <w:spacing w:line="321" w:lineRule="auto" w:before="4"/>
        <w:ind w:left="1369" w:right="-5"/>
      </w:pPr>
      <w:r>
        <w:rPr>
          <w:color w:val="231F20"/>
        </w:rPr>
        <w:t>cargo de jeito nenhum. </w:t>
      </w:r>
      <w:r>
        <w:rPr>
          <w:color w:val="231F20"/>
          <w:spacing w:val="-3"/>
        </w:rPr>
        <w:t>Tampouco </w:t>
      </w:r>
      <w:r>
        <w:rPr>
          <w:color w:val="231F20"/>
        </w:rPr>
        <w:t>poderá ser Conselheiro Eleito perante o Conselho Universitário, Diretor de Órgão Académico, Centro Universitário o de escola de ensino médio.</w:t>
      </w:r>
    </w:p>
    <w:p>
      <w:pPr>
        <w:pStyle w:val="BodyText"/>
        <w:spacing w:before="6"/>
        <w:rPr>
          <w:sz w:val="29"/>
        </w:rPr>
      </w:pPr>
    </w:p>
    <w:p>
      <w:pPr>
        <w:pStyle w:val="BodyText"/>
        <w:spacing w:line="307" w:lineRule="auto"/>
        <w:ind w:left="1369" w:right="-11"/>
      </w:pPr>
      <w:r>
        <w:rPr>
          <w:rFonts w:ascii="Calibri" w:hAnsi="Calibri"/>
          <w:color w:val="B32216"/>
        </w:rPr>
        <w:t>ARTIGO 24. </w:t>
      </w:r>
      <w:r>
        <w:rPr>
          <w:color w:val="231F20"/>
        </w:rPr>
        <w:t>O Reitor tem as se- guintes atribuições e obrigações:</w:t>
      </w:r>
    </w:p>
    <w:p>
      <w:pPr>
        <w:pStyle w:val="BodyText"/>
        <w:spacing w:before="4"/>
        <w:rPr>
          <w:sz w:val="31"/>
        </w:rPr>
      </w:pPr>
    </w:p>
    <w:p>
      <w:pPr>
        <w:pStyle w:val="ListParagraph"/>
        <w:numPr>
          <w:ilvl w:val="1"/>
          <w:numId w:val="41"/>
        </w:numPr>
        <w:tabs>
          <w:tab w:pos="1790" w:val="left" w:leader="none"/>
        </w:tabs>
        <w:spacing w:line="321" w:lineRule="auto" w:before="0" w:after="0"/>
        <w:ind w:left="1789" w:right="125" w:hanging="148"/>
        <w:jc w:val="left"/>
        <w:rPr>
          <w:sz w:val="22"/>
        </w:rPr>
      </w:pPr>
      <w:r>
        <w:rPr>
          <w:color w:val="231F20"/>
          <w:sz w:val="22"/>
        </w:rPr>
        <w:t>Cumprir e fazer cumprir a legislação da</w:t>
      </w:r>
      <w:r>
        <w:rPr>
          <w:color w:val="231F20"/>
          <w:spacing w:val="-44"/>
          <w:sz w:val="22"/>
        </w:rPr>
        <w:t> </w:t>
      </w:r>
      <w:r>
        <w:rPr>
          <w:color w:val="231F20"/>
          <w:sz w:val="22"/>
        </w:rPr>
        <w:t>Universidade</w:t>
      </w:r>
      <w:r>
        <w:rPr>
          <w:color w:val="231F20"/>
          <w:spacing w:val="-22"/>
          <w:sz w:val="22"/>
        </w:rPr>
        <w:t> </w:t>
      </w:r>
      <w:r>
        <w:rPr>
          <w:color w:val="231F20"/>
          <w:sz w:val="22"/>
        </w:rPr>
        <w:t>e as resoluções do</w:t>
      </w:r>
      <w:r>
        <w:rPr>
          <w:color w:val="231F20"/>
          <w:spacing w:val="-28"/>
          <w:sz w:val="22"/>
        </w:rPr>
        <w:t> </w:t>
      </w:r>
      <w:r>
        <w:rPr>
          <w:color w:val="231F20"/>
          <w:sz w:val="22"/>
        </w:rPr>
        <w:t>Conselho</w:t>
      </w:r>
    </w:p>
    <w:p>
      <w:pPr>
        <w:pStyle w:val="BodyText"/>
        <w:spacing w:line="321" w:lineRule="auto" w:before="25"/>
        <w:ind w:left="336" w:right="5"/>
      </w:pPr>
      <w:r>
        <w:rPr/>
        <w:br w:type="column"/>
      </w:r>
      <w:r>
        <w:rPr>
          <w:color w:val="231F20"/>
          <w:spacing w:val="-3"/>
        </w:rPr>
        <w:t>sentative; </w:t>
      </w:r>
      <w:r>
        <w:rPr>
          <w:color w:val="231F20"/>
        </w:rPr>
        <w:t>and </w:t>
      </w:r>
      <w:r>
        <w:rPr>
          <w:color w:val="231F20"/>
          <w:spacing w:val="-3"/>
        </w:rPr>
        <w:t>Chairman </w:t>
      </w:r>
      <w:r>
        <w:rPr>
          <w:color w:val="231F20"/>
        </w:rPr>
        <w:t>of </w:t>
      </w:r>
      <w:r>
        <w:rPr>
          <w:color w:val="231F20"/>
          <w:spacing w:val="-3"/>
        </w:rPr>
        <w:t>the University Council. </w:t>
      </w:r>
      <w:r>
        <w:rPr>
          <w:color w:val="231F20"/>
        </w:rPr>
        <w:t>He or she </w:t>
      </w:r>
      <w:r>
        <w:rPr>
          <w:color w:val="231F20"/>
          <w:spacing w:val="-3"/>
        </w:rPr>
        <w:t>may </w:t>
      </w:r>
      <w:r>
        <w:rPr>
          <w:color w:val="231F20"/>
        </w:rPr>
        <w:t>not </w:t>
      </w:r>
      <w:r>
        <w:rPr>
          <w:color w:val="231F20"/>
          <w:spacing w:val="-3"/>
        </w:rPr>
        <w:t>separate </w:t>
      </w:r>
      <w:r>
        <w:rPr>
          <w:color w:val="231F20"/>
        </w:rPr>
        <w:t>him or </w:t>
      </w:r>
      <w:r>
        <w:rPr>
          <w:color w:val="231F20"/>
          <w:spacing w:val="-3"/>
        </w:rPr>
        <w:t>herself </w:t>
      </w:r>
      <w:r>
        <w:rPr>
          <w:color w:val="231F20"/>
        </w:rPr>
        <w:t>or </w:t>
      </w:r>
      <w:r>
        <w:rPr>
          <w:color w:val="231F20"/>
          <w:spacing w:val="-3"/>
        </w:rPr>
        <w:t>be removed from </w:t>
      </w:r>
      <w:r>
        <w:rPr>
          <w:color w:val="231F20"/>
        </w:rPr>
        <w:t>office, but </w:t>
      </w:r>
      <w:r>
        <w:rPr>
          <w:color w:val="231F20"/>
          <w:spacing w:val="-3"/>
        </w:rPr>
        <w:t>rather in </w:t>
      </w:r>
      <w:r>
        <w:rPr>
          <w:color w:val="231F20"/>
        </w:rPr>
        <w:t>the </w:t>
      </w:r>
      <w:r>
        <w:rPr>
          <w:color w:val="231F20"/>
          <w:spacing w:val="-3"/>
        </w:rPr>
        <w:t>terms provided </w:t>
      </w:r>
      <w:r>
        <w:rPr>
          <w:color w:val="231F20"/>
        </w:rPr>
        <w:t>in the </w:t>
      </w:r>
      <w:r>
        <w:rPr>
          <w:color w:val="231F20"/>
          <w:spacing w:val="-3"/>
        </w:rPr>
        <w:t>appli- </w:t>
      </w:r>
      <w:r>
        <w:rPr>
          <w:color w:val="231F20"/>
          <w:w w:val="95"/>
        </w:rPr>
        <w:t>cable </w:t>
      </w:r>
      <w:r>
        <w:rPr>
          <w:color w:val="231F20"/>
          <w:spacing w:val="-4"/>
          <w:w w:val="95"/>
        </w:rPr>
        <w:t>provisions.</w:t>
      </w:r>
    </w:p>
    <w:p>
      <w:pPr>
        <w:pStyle w:val="BodyText"/>
        <w:spacing w:line="321" w:lineRule="auto" w:before="4"/>
        <w:ind w:left="336" w:right="4" w:firstLine="359"/>
      </w:pPr>
      <w:r>
        <w:rPr>
          <w:color w:val="231F20"/>
        </w:rPr>
        <w:t>The </w:t>
      </w:r>
      <w:r>
        <w:rPr>
          <w:color w:val="231F20"/>
          <w:spacing w:val="-6"/>
        </w:rPr>
        <w:t>President </w:t>
      </w:r>
      <w:r>
        <w:rPr>
          <w:color w:val="231F20"/>
          <w:spacing w:val="-4"/>
        </w:rPr>
        <w:t>will </w:t>
      </w:r>
      <w:r>
        <w:rPr>
          <w:color w:val="231F20"/>
          <w:spacing w:val="-3"/>
        </w:rPr>
        <w:t>be </w:t>
      </w:r>
      <w:r>
        <w:rPr>
          <w:color w:val="231F20"/>
          <w:spacing w:val="-5"/>
        </w:rPr>
        <w:t>elected to </w:t>
      </w:r>
      <w:r>
        <w:rPr>
          <w:color w:val="231F20"/>
          <w:spacing w:val="-3"/>
        </w:rPr>
        <w:t>office for </w:t>
      </w:r>
      <w:r>
        <w:rPr>
          <w:color w:val="231F20"/>
        </w:rPr>
        <w:t>a </w:t>
      </w:r>
      <w:r>
        <w:rPr>
          <w:color w:val="231F20"/>
          <w:spacing w:val="-4"/>
        </w:rPr>
        <w:t>term </w:t>
      </w:r>
      <w:r>
        <w:rPr>
          <w:color w:val="231F20"/>
          <w:spacing w:val="-3"/>
        </w:rPr>
        <w:t>of </w:t>
      </w:r>
      <w:r>
        <w:rPr>
          <w:color w:val="231F20"/>
          <w:spacing w:val="-4"/>
        </w:rPr>
        <w:t>four </w:t>
      </w:r>
      <w:r>
        <w:rPr>
          <w:color w:val="231F20"/>
          <w:spacing w:val="-5"/>
        </w:rPr>
        <w:t>years, </w:t>
      </w:r>
      <w:r>
        <w:rPr>
          <w:color w:val="231F20"/>
          <w:spacing w:val="-4"/>
        </w:rPr>
        <w:t>en- tering by </w:t>
      </w:r>
      <w:r>
        <w:rPr>
          <w:color w:val="231F20"/>
          <w:spacing w:val="-5"/>
        </w:rPr>
        <w:t>swearing </w:t>
      </w:r>
      <w:r>
        <w:rPr>
          <w:color w:val="231F20"/>
          <w:spacing w:val="-4"/>
        </w:rPr>
        <w:t>under penalty </w:t>
      </w:r>
      <w:r>
        <w:rPr>
          <w:color w:val="231F20"/>
          <w:spacing w:val="-5"/>
        </w:rPr>
        <w:t>of </w:t>
      </w:r>
      <w:r>
        <w:rPr>
          <w:color w:val="231F20"/>
          <w:spacing w:val="-4"/>
        </w:rPr>
        <w:t>perjury </w:t>
      </w:r>
      <w:r>
        <w:rPr>
          <w:color w:val="231F20"/>
          <w:spacing w:val="-3"/>
        </w:rPr>
        <w:t>to </w:t>
      </w:r>
      <w:r>
        <w:rPr>
          <w:color w:val="231F20"/>
          <w:spacing w:val="-4"/>
        </w:rPr>
        <w:t>the </w:t>
      </w:r>
      <w:r>
        <w:rPr>
          <w:color w:val="231F20"/>
          <w:spacing w:val="-5"/>
        </w:rPr>
        <w:t>University Council.</w:t>
      </w:r>
    </w:p>
    <w:p>
      <w:pPr>
        <w:pStyle w:val="BodyText"/>
        <w:spacing w:line="321" w:lineRule="auto" w:before="4"/>
        <w:ind w:left="336" w:firstLine="359"/>
      </w:pPr>
      <w:r>
        <w:rPr>
          <w:color w:val="231F20"/>
        </w:rPr>
        <w:t>Any person who has held the position of President in any form shall not return to the position, under any circumstances. He or she may not be an elected Council Member in the University Coun- cil, or director at an Academic Organization, University Center or High School</w:t>
      </w:r>
      <w:r>
        <w:rPr>
          <w:color w:val="231F20"/>
          <w:spacing w:val="48"/>
        </w:rPr>
        <w:t> </w:t>
      </w:r>
      <w:r>
        <w:rPr>
          <w:color w:val="231F20"/>
        </w:rPr>
        <w:t>Campus.</w:t>
      </w:r>
    </w:p>
    <w:p>
      <w:pPr>
        <w:pStyle w:val="BodyText"/>
        <w:spacing w:before="6"/>
        <w:rPr>
          <w:sz w:val="29"/>
        </w:rPr>
      </w:pPr>
    </w:p>
    <w:p>
      <w:pPr>
        <w:pStyle w:val="BodyText"/>
        <w:spacing w:line="307" w:lineRule="auto"/>
        <w:ind w:left="336" w:right="11"/>
      </w:pPr>
      <w:r>
        <w:rPr>
          <w:rFonts w:ascii="Calibri"/>
          <w:color w:val="B32216"/>
        </w:rPr>
        <w:t>ARTICLE 24. </w:t>
      </w:r>
      <w:r>
        <w:rPr>
          <w:color w:val="231F20"/>
        </w:rPr>
        <w:t>The President has the following powers and duties:</w:t>
      </w:r>
    </w:p>
    <w:p>
      <w:pPr>
        <w:pStyle w:val="BodyText"/>
        <w:spacing w:before="4"/>
        <w:rPr>
          <w:sz w:val="31"/>
        </w:rPr>
      </w:pPr>
    </w:p>
    <w:p>
      <w:pPr>
        <w:pStyle w:val="BodyText"/>
        <w:spacing w:line="321" w:lineRule="auto"/>
        <w:ind w:left="756" w:right="20" w:hanging="146"/>
      </w:pPr>
      <w:r>
        <w:rPr>
          <w:color w:val="B32216"/>
        </w:rPr>
        <w:t>I. </w:t>
      </w:r>
      <w:r>
        <w:rPr>
          <w:color w:val="231F20"/>
        </w:rPr>
        <w:t>To comply with and en- force University Legislation and the University Council</w:t>
      </w:r>
    </w:p>
    <w:p>
      <w:pPr>
        <w:pStyle w:val="BodyText"/>
        <w:spacing w:line="321" w:lineRule="auto" w:before="25"/>
        <w:ind w:left="319" w:right="1471"/>
      </w:pPr>
      <w:r>
        <w:rPr/>
        <w:br w:type="column"/>
      </w:r>
      <w:r>
        <w:rPr>
          <w:color w:val="231F20"/>
        </w:rPr>
        <w:t>legal y Presidente del Consejo Universitario. No podrá sepa- rarse o ser removido del cargo, sino en los términos previstos en las disposiciones aplicables.</w:t>
      </w:r>
    </w:p>
    <w:p>
      <w:pPr>
        <w:spacing w:before="88"/>
        <w:ind w:left="0" w:right="189" w:firstLine="0"/>
        <w:jc w:val="right"/>
        <w:rPr>
          <w:rFonts w:ascii="Calibri"/>
          <w:sz w:val="16"/>
        </w:rPr>
      </w:pPr>
      <w:r>
        <w:rPr>
          <w:rFonts w:ascii="Calibri"/>
          <w:color w:val="58595B"/>
          <w:sz w:val="16"/>
        </w:rPr>
        <w:t>7 1  </w:t>
      </w:r>
    </w:p>
    <w:p>
      <w:pPr>
        <w:pStyle w:val="BodyText"/>
        <w:spacing w:line="321" w:lineRule="auto" w:before="60"/>
        <w:ind w:left="319" w:right="1161" w:firstLine="359"/>
      </w:pPr>
      <w:r>
        <w:rPr>
          <w:color w:val="231F20"/>
        </w:rPr>
        <w:t>El Rector será electo para un período de cuatro años, entrando en ejercicio previa toma de protes- ta ante el Consejo Universitario.</w:t>
      </w:r>
    </w:p>
    <w:p>
      <w:pPr>
        <w:pStyle w:val="BodyText"/>
        <w:spacing w:line="321" w:lineRule="auto" w:before="4"/>
        <w:ind w:left="319" w:right="1185" w:firstLine="359"/>
      </w:pPr>
      <w:r>
        <w:rPr>
          <w:color w:val="231F20"/>
        </w:rPr>
        <w:t>La persona que haya ocupado el cargo de Rector, bajo cualquie- ra de sus modalidades, no podrá volver a ejercerlo, en ningún caso. No podrá ser Consejero Electo ante el Consejo Universitario, Director de Organismo Acadé- mico, Centro Universitario o de plantel de la Escuela Preparatoria.</w:t>
      </w:r>
    </w:p>
    <w:p>
      <w:pPr>
        <w:pStyle w:val="BodyText"/>
        <w:spacing w:before="6"/>
        <w:rPr>
          <w:sz w:val="29"/>
        </w:rPr>
      </w:pPr>
    </w:p>
    <w:p>
      <w:pPr>
        <w:pStyle w:val="BodyText"/>
        <w:spacing w:line="307" w:lineRule="auto"/>
        <w:ind w:left="319" w:right="1188"/>
      </w:pPr>
      <w:r>
        <w:rPr>
          <w:rFonts w:ascii="Calibri" w:hAnsi="Calibri"/>
          <w:color w:val="B32216"/>
        </w:rPr>
        <w:t>ARTÍCULO</w:t>
      </w:r>
      <w:r>
        <w:rPr>
          <w:rFonts w:ascii="Calibri" w:hAnsi="Calibri"/>
          <w:color w:val="B32216"/>
          <w:spacing w:val="-23"/>
        </w:rPr>
        <w:t> </w:t>
      </w:r>
      <w:r>
        <w:rPr>
          <w:rFonts w:ascii="Calibri" w:hAnsi="Calibri"/>
          <w:color w:val="B32216"/>
        </w:rPr>
        <w:t>24.</w:t>
      </w:r>
      <w:r>
        <w:rPr>
          <w:rFonts w:ascii="Calibri" w:hAnsi="Calibri"/>
          <w:color w:val="B32216"/>
          <w:spacing w:val="-24"/>
        </w:rPr>
        <w:t> </w:t>
      </w:r>
      <w:r>
        <w:rPr>
          <w:color w:val="231F20"/>
        </w:rPr>
        <w:t>El</w:t>
      </w:r>
      <w:r>
        <w:rPr>
          <w:color w:val="231F20"/>
          <w:spacing w:val="-27"/>
        </w:rPr>
        <w:t> </w:t>
      </w:r>
      <w:r>
        <w:rPr>
          <w:color w:val="231F20"/>
        </w:rPr>
        <w:t>Rector</w:t>
      </w:r>
      <w:r>
        <w:rPr>
          <w:color w:val="231F20"/>
          <w:spacing w:val="-27"/>
        </w:rPr>
        <w:t> </w:t>
      </w:r>
      <w:r>
        <w:rPr>
          <w:color w:val="231F20"/>
        </w:rPr>
        <w:t>tiene</w:t>
      </w:r>
      <w:r>
        <w:rPr>
          <w:color w:val="231F20"/>
          <w:spacing w:val="-28"/>
        </w:rPr>
        <w:t> </w:t>
      </w:r>
      <w:r>
        <w:rPr>
          <w:color w:val="231F20"/>
        </w:rPr>
        <w:t>las</w:t>
      </w:r>
      <w:r>
        <w:rPr>
          <w:color w:val="231F20"/>
          <w:spacing w:val="-28"/>
        </w:rPr>
        <w:t> </w:t>
      </w:r>
      <w:r>
        <w:rPr>
          <w:color w:val="231F20"/>
        </w:rPr>
        <w:t>si- </w:t>
      </w:r>
      <w:r>
        <w:rPr>
          <w:color w:val="231F20"/>
          <w:spacing w:val="-3"/>
        </w:rPr>
        <w:t>guientes</w:t>
      </w:r>
      <w:r>
        <w:rPr>
          <w:color w:val="231F20"/>
          <w:spacing w:val="-23"/>
        </w:rPr>
        <w:t> </w:t>
      </w:r>
      <w:r>
        <w:rPr>
          <w:color w:val="231F20"/>
          <w:spacing w:val="-3"/>
        </w:rPr>
        <w:t>facultades</w:t>
      </w:r>
      <w:r>
        <w:rPr>
          <w:color w:val="231F20"/>
          <w:spacing w:val="-23"/>
        </w:rPr>
        <w:t> </w:t>
      </w:r>
      <w:r>
        <w:rPr>
          <w:color w:val="231F20"/>
        </w:rPr>
        <w:t>y</w:t>
      </w:r>
      <w:r>
        <w:rPr>
          <w:color w:val="231F20"/>
          <w:spacing w:val="-23"/>
        </w:rPr>
        <w:t> </w:t>
      </w:r>
      <w:r>
        <w:rPr>
          <w:color w:val="231F20"/>
          <w:spacing w:val="-4"/>
        </w:rPr>
        <w:t>obligaciones:</w:t>
      </w:r>
    </w:p>
    <w:p>
      <w:pPr>
        <w:pStyle w:val="BodyText"/>
        <w:spacing w:before="4"/>
        <w:rPr>
          <w:sz w:val="31"/>
        </w:rPr>
      </w:pPr>
    </w:p>
    <w:p>
      <w:pPr>
        <w:pStyle w:val="ListParagraph"/>
        <w:numPr>
          <w:ilvl w:val="0"/>
          <w:numId w:val="42"/>
        </w:numPr>
        <w:tabs>
          <w:tab w:pos="740" w:val="left" w:leader="none"/>
        </w:tabs>
        <w:spacing w:line="321" w:lineRule="auto" w:before="0" w:after="0"/>
        <w:ind w:left="739" w:right="1297" w:hanging="145"/>
        <w:jc w:val="left"/>
        <w:rPr>
          <w:sz w:val="22"/>
        </w:rPr>
      </w:pPr>
      <w:r>
        <w:rPr>
          <w:color w:val="231F20"/>
          <w:sz w:val="22"/>
        </w:rPr>
        <w:t>Cumplir y hacer cumplir la legislación</w:t>
      </w:r>
      <w:r>
        <w:rPr>
          <w:color w:val="231F20"/>
          <w:spacing w:val="-19"/>
          <w:sz w:val="22"/>
        </w:rPr>
        <w:t> </w:t>
      </w:r>
      <w:r>
        <w:rPr>
          <w:color w:val="231F20"/>
          <w:sz w:val="22"/>
        </w:rPr>
        <w:t>de</w:t>
      </w:r>
      <w:r>
        <w:rPr>
          <w:color w:val="231F20"/>
          <w:spacing w:val="-19"/>
          <w:sz w:val="22"/>
        </w:rPr>
        <w:t> </w:t>
      </w:r>
      <w:r>
        <w:rPr>
          <w:color w:val="231F20"/>
          <w:sz w:val="22"/>
        </w:rPr>
        <w:t>la</w:t>
      </w:r>
      <w:r>
        <w:rPr>
          <w:color w:val="231F20"/>
          <w:spacing w:val="-19"/>
          <w:sz w:val="22"/>
        </w:rPr>
        <w:t> </w:t>
      </w:r>
      <w:r>
        <w:rPr>
          <w:color w:val="231F20"/>
          <w:sz w:val="22"/>
        </w:rPr>
        <w:t>Universidad y</w:t>
      </w:r>
      <w:r>
        <w:rPr>
          <w:color w:val="231F20"/>
          <w:spacing w:val="-12"/>
          <w:sz w:val="22"/>
        </w:rPr>
        <w:t> </w:t>
      </w:r>
      <w:r>
        <w:rPr>
          <w:color w:val="231F20"/>
          <w:sz w:val="22"/>
        </w:rPr>
        <w:t>los</w:t>
      </w:r>
      <w:r>
        <w:rPr>
          <w:color w:val="231F20"/>
          <w:spacing w:val="-12"/>
          <w:sz w:val="22"/>
        </w:rPr>
        <w:t> </w:t>
      </w:r>
      <w:r>
        <w:rPr>
          <w:color w:val="231F20"/>
          <w:sz w:val="22"/>
        </w:rPr>
        <w:t>acuerdos</w:t>
      </w:r>
      <w:r>
        <w:rPr>
          <w:color w:val="231F20"/>
          <w:spacing w:val="-12"/>
          <w:sz w:val="22"/>
        </w:rPr>
        <w:t> </w:t>
      </w:r>
      <w:r>
        <w:rPr>
          <w:color w:val="231F20"/>
          <w:sz w:val="22"/>
        </w:rPr>
        <w:t>del</w:t>
      </w:r>
      <w:r>
        <w:rPr>
          <w:color w:val="231F20"/>
          <w:spacing w:val="-12"/>
          <w:sz w:val="22"/>
        </w:rPr>
        <w:t> </w:t>
      </w:r>
      <w:r>
        <w:rPr>
          <w:color w:val="231F20"/>
          <w:sz w:val="22"/>
        </w:rPr>
        <w:t>Consejo</w:t>
      </w:r>
    </w:p>
    <w:p>
      <w:pPr>
        <w:spacing w:after="0" w:line="321" w:lineRule="auto"/>
        <w:jc w:val="left"/>
        <w:rPr>
          <w:sz w:val="22"/>
        </w:rPr>
        <w:sectPr>
          <w:type w:val="continuous"/>
          <w:pgSz w:w="12760" w:h="12190" w:orient="landscape"/>
          <w:pgMar w:top="720" w:bottom="280" w:left="0" w:right="400"/>
          <w:cols w:num="3" w:equalWidth="0">
            <w:col w:w="4372" w:space="40"/>
            <w:col w:w="3360" w:space="40"/>
            <w:col w:w="4548"/>
          </w:cols>
        </w:sectPr>
      </w:pPr>
    </w:p>
    <w:p>
      <w:pPr>
        <w:pStyle w:val="BodyText"/>
        <w:rPr>
          <w:sz w:val="20"/>
        </w:rPr>
      </w:pPr>
    </w:p>
    <w:p>
      <w:pPr>
        <w:pStyle w:val="BodyText"/>
        <w:rPr>
          <w:sz w:val="20"/>
        </w:rPr>
      </w:pPr>
    </w:p>
    <w:p>
      <w:pPr>
        <w:pStyle w:val="BodyText"/>
        <w:spacing w:before="4"/>
        <w:rPr>
          <w:sz w:val="16"/>
        </w:rPr>
      </w:pPr>
    </w:p>
    <w:p>
      <w:pPr>
        <w:spacing w:after="0"/>
        <w:rPr>
          <w:sz w:val="16"/>
        </w:rPr>
        <w:sectPr>
          <w:pgSz w:w="12760" w:h="12190" w:orient="landscape"/>
          <w:pgMar w:header="1135" w:footer="849" w:top="1320" w:bottom="1040" w:left="400" w:right="0"/>
        </w:sectPr>
      </w:pPr>
    </w:p>
    <w:p>
      <w:pPr>
        <w:pStyle w:val="BodyText"/>
        <w:spacing w:line="321" w:lineRule="auto" w:before="24"/>
        <w:ind w:left="1621" w:right="5"/>
      </w:pPr>
      <w:r>
        <w:rPr/>
        <w:pict>
          <v:shape style="position:absolute;margin-left:25.244101pt;margin-top:-24.536163pt;width:612.550pt;height:126.9pt;mso-position-horizontal-relative:page;mso-position-vertical-relative:paragraph;z-index:-126616" coordorigin="505,-491" coordsize="12251,2538" path="m505,2046l1033,2046,1033,-491,12756,-491e" filled="false" stroked="true" strokeweight=".25pt" strokecolor="#b32216">
            <v:path arrowok="t"/>
            <w10:wrap type="none"/>
          </v:shape>
        </w:pict>
      </w:r>
      <w:r>
        <w:rPr>
          <w:color w:val="231F20"/>
          <w:spacing w:val="-4"/>
        </w:rPr>
        <w:t>onen des </w:t>
      </w:r>
      <w:r>
        <w:rPr>
          <w:color w:val="231F20"/>
          <w:spacing w:val="-5"/>
        </w:rPr>
        <w:t>Hochschulrates. Dies </w:t>
      </w:r>
      <w:r>
        <w:rPr>
          <w:color w:val="231F20"/>
          <w:spacing w:val="-4"/>
        </w:rPr>
        <w:t>gilt für die Pläne, </w:t>
      </w:r>
      <w:r>
        <w:rPr>
          <w:color w:val="231F20"/>
          <w:spacing w:val="-6"/>
        </w:rPr>
        <w:t>Programme, </w:t>
      </w:r>
      <w:r>
        <w:rPr>
          <w:color w:val="231F20"/>
          <w:spacing w:val="-5"/>
        </w:rPr>
        <w:t>Maßnahmen  </w:t>
      </w:r>
      <w:r>
        <w:rPr>
          <w:color w:val="231F20"/>
          <w:spacing w:val="-4"/>
        </w:rPr>
        <w:t>und  Strate- gien, die </w:t>
      </w:r>
      <w:r>
        <w:rPr>
          <w:color w:val="231F20"/>
          <w:spacing w:val="-5"/>
        </w:rPr>
        <w:t>Bereitstellung</w:t>
      </w:r>
      <w:r>
        <w:rPr>
          <w:color w:val="231F20"/>
          <w:spacing w:val="-39"/>
        </w:rPr>
        <w:t> </w:t>
      </w:r>
      <w:r>
        <w:rPr>
          <w:color w:val="231F20"/>
          <w:spacing w:val="-5"/>
        </w:rPr>
        <w:t>für</w:t>
      </w:r>
    </w:p>
    <w:p>
      <w:pPr>
        <w:pStyle w:val="BodyText"/>
        <w:spacing w:before="4"/>
        <w:ind w:left="1621" w:right="11"/>
      </w:pPr>
      <w:r>
        <w:rPr>
          <w:color w:val="231F20"/>
        </w:rPr>
        <w:t>die notwendige Einhaltung,</w:t>
      </w:r>
    </w:p>
    <w:p>
      <w:pPr>
        <w:pStyle w:val="BodyText"/>
        <w:tabs>
          <w:tab w:pos="1621" w:val="left" w:leader="none"/>
        </w:tabs>
        <w:spacing w:line="297" w:lineRule="auto" w:before="87"/>
        <w:ind w:left="1621" w:right="172" w:hanging="1368"/>
      </w:pPr>
      <w:r>
        <w:rPr>
          <w:rFonts w:ascii="Calibri" w:hAnsi="Calibri"/>
          <w:color w:val="58595B"/>
          <w:spacing w:val="4"/>
          <w:position w:val="-2"/>
          <w:sz w:val="16"/>
        </w:rPr>
        <w:t>7</w:t>
      </w:r>
      <w:r>
        <w:rPr>
          <w:rFonts w:ascii="Calibri" w:hAnsi="Calibri"/>
          <w:color w:val="58595B"/>
          <w:spacing w:val="33"/>
          <w:position w:val="-2"/>
          <w:sz w:val="16"/>
        </w:rPr>
        <w:t> </w:t>
      </w:r>
      <w:r>
        <w:rPr>
          <w:rFonts w:ascii="Calibri" w:hAnsi="Calibri"/>
          <w:color w:val="58595B"/>
          <w:position w:val="-2"/>
          <w:sz w:val="16"/>
        </w:rPr>
        <w:t>2</w:t>
        <w:tab/>
      </w:r>
      <w:r>
        <w:rPr>
          <w:color w:val="231F20"/>
          <w:spacing w:val="-5"/>
        </w:rPr>
        <w:t>Umsetzung,</w:t>
      </w:r>
      <w:r>
        <w:rPr>
          <w:color w:val="231F20"/>
          <w:spacing w:val="38"/>
        </w:rPr>
        <w:t> </w:t>
      </w:r>
      <w:r>
        <w:rPr>
          <w:color w:val="231F20"/>
          <w:spacing w:val="-5"/>
        </w:rPr>
        <w:t>Durchführung</w:t>
      </w:r>
      <w:r>
        <w:rPr>
          <w:color w:val="231F20"/>
          <w:spacing w:val="-5"/>
          <w:w w:val="101"/>
        </w:rPr>
        <w:t> </w:t>
      </w:r>
      <w:r>
        <w:rPr>
          <w:color w:val="231F20"/>
          <w:spacing w:val="-4"/>
        </w:rPr>
        <w:t>und Bewertung der</w:t>
      </w:r>
      <w:r>
        <w:rPr>
          <w:color w:val="231F20"/>
          <w:spacing w:val="17"/>
        </w:rPr>
        <w:t> </w:t>
      </w:r>
      <w:r>
        <w:rPr>
          <w:color w:val="231F20"/>
          <w:spacing w:val="-5"/>
        </w:rPr>
        <w:t>Gesetze.</w:t>
      </w:r>
    </w:p>
    <w:p>
      <w:pPr>
        <w:pStyle w:val="ListParagraph"/>
        <w:numPr>
          <w:ilvl w:val="0"/>
          <w:numId w:val="42"/>
        </w:numPr>
        <w:tabs>
          <w:tab w:pos="1622" w:val="left" w:leader="none"/>
        </w:tabs>
        <w:spacing w:line="321" w:lineRule="auto" w:before="29" w:after="0"/>
        <w:ind w:left="1621" w:right="63" w:hanging="221"/>
        <w:jc w:val="left"/>
        <w:rPr>
          <w:sz w:val="22"/>
        </w:rPr>
      </w:pPr>
      <w:r>
        <w:rPr>
          <w:color w:val="231F20"/>
          <w:spacing w:val="-3"/>
          <w:sz w:val="22"/>
        </w:rPr>
        <w:t>Einberufung </w:t>
      </w:r>
      <w:r>
        <w:rPr>
          <w:color w:val="231F20"/>
          <w:sz w:val="22"/>
        </w:rPr>
        <w:t>und den </w:t>
      </w:r>
      <w:r>
        <w:rPr>
          <w:color w:val="231F20"/>
          <w:spacing w:val="-6"/>
          <w:sz w:val="22"/>
        </w:rPr>
        <w:t>Vorsitz </w:t>
      </w:r>
      <w:r>
        <w:rPr>
          <w:color w:val="231F20"/>
          <w:sz w:val="22"/>
        </w:rPr>
        <w:t>mit </w:t>
      </w:r>
      <w:r>
        <w:rPr>
          <w:color w:val="231F20"/>
          <w:spacing w:val="-3"/>
          <w:sz w:val="22"/>
        </w:rPr>
        <w:t>Stimmrecht </w:t>
      </w:r>
      <w:r>
        <w:rPr>
          <w:color w:val="231F20"/>
          <w:sz w:val="22"/>
        </w:rPr>
        <w:t>des </w:t>
      </w:r>
      <w:r>
        <w:rPr>
          <w:color w:val="231F20"/>
          <w:spacing w:val="-3"/>
          <w:sz w:val="22"/>
        </w:rPr>
        <w:t>Hoch- schulrats sowie </w:t>
      </w:r>
      <w:r>
        <w:rPr>
          <w:color w:val="231F20"/>
          <w:sz w:val="22"/>
        </w:rPr>
        <w:t>alle </w:t>
      </w:r>
      <w:r>
        <w:rPr>
          <w:color w:val="231F20"/>
          <w:spacing w:val="-4"/>
          <w:sz w:val="22"/>
        </w:rPr>
        <w:t>Gremien </w:t>
      </w:r>
      <w:r>
        <w:rPr>
          <w:color w:val="231F20"/>
          <w:sz w:val="22"/>
        </w:rPr>
        <w:t>die </w:t>
      </w:r>
      <w:r>
        <w:rPr>
          <w:color w:val="231F20"/>
          <w:spacing w:val="-3"/>
          <w:sz w:val="22"/>
        </w:rPr>
        <w:t>nach </w:t>
      </w:r>
      <w:r>
        <w:rPr>
          <w:color w:val="231F20"/>
          <w:sz w:val="22"/>
        </w:rPr>
        <w:t>den </w:t>
      </w:r>
      <w:r>
        <w:rPr>
          <w:color w:val="231F20"/>
          <w:spacing w:val="-4"/>
          <w:sz w:val="22"/>
        </w:rPr>
        <w:t>Vorschriften </w:t>
      </w:r>
      <w:r>
        <w:rPr>
          <w:color w:val="231F20"/>
          <w:spacing w:val="-3"/>
          <w:sz w:val="22"/>
        </w:rPr>
        <w:t>bestimmt</w:t>
      </w:r>
      <w:r>
        <w:rPr>
          <w:color w:val="231F20"/>
          <w:spacing w:val="19"/>
          <w:sz w:val="22"/>
        </w:rPr>
        <w:t> </w:t>
      </w:r>
      <w:r>
        <w:rPr>
          <w:color w:val="231F20"/>
          <w:spacing w:val="-3"/>
          <w:sz w:val="22"/>
        </w:rPr>
        <w:t>sind.</w:t>
      </w:r>
    </w:p>
    <w:p>
      <w:pPr>
        <w:pStyle w:val="BodyText"/>
      </w:pPr>
    </w:p>
    <w:p>
      <w:pPr>
        <w:pStyle w:val="BodyText"/>
      </w:pPr>
    </w:p>
    <w:p>
      <w:pPr>
        <w:pStyle w:val="ListParagraph"/>
        <w:numPr>
          <w:ilvl w:val="0"/>
          <w:numId w:val="42"/>
        </w:numPr>
        <w:tabs>
          <w:tab w:pos="1622" w:val="left" w:leader="none"/>
        </w:tabs>
        <w:spacing w:line="321" w:lineRule="auto" w:before="178" w:after="0"/>
        <w:ind w:left="1621" w:right="133" w:hanging="292"/>
        <w:jc w:val="left"/>
        <w:rPr>
          <w:sz w:val="22"/>
        </w:rPr>
      </w:pPr>
      <w:r>
        <w:rPr>
          <w:color w:val="231F20"/>
          <w:spacing w:val="-5"/>
          <w:sz w:val="22"/>
        </w:rPr>
        <w:t>Die </w:t>
      </w:r>
      <w:r>
        <w:rPr>
          <w:color w:val="231F20"/>
          <w:spacing w:val="-7"/>
          <w:sz w:val="22"/>
        </w:rPr>
        <w:t>Einhaltung </w:t>
      </w:r>
      <w:r>
        <w:rPr>
          <w:color w:val="231F20"/>
          <w:spacing w:val="-5"/>
          <w:sz w:val="22"/>
        </w:rPr>
        <w:t>und </w:t>
      </w:r>
      <w:r>
        <w:rPr>
          <w:color w:val="231F20"/>
          <w:spacing w:val="-7"/>
          <w:sz w:val="22"/>
        </w:rPr>
        <w:t>die Erhaltung </w:t>
      </w:r>
      <w:r>
        <w:rPr>
          <w:color w:val="231F20"/>
          <w:spacing w:val="-5"/>
          <w:sz w:val="22"/>
        </w:rPr>
        <w:t>und </w:t>
      </w:r>
      <w:r>
        <w:rPr>
          <w:color w:val="231F20"/>
          <w:spacing w:val="-7"/>
          <w:sz w:val="22"/>
        </w:rPr>
        <w:t>Ausübung der </w:t>
      </w:r>
      <w:r>
        <w:rPr>
          <w:color w:val="231F20"/>
          <w:spacing w:val="-6"/>
          <w:sz w:val="22"/>
        </w:rPr>
        <w:t>grundlegenden </w:t>
      </w:r>
      <w:r>
        <w:rPr>
          <w:color w:val="231F20"/>
          <w:spacing w:val="-7"/>
          <w:sz w:val="22"/>
        </w:rPr>
        <w:t>Prinzipien der Universität, </w:t>
      </w:r>
      <w:r>
        <w:rPr>
          <w:color w:val="231F20"/>
          <w:spacing w:val="-5"/>
          <w:sz w:val="22"/>
        </w:rPr>
        <w:t>die </w:t>
      </w:r>
      <w:r>
        <w:rPr>
          <w:color w:val="231F20"/>
          <w:spacing w:val="-4"/>
          <w:sz w:val="22"/>
        </w:rPr>
        <w:t>im </w:t>
      </w:r>
      <w:r>
        <w:rPr>
          <w:color w:val="231F20"/>
          <w:spacing w:val="-5"/>
          <w:sz w:val="22"/>
        </w:rPr>
        <w:t>Sinne </w:t>
      </w:r>
      <w:r>
        <w:rPr>
          <w:color w:val="231F20"/>
          <w:spacing w:val="-7"/>
          <w:sz w:val="22"/>
        </w:rPr>
        <w:t>der gesetzlichen </w:t>
      </w:r>
      <w:r>
        <w:rPr>
          <w:color w:val="231F20"/>
          <w:spacing w:val="-8"/>
          <w:sz w:val="22"/>
        </w:rPr>
        <w:t>Bestimmungen </w:t>
      </w:r>
      <w:r>
        <w:rPr>
          <w:color w:val="231F20"/>
          <w:spacing w:val="-6"/>
          <w:sz w:val="22"/>
        </w:rPr>
        <w:t>erforderlich</w:t>
      </w:r>
      <w:r>
        <w:rPr>
          <w:color w:val="231F20"/>
          <w:spacing w:val="-19"/>
          <w:sz w:val="22"/>
        </w:rPr>
        <w:t> </w:t>
      </w:r>
      <w:r>
        <w:rPr>
          <w:color w:val="231F20"/>
          <w:spacing w:val="-7"/>
          <w:sz w:val="22"/>
        </w:rPr>
        <w:t>sind.</w:t>
      </w:r>
    </w:p>
    <w:p>
      <w:pPr>
        <w:pStyle w:val="BodyText"/>
        <w:spacing w:before="11"/>
        <w:rPr>
          <w:sz w:val="29"/>
        </w:rPr>
      </w:pPr>
    </w:p>
    <w:p>
      <w:pPr>
        <w:pStyle w:val="ListParagraph"/>
        <w:numPr>
          <w:ilvl w:val="0"/>
          <w:numId w:val="42"/>
        </w:numPr>
        <w:tabs>
          <w:tab w:pos="1622" w:val="left" w:leader="none"/>
        </w:tabs>
        <w:spacing w:line="321" w:lineRule="auto" w:before="0" w:after="0"/>
        <w:ind w:left="1621" w:right="66" w:hanging="269"/>
        <w:jc w:val="left"/>
        <w:rPr>
          <w:sz w:val="22"/>
        </w:rPr>
      </w:pPr>
      <w:r>
        <w:rPr>
          <w:color w:val="231F20"/>
          <w:spacing w:val="-4"/>
          <w:sz w:val="22"/>
        </w:rPr>
        <w:t>Die </w:t>
      </w:r>
      <w:r>
        <w:rPr>
          <w:color w:val="231F20"/>
          <w:spacing w:val="-5"/>
          <w:sz w:val="22"/>
        </w:rPr>
        <w:t>Administration des universitären </w:t>
      </w:r>
      <w:r>
        <w:rPr>
          <w:color w:val="231F20"/>
          <w:spacing w:val="-7"/>
          <w:sz w:val="22"/>
        </w:rPr>
        <w:t>Vermögens </w:t>
      </w:r>
      <w:r>
        <w:rPr>
          <w:color w:val="231F20"/>
          <w:spacing w:val="-5"/>
          <w:sz w:val="22"/>
        </w:rPr>
        <w:t>und </w:t>
      </w:r>
      <w:r>
        <w:rPr>
          <w:color w:val="231F20"/>
          <w:spacing w:val="-4"/>
          <w:sz w:val="22"/>
        </w:rPr>
        <w:t>der </w:t>
      </w:r>
      <w:r>
        <w:rPr>
          <w:color w:val="231F20"/>
          <w:spacing w:val="-5"/>
          <w:sz w:val="22"/>
        </w:rPr>
        <w:t>finanziellen </w:t>
      </w:r>
      <w:r>
        <w:rPr>
          <w:color w:val="231F20"/>
          <w:spacing w:val="-6"/>
          <w:sz w:val="22"/>
        </w:rPr>
        <w:t>Ressourcen, Personal </w:t>
      </w:r>
      <w:r>
        <w:rPr>
          <w:color w:val="231F20"/>
          <w:spacing w:val="-4"/>
          <w:sz w:val="22"/>
        </w:rPr>
        <w:t>und </w:t>
      </w:r>
      <w:r>
        <w:rPr>
          <w:color w:val="231F20"/>
          <w:spacing w:val="-5"/>
          <w:sz w:val="22"/>
        </w:rPr>
        <w:t>Material </w:t>
      </w:r>
      <w:r>
        <w:rPr>
          <w:color w:val="231F20"/>
          <w:spacing w:val="-4"/>
          <w:sz w:val="22"/>
        </w:rPr>
        <w:t>der In- </w:t>
      </w:r>
      <w:r>
        <w:rPr>
          <w:color w:val="231F20"/>
          <w:spacing w:val="-5"/>
          <w:sz w:val="22"/>
        </w:rPr>
        <w:t>stitution, </w:t>
      </w:r>
      <w:r>
        <w:rPr>
          <w:color w:val="231F20"/>
          <w:spacing w:val="-4"/>
          <w:sz w:val="22"/>
        </w:rPr>
        <w:t>die </w:t>
      </w:r>
      <w:r>
        <w:rPr>
          <w:color w:val="231F20"/>
          <w:spacing w:val="-5"/>
          <w:sz w:val="22"/>
        </w:rPr>
        <w:t>Darstellung</w:t>
      </w:r>
      <w:r>
        <w:rPr>
          <w:color w:val="231F20"/>
          <w:spacing w:val="6"/>
          <w:sz w:val="22"/>
        </w:rPr>
        <w:t> </w:t>
      </w:r>
      <w:r>
        <w:rPr>
          <w:color w:val="231F20"/>
          <w:spacing w:val="-4"/>
          <w:sz w:val="22"/>
        </w:rPr>
        <w:t>von</w:t>
      </w:r>
    </w:p>
    <w:p>
      <w:pPr>
        <w:pStyle w:val="BodyText"/>
        <w:spacing w:line="321" w:lineRule="auto" w:before="24"/>
        <w:ind w:left="541" w:right="-12"/>
      </w:pPr>
      <w:r>
        <w:rPr/>
        <w:br w:type="column"/>
      </w:r>
      <w:r>
        <w:rPr>
          <w:color w:val="231F20"/>
          <w:spacing w:val="-5"/>
        </w:rPr>
        <w:t>versitaire, </w:t>
      </w:r>
      <w:r>
        <w:rPr>
          <w:color w:val="231F20"/>
          <w:spacing w:val="-4"/>
        </w:rPr>
        <w:t>ainsi </w:t>
      </w:r>
      <w:r>
        <w:rPr>
          <w:color w:val="231F20"/>
          <w:spacing w:val="-3"/>
        </w:rPr>
        <w:t>que les </w:t>
      </w:r>
      <w:r>
        <w:rPr>
          <w:color w:val="231F20"/>
          <w:spacing w:val="-4"/>
        </w:rPr>
        <w:t>plans, programmes, politiques et stratégie institutionnelles, en pourvoyant </w:t>
      </w:r>
      <w:r>
        <w:rPr>
          <w:color w:val="231F20"/>
        </w:rPr>
        <w:t>le </w:t>
      </w:r>
      <w:r>
        <w:rPr>
          <w:color w:val="231F20"/>
          <w:spacing w:val="-4"/>
        </w:rPr>
        <w:t>nécessaire pour </w:t>
      </w:r>
      <w:r>
        <w:rPr>
          <w:color w:val="231F20"/>
          <w:spacing w:val="-3"/>
        </w:rPr>
        <w:t>son</w:t>
      </w:r>
      <w:r>
        <w:rPr>
          <w:color w:val="231F20"/>
          <w:spacing w:val="-12"/>
        </w:rPr>
        <w:t> </w:t>
      </w:r>
      <w:r>
        <w:rPr>
          <w:color w:val="231F20"/>
          <w:spacing w:val="-4"/>
        </w:rPr>
        <w:t>respect,</w:t>
      </w:r>
      <w:r>
        <w:rPr>
          <w:color w:val="231F20"/>
          <w:spacing w:val="-26"/>
        </w:rPr>
        <w:t> </w:t>
      </w:r>
      <w:r>
        <w:rPr>
          <w:color w:val="231F20"/>
          <w:spacing w:val="-4"/>
        </w:rPr>
        <w:t>application,</w:t>
      </w:r>
      <w:r>
        <w:rPr>
          <w:color w:val="231F20"/>
          <w:spacing w:val="-26"/>
        </w:rPr>
        <w:t> </w:t>
      </w:r>
      <w:r>
        <w:rPr>
          <w:color w:val="231F20"/>
          <w:spacing w:val="-4"/>
        </w:rPr>
        <w:t>exécu- tion </w:t>
      </w:r>
      <w:r>
        <w:rPr>
          <w:color w:val="231F20"/>
        </w:rPr>
        <w:t>et</w:t>
      </w:r>
      <w:r>
        <w:rPr>
          <w:color w:val="231F20"/>
          <w:spacing w:val="-7"/>
        </w:rPr>
        <w:t> </w:t>
      </w:r>
      <w:r>
        <w:rPr>
          <w:color w:val="231F20"/>
          <w:spacing w:val="-4"/>
        </w:rPr>
        <w:t>évaluation.</w:t>
      </w:r>
    </w:p>
    <w:p>
      <w:pPr>
        <w:pStyle w:val="BodyText"/>
        <w:rPr>
          <w:sz w:val="30"/>
        </w:rPr>
      </w:pPr>
    </w:p>
    <w:p>
      <w:pPr>
        <w:pStyle w:val="ListParagraph"/>
        <w:numPr>
          <w:ilvl w:val="0"/>
          <w:numId w:val="43"/>
        </w:numPr>
        <w:tabs>
          <w:tab w:pos="542" w:val="left" w:leader="none"/>
        </w:tabs>
        <w:spacing w:line="321" w:lineRule="auto" w:before="0" w:after="0"/>
        <w:ind w:left="541" w:right="49" w:hanging="214"/>
        <w:jc w:val="left"/>
        <w:rPr>
          <w:sz w:val="22"/>
        </w:rPr>
      </w:pPr>
      <w:r>
        <w:rPr>
          <w:color w:val="231F20"/>
          <w:spacing w:val="-3"/>
          <w:sz w:val="22"/>
        </w:rPr>
        <w:t>Convoquer </w:t>
      </w:r>
      <w:r>
        <w:rPr>
          <w:color w:val="231F20"/>
          <w:sz w:val="22"/>
        </w:rPr>
        <w:t>et </w:t>
      </w:r>
      <w:r>
        <w:rPr>
          <w:color w:val="231F20"/>
          <w:spacing w:val="-3"/>
          <w:sz w:val="22"/>
        </w:rPr>
        <w:t>présider </w:t>
      </w:r>
      <w:r>
        <w:rPr>
          <w:color w:val="231F20"/>
          <w:spacing w:val="-4"/>
          <w:sz w:val="22"/>
        </w:rPr>
        <w:t>ayant </w:t>
      </w:r>
      <w:r>
        <w:rPr>
          <w:color w:val="231F20"/>
          <w:spacing w:val="-3"/>
          <w:sz w:val="22"/>
        </w:rPr>
        <w:t>droit </w:t>
      </w:r>
      <w:r>
        <w:rPr>
          <w:color w:val="231F20"/>
          <w:sz w:val="22"/>
        </w:rPr>
        <w:t>à la </w:t>
      </w:r>
      <w:r>
        <w:rPr>
          <w:color w:val="231F20"/>
          <w:spacing w:val="-3"/>
          <w:sz w:val="22"/>
        </w:rPr>
        <w:t>parole </w:t>
      </w:r>
      <w:r>
        <w:rPr>
          <w:color w:val="231F20"/>
          <w:sz w:val="22"/>
        </w:rPr>
        <w:t>et </w:t>
      </w:r>
      <w:r>
        <w:rPr>
          <w:color w:val="231F20"/>
          <w:spacing w:val="-3"/>
          <w:sz w:val="22"/>
        </w:rPr>
        <w:t>voix au chapitre </w:t>
      </w:r>
      <w:r>
        <w:rPr>
          <w:color w:val="231F20"/>
          <w:sz w:val="22"/>
        </w:rPr>
        <w:t>les </w:t>
      </w:r>
      <w:r>
        <w:rPr>
          <w:color w:val="231F20"/>
          <w:spacing w:val="-3"/>
          <w:sz w:val="22"/>
        </w:rPr>
        <w:t>sessions du Conseil </w:t>
      </w:r>
      <w:r>
        <w:rPr>
          <w:color w:val="231F20"/>
          <w:spacing w:val="-4"/>
          <w:sz w:val="22"/>
        </w:rPr>
        <w:t>Universitaire, </w:t>
      </w:r>
      <w:r>
        <w:rPr>
          <w:color w:val="231F20"/>
          <w:spacing w:val="-3"/>
          <w:sz w:val="22"/>
        </w:rPr>
        <w:t>ainsi </w:t>
      </w:r>
      <w:r>
        <w:rPr>
          <w:color w:val="231F20"/>
          <w:sz w:val="22"/>
        </w:rPr>
        <w:t>que</w:t>
      </w:r>
      <w:r>
        <w:rPr>
          <w:color w:val="231F20"/>
          <w:spacing w:val="-17"/>
          <w:sz w:val="22"/>
        </w:rPr>
        <w:t> </w:t>
      </w:r>
      <w:r>
        <w:rPr>
          <w:color w:val="231F20"/>
          <w:spacing w:val="-3"/>
          <w:sz w:val="22"/>
        </w:rPr>
        <w:t>celles</w:t>
      </w:r>
      <w:r>
        <w:rPr>
          <w:color w:val="231F20"/>
          <w:spacing w:val="-17"/>
          <w:sz w:val="22"/>
        </w:rPr>
        <w:t> </w:t>
      </w:r>
      <w:r>
        <w:rPr>
          <w:color w:val="231F20"/>
          <w:sz w:val="22"/>
        </w:rPr>
        <w:t>des</w:t>
      </w:r>
      <w:r>
        <w:rPr>
          <w:color w:val="231F20"/>
          <w:spacing w:val="-17"/>
          <w:sz w:val="22"/>
        </w:rPr>
        <w:t> </w:t>
      </w:r>
      <w:r>
        <w:rPr>
          <w:color w:val="231F20"/>
          <w:spacing w:val="-3"/>
          <w:sz w:val="22"/>
        </w:rPr>
        <w:t>autres</w:t>
      </w:r>
      <w:r>
        <w:rPr>
          <w:color w:val="231F20"/>
          <w:spacing w:val="-17"/>
          <w:sz w:val="22"/>
        </w:rPr>
        <w:t> </w:t>
      </w:r>
      <w:r>
        <w:rPr>
          <w:color w:val="231F20"/>
          <w:spacing w:val="-3"/>
          <w:sz w:val="22"/>
        </w:rPr>
        <w:t>instances </w:t>
      </w:r>
      <w:r>
        <w:rPr>
          <w:color w:val="231F20"/>
          <w:sz w:val="22"/>
        </w:rPr>
        <w:t>qui </w:t>
      </w:r>
      <w:r>
        <w:rPr>
          <w:color w:val="231F20"/>
          <w:spacing w:val="-3"/>
          <w:sz w:val="22"/>
        </w:rPr>
        <w:t>déterminent </w:t>
      </w:r>
      <w:r>
        <w:rPr>
          <w:color w:val="231F20"/>
          <w:sz w:val="22"/>
        </w:rPr>
        <w:t>la </w:t>
      </w:r>
      <w:r>
        <w:rPr>
          <w:color w:val="231F20"/>
          <w:spacing w:val="-3"/>
          <w:sz w:val="22"/>
        </w:rPr>
        <w:t>réglemen- tation </w:t>
      </w:r>
      <w:r>
        <w:rPr>
          <w:color w:val="231F20"/>
          <w:sz w:val="22"/>
        </w:rPr>
        <w:t>à</w:t>
      </w:r>
      <w:r>
        <w:rPr>
          <w:color w:val="231F20"/>
          <w:spacing w:val="-12"/>
          <w:sz w:val="22"/>
        </w:rPr>
        <w:t> </w:t>
      </w:r>
      <w:r>
        <w:rPr>
          <w:color w:val="231F20"/>
          <w:spacing w:val="-3"/>
          <w:sz w:val="22"/>
        </w:rPr>
        <w:t>suivre.</w:t>
      </w:r>
    </w:p>
    <w:p>
      <w:pPr>
        <w:pStyle w:val="ListParagraph"/>
        <w:numPr>
          <w:ilvl w:val="0"/>
          <w:numId w:val="43"/>
        </w:numPr>
        <w:tabs>
          <w:tab w:pos="542" w:val="left" w:leader="none"/>
        </w:tabs>
        <w:spacing w:line="321" w:lineRule="auto" w:before="4" w:after="0"/>
        <w:ind w:left="541" w:right="280" w:hanging="287"/>
        <w:jc w:val="left"/>
        <w:rPr>
          <w:sz w:val="22"/>
        </w:rPr>
      </w:pPr>
      <w:r>
        <w:rPr>
          <w:color w:val="231F20"/>
          <w:spacing w:val="4"/>
          <w:sz w:val="22"/>
        </w:rPr>
        <w:t>Protéger </w:t>
      </w:r>
      <w:r>
        <w:rPr>
          <w:color w:val="231F20"/>
          <w:spacing w:val="3"/>
          <w:sz w:val="22"/>
        </w:rPr>
        <w:t>et </w:t>
      </w:r>
      <w:r>
        <w:rPr>
          <w:color w:val="231F20"/>
          <w:spacing w:val="5"/>
          <w:sz w:val="22"/>
        </w:rPr>
        <w:t>garantir </w:t>
      </w:r>
      <w:r>
        <w:rPr>
          <w:color w:val="231F20"/>
          <w:spacing w:val="6"/>
          <w:sz w:val="22"/>
        </w:rPr>
        <w:t>le </w:t>
      </w:r>
      <w:r>
        <w:rPr>
          <w:color w:val="231F20"/>
          <w:sz w:val="22"/>
        </w:rPr>
        <w:t>maintien et </w:t>
      </w:r>
      <w:r>
        <w:rPr>
          <w:color w:val="231F20"/>
          <w:spacing w:val="-3"/>
          <w:sz w:val="22"/>
        </w:rPr>
        <w:t>l’exercice </w:t>
      </w:r>
      <w:r>
        <w:rPr>
          <w:color w:val="231F20"/>
          <w:sz w:val="22"/>
        </w:rPr>
        <w:t>des principes fondamentaux de l’Université, en dictant les mesures à suivre selon les termes des</w:t>
      </w:r>
      <w:r>
        <w:rPr>
          <w:color w:val="231F20"/>
          <w:spacing w:val="-27"/>
          <w:sz w:val="22"/>
        </w:rPr>
        <w:t> </w:t>
      </w:r>
      <w:r>
        <w:rPr>
          <w:color w:val="231F20"/>
          <w:sz w:val="22"/>
        </w:rPr>
        <w:t>dispositions </w:t>
      </w:r>
      <w:r>
        <w:rPr>
          <w:color w:val="231F20"/>
          <w:w w:val="95"/>
          <w:sz w:val="22"/>
        </w:rPr>
        <w:t>légales</w:t>
      </w:r>
      <w:r>
        <w:rPr>
          <w:color w:val="231F20"/>
          <w:spacing w:val="25"/>
          <w:w w:val="95"/>
          <w:sz w:val="22"/>
        </w:rPr>
        <w:t> </w:t>
      </w:r>
      <w:r>
        <w:rPr>
          <w:color w:val="231F20"/>
          <w:w w:val="95"/>
          <w:sz w:val="22"/>
        </w:rPr>
        <w:t>applicables.</w:t>
      </w:r>
    </w:p>
    <w:p>
      <w:pPr>
        <w:pStyle w:val="ListParagraph"/>
        <w:numPr>
          <w:ilvl w:val="0"/>
          <w:numId w:val="43"/>
        </w:numPr>
        <w:tabs>
          <w:tab w:pos="542" w:val="left" w:leader="none"/>
        </w:tabs>
        <w:spacing w:line="321" w:lineRule="auto" w:before="4" w:after="0"/>
        <w:ind w:left="541" w:right="169" w:hanging="261"/>
        <w:jc w:val="left"/>
        <w:rPr>
          <w:sz w:val="22"/>
        </w:rPr>
      </w:pPr>
      <w:r>
        <w:rPr>
          <w:color w:val="231F20"/>
          <w:spacing w:val="-5"/>
          <w:sz w:val="22"/>
        </w:rPr>
        <w:t>Gérer </w:t>
      </w:r>
      <w:r>
        <w:rPr>
          <w:color w:val="231F20"/>
          <w:spacing w:val="-3"/>
          <w:sz w:val="22"/>
        </w:rPr>
        <w:t>le </w:t>
      </w:r>
      <w:r>
        <w:rPr>
          <w:color w:val="231F20"/>
          <w:spacing w:val="-5"/>
          <w:sz w:val="22"/>
        </w:rPr>
        <w:t>patrimoine univer- sitaire</w:t>
      </w:r>
      <w:r>
        <w:rPr>
          <w:color w:val="231F20"/>
          <w:spacing w:val="-15"/>
          <w:sz w:val="22"/>
        </w:rPr>
        <w:t> </w:t>
      </w:r>
      <w:r>
        <w:rPr>
          <w:color w:val="231F20"/>
          <w:spacing w:val="-3"/>
          <w:sz w:val="22"/>
        </w:rPr>
        <w:t>et</w:t>
      </w:r>
      <w:r>
        <w:rPr>
          <w:color w:val="231F20"/>
          <w:spacing w:val="-15"/>
          <w:sz w:val="22"/>
        </w:rPr>
        <w:t> </w:t>
      </w:r>
      <w:r>
        <w:rPr>
          <w:color w:val="231F20"/>
          <w:spacing w:val="-4"/>
          <w:sz w:val="22"/>
        </w:rPr>
        <w:t>les</w:t>
      </w:r>
      <w:r>
        <w:rPr>
          <w:color w:val="231F20"/>
          <w:spacing w:val="-15"/>
          <w:sz w:val="22"/>
        </w:rPr>
        <w:t> </w:t>
      </w:r>
      <w:r>
        <w:rPr>
          <w:color w:val="231F20"/>
          <w:spacing w:val="-5"/>
          <w:sz w:val="22"/>
        </w:rPr>
        <w:t>ressources</w:t>
      </w:r>
      <w:r>
        <w:rPr>
          <w:color w:val="231F20"/>
          <w:spacing w:val="-15"/>
          <w:sz w:val="22"/>
        </w:rPr>
        <w:t> </w:t>
      </w:r>
      <w:r>
        <w:rPr>
          <w:color w:val="231F20"/>
          <w:spacing w:val="-4"/>
          <w:sz w:val="22"/>
        </w:rPr>
        <w:t>finan- </w:t>
      </w:r>
      <w:r>
        <w:rPr>
          <w:color w:val="231F20"/>
          <w:sz w:val="22"/>
        </w:rPr>
        <w:t>cières,</w:t>
      </w:r>
      <w:r>
        <w:rPr>
          <w:color w:val="231F20"/>
          <w:spacing w:val="-30"/>
          <w:sz w:val="22"/>
        </w:rPr>
        <w:t> </w:t>
      </w:r>
      <w:r>
        <w:rPr>
          <w:color w:val="231F20"/>
          <w:sz w:val="22"/>
        </w:rPr>
        <w:t>ressources</w:t>
      </w:r>
      <w:r>
        <w:rPr>
          <w:color w:val="231F20"/>
          <w:spacing w:val="-20"/>
          <w:sz w:val="22"/>
        </w:rPr>
        <w:t> </w:t>
      </w:r>
      <w:r>
        <w:rPr>
          <w:color w:val="231F20"/>
          <w:sz w:val="22"/>
        </w:rPr>
        <w:t>humaines </w:t>
      </w:r>
      <w:r>
        <w:rPr>
          <w:color w:val="231F20"/>
          <w:spacing w:val="-3"/>
          <w:sz w:val="22"/>
        </w:rPr>
        <w:t>et </w:t>
      </w:r>
      <w:r>
        <w:rPr>
          <w:color w:val="231F20"/>
          <w:spacing w:val="-5"/>
          <w:sz w:val="22"/>
        </w:rPr>
        <w:t>matériel </w:t>
      </w:r>
      <w:r>
        <w:rPr>
          <w:color w:val="231F20"/>
          <w:spacing w:val="-3"/>
          <w:sz w:val="22"/>
        </w:rPr>
        <w:t>de </w:t>
      </w:r>
      <w:r>
        <w:rPr>
          <w:color w:val="231F20"/>
          <w:spacing w:val="-5"/>
          <w:sz w:val="22"/>
        </w:rPr>
        <w:t>l’Institution, </w:t>
      </w:r>
      <w:r>
        <w:rPr>
          <w:color w:val="231F20"/>
          <w:spacing w:val="-3"/>
          <w:sz w:val="22"/>
        </w:rPr>
        <w:t>en </w:t>
      </w:r>
      <w:r>
        <w:rPr>
          <w:color w:val="231F20"/>
          <w:spacing w:val="-5"/>
          <w:sz w:val="22"/>
        </w:rPr>
        <w:t>présentant</w:t>
      </w:r>
      <w:r>
        <w:rPr>
          <w:color w:val="231F20"/>
          <w:spacing w:val="-8"/>
          <w:sz w:val="22"/>
        </w:rPr>
        <w:t> </w:t>
      </w:r>
      <w:r>
        <w:rPr>
          <w:color w:val="231F20"/>
          <w:spacing w:val="-4"/>
          <w:sz w:val="22"/>
        </w:rPr>
        <w:t>l’information</w:t>
      </w:r>
    </w:p>
    <w:p>
      <w:pPr>
        <w:pStyle w:val="BodyText"/>
        <w:spacing w:line="321" w:lineRule="auto" w:before="25"/>
        <w:ind w:left="543" w:right="1430"/>
      </w:pPr>
      <w:r>
        <w:rPr/>
        <w:br w:type="column"/>
      </w:r>
      <w:r>
        <w:rPr>
          <w:color w:val="231F20"/>
        </w:rPr>
        <w:t>versitario, così come i piani, i programmi, le politiche e</w:t>
      </w:r>
      <w:r>
        <w:rPr>
          <w:color w:val="231F20"/>
          <w:spacing w:val="-31"/>
        </w:rPr>
        <w:t> </w:t>
      </w:r>
      <w:r>
        <w:rPr>
          <w:color w:val="231F20"/>
        </w:rPr>
        <w:t>le</w:t>
      </w:r>
    </w:p>
    <w:p>
      <w:pPr>
        <w:pStyle w:val="BodyText"/>
        <w:spacing w:line="321" w:lineRule="auto" w:before="4"/>
        <w:ind w:left="543" w:right="1356"/>
      </w:pPr>
      <w:r>
        <w:rPr>
          <w:color w:val="231F20"/>
        </w:rPr>
        <w:t>strategie istituzionali, fornen- do ciò che è necessario per</w:t>
      </w:r>
    </w:p>
    <w:p>
      <w:pPr>
        <w:pStyle w:val="BodyText"/>
        <w:spacing w:line="321" w:lineRule="auto" w:before="4"/>
        <w:ind w:left="543" w:right="285"/>
      </w:pPr>
      <w:r>
        <w:rPr>
          <w:color w:val="231F20"/>
        </w:rPr>
        <w:t>la sua osservanza, attuazione, applicazione e valutazione.</w:t>
      </w:r>
    </w:p>
    <w:p>
      <w:pPr>
        <w:pStyle w:val="BodyText"/>
        <w:spacing w:before="11"/>
        <w:rPr>
          <w:sz w:val="29"/>
        </w:rPr>
      </w:pPr>
    </w:p>
    <w:p>
      <w:pPr>
        <w:pStyle w:val="ListParagraph"/>
        <w:numPr>
          <w:ilvl w:val="0"/>
          <w:numId w:val="44"/>
        </w:numPr>
        <w:tabs>
          <w:tab w:pos="544" w:val="left" w:leader="none"/>
        </w:tabs>
        <w:spacing w:line="321" w:lineRule="auto" w:before="0" w:after="0"/>
        <w:ind w:left="543" w:right="1394" w:hanging="217"/>
        <w:jc w:val="left"/>
        <w:rPr>
          <w:sz w:val="22"/>
        </w:rPr>
      </w:pPr>
      <w:r>
        <w:rPr>
          <w:color w:val="231F20"/>
          <w:sz w:val="22"/>
        </w:rPr>
        <w:t>Convocare e presiedere le riunioni del Consiglio Uni- versitario,</w:t>
      </w:r>
      <w:r>
        <w:rPr>
          <w:color w:val="231F20"/>
          <w:spacing w:val="-27"/>
          <w:sz w:val="22"/>
        </w:rPr>
        <w:t> </w:t>
      </w:r>
      <w:r>
        <w:rPr>
          <w:color w:val="231F20"/>
          <w:sz w:val="22"/>
        </w:rPr>
        <w:t>così</w:t>
      </w:r>
      <w:r>
        <w:rPr>
          <w:color w:val="231F20"/>
          <w:spacing w:val="-17"/>
          <w:sz w:val="22"/>
        </w:rPr>
        <w:t> </w:t>
      </w:r>
      <w:r>
        <w:rPr>
          <w:color w:val="231F20"/>
          <w:sz w:val="22"/>
        </w:rPr>
        <w:t>come</w:t>
      </w:r>
      <w:r>
        <w:rPr>
          <w:color w:val="231F20"/>
          <w:spacing w:val="-17"/>
          <w:sz w:val="22"/>
        </w:rPr>
        <w:t> </w:t>
      </w:r>
      <w:r>
        <w:rPr>
          <w:color w:val="231F20"/>
          <w:sz w:val="22"/>
        </w:rPr>
        <w:t>quelle</w:t>
      </w:r>
      <w:r>
        <w:rPr>
          <w:color w:val="231F20"/>
          <w:spacing w:val="-17"/>
          <w:sz w:val="22"/>
        </w:rPr>
        <w:t> </w:t>
      </w:r>
      <w:r>
        <w:rPr>
          <w:color w:val="231F20"/>
          <w:sz w:val="22"/>
        </w:rPr>
        <w:t>di quei centri che determina la normativa</w:t>
      </w:r>
      <w:r>
        <w:rPr>
          <w:color w:val="231F20"/>
          <w:spacing w:val="-16"/>
          <w:sz w:val="22"/>
        </w:rPr>
        <w:t> </w:t>
      </w:r>
      <w:r>
        <w:rPr>
          <w:color w:val="231F20"/>
          <w:sz w:val="22"/>
        </w:rPr>
        <w:t>vigente.</w:t>
      </w:r>
    </w:p>
    <w:p>
      <w:pPr>
        <w:pStyle w:val="BodyText"/>
      </w:pPr>
    </w:p>
    <w:p>
      <w:pPr>
        <w:pStyle w:val="BodyText"/>
      </w:pPr>
    </w:p>
    <w:p>
      <w:pPr>
        <w:pStyle w:val="ListParagraph"/>
        <w:numPr>
          <w:ilvl w:val="0"/>
          <w:numId w:val="44"/>
        </w:numPr>
        <w:tabs>
          <w:tab w:pos="544" w:val="left" w:leader="none"/>
        </w:tabs>
        <w:spacing w:line="321" w:lineRule="auto" w:before="178" w:after="0"/>
        <w:ind w:left="543" w:right="1372" w:hanging="289"/>
        <w:jc w:val="left"/>
        <w:rPr>
          <w:sz w:val="22"/>
        </w:rPr>
      </w:pPr>
      <w:r>
        <w:rPr>
          <w:color w:val="231F20"/>
          <w:sz w:val="22"/>
        </w:rPr>
        <w:t>Preservare e garantire la conservazione</w:t>
      </w:r>
      <w:r>
        <w:rPr>
          <w:color w:val="231F20"/>
          <w:spacing w:val="-37"/>
          <w:sz w:val="22"/>
        </w:rPr>
        <w:t> </w:t>
      </w:r>
      <w:r>
        <w:rPr>
          <w:color w:val="231F20"/>
          <w:sz w:val="22"/>
        </w:rPr>
        <w:t>e</w:t>
      </w:r>
      <w:r>
        <w:rPr>
          <w:color w:val="231F20"/>
          <w:spacing w:val="-37"/>
          <w:sz w:val="22"/>
        </w:rPr>
        <w:t> </w:t>
      </w:r>
      <w:r>
        <w:rPr>
          <w:color w:val="231F20"/>
          <w:sz w:val="22"/>
        </w:rPr>
        <w:t>l’esercizio</w:t>
      </w:r>
      <w:r>
        <w:rPr>
          <w:color w:val="231F20"/>
          <w:spacing w:val="-37"/>
          <w:sz w:val="22"/>
        </w:rPr>
        <w:t> </w:t>
      </w:r>
      <w:r>
        <w:rPr>
          <w:color w:val="231F20"/>
          <w:sz w:val="22"/>
        </w:rPr>
        <w:t>dei principi fondamentali dell’ Università, prendere le mi- sure adeguate nei limiti delle disposizioni</w:t>
      </w:r>
      <w:r>
        <w:rPr>
          <w:color w:val="231F20"/>
          <w:spacing w:val="-25"/>
          <w:sz w:val="22"/>
        </w:rPr>
        <w:t> </w:t>
      </w:r>
      <w:r>
        <w:rPr>
          <w:color w:val="231F20"/>
          <w:sz w:val="22"/>
        </w:rPr>
        <w:t>legali</w:t>
      </w:r>
      <w:r>
        <w:rPr>
          <w:color w:val="231F20"/>
          <w:spacing w:val="-25"/>
          <w:sz w:val="22"/>
        </w:rPr>
        <w:t> </w:t>
      </w:r>
      <w:r>
        <w:rPr>
          <w:color w:val="231F20"/>
          <w:sz w:val="22"/>
        </w:rPr>
        <w:t>vigenti.</w:t>
      </w:r>
    </w:p>
    <w:p>
      <w:pPr>
        <w:pStyle w:val="BodyText"/>
        <w:spacing w:before="11"/>
        <w:rPr>
          <w:sz w:val="29"/>
        </w:rPr>
      </w:pPr>
    </w:p>
    <w:p>
      <w:pPr>
        <w:pStyle w:val="ListParagraph"/>
        <w:numPr>
          <w:ilvl w:val="0"/>
          <w:numId w:val="44"/>
        </w:numPr>
        <w:tabs>
          <w:tab w:pos="544" w:val="left" w:leader="none"/>
        </w:tabs>
        <w:spacing w:line="321" w:lineRule="auto" w:before="0" w:after="0"/>
        <w:ind w:left="543" w:right="1812" w:hanging="266"/>
        <w:jc w:val="left"/>
        <w:rPr>
          <w:sz w:val="22"/>
        </w:rPr>
      </w:pPr>
      <w:r>
        <w:rPr>
          <w:color w:val="231F20"/>
          <w:spacing w:val="4"/>
          <w:sz w:val="22"/>
        </w:rPr>
        <w:t>Gestire </w:t>
      </w:r>
      <w:r>
        <w:rPr>
          <w:color w:val="231F20"/>
          <w:spacing w:val="3"/>
          <w:sz w:val="22"/>
        </w:rPr>
        <w:t>il </w:t>
      </w:r>
      <w:r>
        <w:rPr>
          <w:color w:val="231F20"/>
          <w:spacing w:val="6"/>
          <w:sz w:val="22"/>
        </w:rPr>
        <w:t>patrimonio </w:t>
      </w:r>
      <w:r>
        <w:rPr>
          <w:color w:val="231F20"/>
          <w:spacing w:val="5"/>
          <w:sz w:val="22"/>
        </w:rPr>
        <w:t>universitario </w:t>
      </w:r>
      <w:r>
        <w:rPr>
          <w:color w:val="231F20"/>
          <w:sz w:val="22"/>
        </w:rPr>
        <w:t>e </w:t>
      </w:r>
      <w:r>
        <w:rPr>
          <w:color w:val="231F20"/>
          <w:spacing w:val="3"/>
          <w:sz w:val="22"/>
        </w:rPr>
        <w:t>le </w:t>
      </w:r>
      <w:r>
        <w:rPr>
          <w:color w:val="231F20"/>
          <w:spacing w:val="5"/>
          <w:sz w:val="22"/>
        </w:rPr>
        <w:t>risor- </w:t>
      </w:r>
      <w:r>
        <w:rPr>
          <w:color w:val="231F20"/>
          <w:spacing w:val="3"/>
          <w:sz w:val="22"/>
        </w:rPr>
        <w:t>se </w:t>
      </w:r>
      <w:r>
        <w:rPr>
          <w:color w:val="231F20"/>
          <w:spacing w:val="5"/>
          <w:sz w:val="22"/>
        </w:rPr>
        <w:t>finanziarie, </w:t>
      </w:r>
      <w:r>
        <w:rPr>
          <w:color w:val="231F20"/>
          <w:spacing w:val="4"/>
          <w:sz w:val="22"/>
        </w:rPr>
        <w:t>umane</w:t>
      </w:r>
      <w:r>
        <w:rPr>
          <w:color w:val="231F20"/>
          <w:spacing w:val="8"/>
          <w:sz w:val="22"/>
        </w:rPr>
        <w:t> </w:t>
      </w:r>
      <w:r>
        <w:rPr>
          <w:color w:val="231F20"/>
          <w:sz w:val="22"/>
        </w:rPr>
        <w:t>e</w:t>
      </w:r>
    </w:p>
    <w:p>
      <w:pPr>
        <w:pStyle w:val="BodyText"/>
        <w:spacing w:before="4"/>
        <w:ind w:left="543" w:right="1430"/>
      </w:pPr>
      <w:r>
        <w:rPr>
          <w:color w:val="231F20"/>
        </w:rPr>
        <w:t>materiali dell’Istituzione,</w:t>
      </w:r>
    </w:p>
    <w:p>
      <w:pPr>
        <w:pStyle w:val="BodyText"/>
        <w:spacing w:before="87"/>
        <w:ind w:left="543" w:right="1430"/>
      </w:pPr>
      <w:r>
        <w:rPr>
          <w:color w:val="231F20"/>
        </w:rPr>
        <w:t>presentando le informazio-</w:t>
      </w:r>
    </w:p>
    <w:p>
      <w:pPr>
        <w:spacing w:after="0"/>
        <w:sectPr>
          <w:type w:val="continuous"/>
          <w:pgSz w:w="12760" w:h="12190" w:orient="landscape"/>
          <w:pgMar w:top="720" w:bottom="280" w:left="400" w:right="0"/>
          <w:cols w:num="3" w:equalWidth="0">
            <w:col w:w="4211" w:space="252"/>
            <w:col w:w="3140" w:space="241"/>
            <w:col w:w="4516"/>
          </w:cols>
        </w:sectPr>
      </w:pPr>
    </w:p>
    <w:p>
      <w:pPr>
        <w:pStyle w:val="BodyText"/>
        <w:rPr>
          <w:sz w:val="20"/>
        </w:rPr>
      </w:pPr>
    </w:p>
    <w:p>
      <w:pPr>
        <w:pStyle w:val="BodyText"/>
        <w:rPr>
          <w:sz w:val="20"/>
        </w:rPr>
      </w:pPr>
    </w:p>
    <w:p>
      <w:pPr>
        <w:pStyle w:val="BodyText"/>
        <w:spacing w:before="4"/>
        <w:rPr>
          <w:sz w:val="16"/>
        </w:rPr>
      </w:pPr>
    </w:p>
    <w:p>
      <w:pPr>
        <w:spacing w:after="0"/>
        <w:rPr>
          <w:sz w:val="16"/>
        </w:rPr>
        <w:sectPr>
          <w:pgSz w:w="12760" w:h="12190" w:orient="landscape"/>
          <w:pgMar w:header="1135" w:footer="849" w:top="1320" w:bottom="1040" w:left="0" w:right="400"/>
        </w:sectPr>
      </w:pPr>
    </w:p>
    <w:p>
      <w:pPr>
        <w:pStyle w:val="BodyText"/>
        <w:spacing w:line="321" w:lineRule="auto" w:before="24"/>
        <w:ind w:left="1789" w:right="33"/>
      </w:pPr>
      <w:r>
        <w:rPr/>
        <w:pict>
          <v:shape style="position:absolute;margin-left:.000008pt;margin-top:-24.536163pt;width:611.9pt;height:127pt;mso-position-horizontal-relative:page;mso-position-vertical-relative:paragraph;z-index:-126592" coordorigin="0,-491" coordsize="12238,2540" path="m0,-491l11721,-491,11721,2049,12237,2049e" filled="false" stroked="true" strokeweight=".25pt" strokecolor="#b32216">
            <v:path arrowok="t"/>
            <w10:wrap type="none"/>
          </v:shape>
        </w:pict>
      </w:r>
      <w:r>
        <w:rPr>
          <w:color w:val="231F20"/>
        </w:rPr>
        <w:t>Universitário, bem como os planos, programas, políticas e estratégias institucionais, fornecendo tudo o que pre- cisar para seu cumprimento aplicação,</w:t>
      </w:r>
      <w:r>
        <w:rPr>
          <w:color w:val="231F20"/>
          <w:spacing w:val="-37"/>
        </w:rPr>
        <w:t> </w:t>
      </w:r>
      <w:r>
        <w:rPr>
          <w:color w:val="231F20"/>
        </w:rPr>
        <w:t>aplicação</w:t>
      </w:r>
      <w:r>
        <w:rPr>
          <w:color w:val="231F20"/>
          <w:spacing w:val="-31"/>
        </w:rPr>
        <w:t> </w:t>
      </w:r>
      <w:r>
        <w:rPr>
          <w:color w:val="231F20"/>
        </w:rPr>
        <w:t>e</w:t>
      </w:r>
      <w:r>
        <w:rPr>
          <w:color w:val="231F20"/>
          <w:spacing w:val="-31"/>
        </w:rPr>
        <w:t> </w:t>
      </w:r>
      <w:r>
        <w:rPr>
          <w:color w:val="231F20"/>
        </w:rPr>
        <w:t>avalia- </w:t>
      </w:r>
      <w:r>
        <w:rPr>
          <w:color w:val="231F20"/>
          <w:spacing w:val="-4"/>
        </w:rPr>
        <w:t>ção.</w:t>
      </w:r>
    </w:p>
    <w:p>
      <w:pPr>
        <w:pStyle w:val="ListParagraph"/>
        <w:numPr>
          <w:ilvl w:val="1"/>
          <w:numId w:val="44"/>
        </w:numPr>
        <w:tabs>
          <w:tab w:pos="1790" w:val="left" w:leader="none"/>
        </w:tabs>
        <w:spacing w:line="321" w:lineRule="auto" w:before="5" w:after="0"/>
        <w:ind w:left="1789" w:right="7" w:hanging="217"/>
        <w:jc w:val="left"/>
        <w:rPr>
          <w:sz w:val="22"/>
        </w:rPr>
      </w:pPr>
      <w:r>
        <w:rPr>
          <w:color w:val="231F20"/>
          <w:spacing w:val="-7"/>
          <w:sz w:val="22"/>
        </w:rPr>
        <w:t>Convocar</w:t>
      </w:r>
      <w:r>
        <w:rPr>
          <w:color w:val="231F20"/>
          <w:spacing w:val="-17"/>
          <w:sz w:val="22"/>
        </w:rPr>
        <w:t> </w:t>
      </w:r>
      <w:r>
        <w:rPr>
          <w:color w:val="231F20"/>
          <w:sz w:val="22"/>
        </w:rPr>
        <w:t>e</w:t>
      </w:r>
      <w:r>
        <w:rPr>
          <w:color w:val="231F20"/>
          <w:spacing w:val="-17"/>
          <w:sz w:val="22"/>
        </w:rPr>
        <w:t> </w:t>
      </w:r>
      <w:r>
        <w:rPr>
          <w:color w:val="231F20"/>
          <w:spacing w:val="-7"/>
          <w:sz w:val="22"/>
        </w:rPr>
        <w:t>presidir</w:t>
      </w:r>
      <w:r>
        <w:rPr>
          <w:color w:val="231F20"/>
          <w:spacing w:val="-17"/>
          <w:sz w:val="22"/>
        </w:rPr>
        <w:t> </w:t>
      </w:r>
      <w:r>
        <w:rPr>
          <w:color w:val="231F20"/>
          <w:spacing w:val="-5"/>
          <w:sz w:val="22"/>
        </w:rPr>
        <w:t>com</w:t>
      </w:r>
      <w:r>
        <w:rPr>
          <w:color w:val="231F20"/>
          <w:spacing w:val="-17"/>
          <w:sz w:val="22"/>
        </w:rPr>
        <w:t> </w:t>
      </w:r>
      <w:r>
        <w:rPr>
          <w:color w:val="231F20"/>
          <w:spacing w:val="-5"/>
          <w:sz w:val="22"/>
        </w:rPr>
        <w:t>voz</w:t>
      </w:r>
      <w:r>
        <w:rPr>
          <w:color w:val="231F20"/>
          <w:spacing w:val="-17"/>
          <w:sz w:val="22"/>
        </w:rPr>
        <w:t> </w:t>
      </w:r>
      <w:r>
        <w:rPr>
          <w:color w:val="231F20"/>
          <w:sz w:val="22"/>
        </w:rPr>
        <w:t>e </w:t>
      </w:r>
      <w:r>
        <w:rPr>
          <w:color w:val="231F20"/>
          <w:spacing w:val="-6"/>
          <w:sz w:val="22"/>
        </w:rPr>
        <w:t>voto</w:t>
      </w:r>
      <w:r>
        <w:rPr>
          <w:color w:val="231F20"/>
          <w:spacing w:val="-22"/>
          <w:sz w:val="22"/>
        </w:rPr>
        <w:t> </w:t>
      </w:r>
      <w:r>
        <w:rPr>
          <w:color w:val="231F20"/>
          <w:spacing w:val="-4"/>
          <w:sz w:val="22"/>
        </w:rPr>
        <w:t>de</w:t>
      </w:r>
      <w:r>
        <w:rPr>
          <w:color w:val="231F20"/>
          <w:spacing w:val="-22"/>
          <w:sz w:val="22"/>
        </w:rPr>
        <w:t> </w:t>
      </w:r>
      <w:r>
        <w:rPr>
          <w:color w:val="231F20"/>
          <w:spacing w:val="-7"/>
          <w:sz w:val="22"/>
        </w:rPr>
        <w:t>qualidade</w:t>
      </w:r>
      <w:r>
        <w:rPr>
          <w:color w:val="231F20"/>
          <w:spacing w:val="-22"/>
          <w:sz w:val="22"/>
        </w:rPr>
        <w:t> </w:t>
      </w:r>
      <w:r>
        <w:rPr>
          <w:color w:val="231F20"/>
          <w:spacing w:val="-4"/>
          <w:sz w:val="22"/>
        </w:rPr>
        <w:t>as</w:t>
      </w:r>
      <w:r>
        <w:rPr>
          <w:color w:val="231F20"/>
          <w:spacing w:val="-22"/>
          <w:sz w:val="22"/>
        </w:rPr>
        <w:t> </w:t>
      </w:r>
      <w:r>
        <w:rPr>
          <w:color w:val="231F20"/>
          <w:spacing w:val="-6"/>
          <w:sz w:val="22"/>
        </w:rPr>
        <w:t>sessões</w:t>
      </w:r>
      <w:r>
        <w:rPr>
          <w:color w:val="231F20"/>
          <w:spacing w:val="-22"/>
          <w:sz w:val="22"/>
        </w:rPr>
        <w:t> </w:t>
      </w:r>
      <w:r>
        <w:rPr>
          <w:color w:val="231F20"/>
          <w:spacing w:val="-7"/>
          <w:sz w:val="22"/>
        </w:rPr>
        <w:t>do Conselho Universitário, bem </w:t>
      </w:r>
      <w:r>
        <w:rPr>
          <w:color w:val="231F20"/>
          <w:spacing w:val="-6"/>
          <w:sz w:val="22"/>
        </w:rPr>
        <w:t>como </w:t>
      </w:r>
      <w:r>
        <w:rPr>
          <w:color w:val="231F20"/>
          <w:spacing w:val="-4"/>
          <w:sz w:val="22"/>
        </w:rPr>
        <w:t>as de </w:t>
      </w:r>
      <w:r>
        <w:rPr>
          <w:color w:val="231F20"/>
          <w:spacing w:val="-7"/>
          <w:sz w:val="22"/>
        </w:rPr>
        <w:t>aqueles âmbitos determinados </w:t>
      </w:r>
      <w:r>
        <w:rPr>
          <w:color w:val="231F20"/>
          <w:spacing w:val="-6"/>
          <w:sz w:val="22"/>
        </w:rPr>
        <w:t>pela </w:t>
      </w:r>
      <w:r>
        <w:rPr>
          <w:color w:val="231F20"/>
          <w:spacing w:val="-7"/>
          <w:sz w:val="22"/>
        </w:rPr>
        <w:t>regulamen- </w:t>
      </w:r>
      <w:r>
        <w:rPr>
          <w:color w:val="231F20"/>
          <w:spacing w:val="-6"/>
          <w:w w:val="95"/>
          <w:sz w:val="22"/>
        </w:rPr>
        <w:t>tação</w:t>
      </w:r>
      <w:r>
        <w:rPr>
          <w:color w:val="231F20"/>
          <w:spacing w:val="11"/>
          <w:w w:val="95"/>
          <w:sz w:val="22"/>
        </w:rPr>
        <w:t> </w:t>
      </w:r>
      <w:r>
        <w:rPr>
          <w:color w:val="231F20"/>
          <w:spacing w:val="-7"/>
          <w:w w:val="95"/>
          <w:sz w:val="22"/>
        </w:rPr>
        <w:t>aplicável.</w:t>
      </w:r>
    </w:p>
    <w:p>
      <w:pPr>
        <w:pStyle w:val="BodyText"/>
        <w:spacing w:before="11"/>
        <w:rPr>
          <w:sz w:val="29"/>
        </w:rPr>
      </w:pPr>
    </w:p>
    <w:p>
      <w:pPr>
        <w:pStyle w:val="ListParagraph"/>
        <w:numPr>
          <w:ilvl w:val="1"/>
          <w:numId w:val="44"/>
        </w:numPr>
        <w:tabs>
          <w:tab w:pos="1790" w:val="left" w:leader="none"/>
        </w:tabs>
        <w:spacing w:line="321" w:lineRule="auto" w:before="0" w:after="0"/>
        <w:ind w:left="1789" w:right="0" w:hanging="286"/>
        <w:jc w:val="left"/>
        <w:rPr>
          <w:sz w:val="22"/>
        </w:rPr>
      </w:pPr>
      <w:r>
        <w:rPr>
          <w:color w:val="231F20"/>
          <w:sz w:val="22"/>
        </w:rPr>
        <w:t>Conservar e assegurar a preservação e exercício dos </w:t>
      </w:r>
      <w:r>
        <w:rPr>
          <w:color w:val="231F20"/>
          <w:spacing w:val="-3"/>
          <w:sz w:val="22"/>
        </w:rPr>
        <w:t>princípios fundamentais </w:t>
      </w:r>
      <w:r>
        <w:rPr>
          <w:color w:val="231F20"/>
          <w:sz w:val="22"/>
        </w:rPr>
        <w:t>da Universidade, ditando as medidas apropriadas em termos</w:t>
      </w:r>
      <w:r>
        <w:rPr>
          <w:color w:val="231F20"/>
          <w:spacing w:val="-19"/>
          <w:sz w:val="22"/>
        </w:rPr>
        <w:t> </w:t>
      </w:r>
      <w:r>
        <w:rPr>
          <w:color w:val="231F20"/>
          <w:sz w:val="22"/>
        </w:rPr>
        <w:t>das</w:t>
      </w:r>
      <w:r>
        <w:rPr>
          <w:color w:val="231F20"/>
          <w:spacing w:val="-19"/>
          <w:sz w:val="22"/>
        </w:rPr>
        <w:t> </w:t>
      </w:r>
      <w:r>
        <w:rPr>
          <w:color w:val="231F20"/>
          <w:sz w:val="22"/>
        </w:rPr>
        <w:t>disposições</w:t>
      </w:r>
      <w:r>
        <w:rPr>
          <w:color w:val="231F20"/>
          <w:spacing w:val="-19"/>
          <w:sz w:val="22"/>
        </w:rPr>
        <w:t> </w:t>
      </w:r>
      <w:r>
        <w:rPr>
          <w:color w:val="231F20"/>
          <w:sz w:val="22"/>
        </w:rPr>
        <w:t>legais aplicáveis.</w:t>
      </w:r>
    </w:p>
    <w:p>
      <w:pPr>
        <w:pStyle w:val="ListParagraph"/>
        <w:numPr>
          <w:ilvl w:val="1"/>
          <w:numId w:val="44"/>
        </w:numPr>
        <w:tabs>
          <w:tab w:pos="1790" w:val="left" w:leader="none"/>
        </w:tabs>
        <w:spacing w:line="321" w:lineRule="auto" w:before="4" w:after="0"/>
        <w:ind w:left="1789" w:right="159" w:hanging="259"/>
        <w:jc w:val="left"/>
        <w:rPr>
          <w:sz w:val="22"/>
        </w:rPr>
      </w:pPr>
      <w:r>
        <w:rPr>
          <w:color w:val="231F20"/>
          <w:sz w:val="22"/>
        </w:rPr>
        <w:t>Administrar o patrimônio universitário e os recursos financeiros, humanos e materiais da Universidade, apresentando a</w:t>
      </w:r>
      <w:r>
        <w:rPr>
          <w:color w:val="231F20"/>
          <w:spacing w:val="-6"/>
          <w:sz w:val="22"/>
        </w:rPr>
        <w:t> </w:t>
      </w:r>
      <w:r>
        <w:rPr>
          <w:color w:val="231F20"/>
          <w:sz w:val="22"/>
        </w:rPr>
        <w:t>informação</w:t>
      </w:r>
    </w:p>
    <w:p>
      <w:pPr>
        <w:pStyle w:val="BodyText"/>
        <w:spacing w:line="321" w:lineRule="auto" w:before="24"/>
        <w:ind w:left="807" w:right="-17"/>
      </w:pPr>
      <w:r>
        <w:rPr/>
        <w:br w:type="column"/>
      </w:r>
      <w:r>
        <w:rPr>
          <w:color w:val="231F20"/>
        </w:rPr>
        <w:t>resolutions, as well as in- stitutional plans, programs, policies and strategies, pro- viding what is necessary for its abidance, implementation, enforcement and evaluation.</w:t>
      </w:r>
    </w:p>
    <w:p>
      <w:pPr>
        <w:pStyle w:val="BodyText"/>
        <w:rPr>
          <w:sz w:val="30"/>
        </w:rPr>
      </w:pPr>
    </w:p>
    <w:p>
      <w:pPr>
        <w:pStyle w:val="ListParagraph"/>
        <w:numPr>
          <w:ilvl w:val="0"/>
          <w:numId w:val="45"/>
        </w:numPr>
        <w:tabs>
          <w:tab w:pos="808" w:val="left" w:leader="none"/>
        </w:tabs>
        <w:spacing w:line="321" w:lineRule="auto" w:before="0" w:after="0"/>
        <w:ind w:left="807" w:right="49" w:hanging="219"/>
        <w:jc w:val="left"/>
        <w:rPr>
          <w:sz w:val="22"/>
        </w:rPr>
      </w:pPr>
      <w:r>
        <w:rPr>
          <w:color w:val="231F20"/>
          <w:spacing w:val="-12"/>
          <w:sz w:val="22"/>
        </w:rPr>
        <w:t>To </w:t>
      </w:r>
      <w:r>
        <w:rPr>
          <w:color w:val="231F20"/>
          <w:spacing w:val="-3"/>
          <w:sz w:val="22"/>
        </w:rPr>
        <w:t>convene </w:t>
      </w:r>
      <w:r>
        <w:rPr>
          <w:color w:val="231F20"/>
          <w:sz w:val="22"/>
        </w:rPr>
        <w:t>and </w:t>
      </w:r>
      <w:r>
        <w:rPr>
          <w:color w:val="231F20"/>
          <w:spacing w:val="-5"/>
          <w:sz w:val="22"/>
        </w:rPr>
        <w:t>chair, </w:t>
      </w:r>
      <w:r>
        <w:rPr>
          <w:color w:val="231F20"/>
          <w:spacing w:val="-3"/>
          <w:sz w:val="22"/>
        </w:rPr>
        <w:t>with </w:t>
      </w:r>
      <w:r>
        <w:rPr>
          <w:color w:val="231F20"/>
          <w:spacing w:val="-8"/>
          <w:sz w:val="22"/>
        </w:rPr>
        <w:t>authority, </w:t>
      </w:r>
      <w:r>
        <w:rPr>
          <w:color w:val="231F20"/>
          <w:spacing w:val="-7"/>
          <w:sz w:val="22"/>
        </w:rPr>
        <w:t>University </w:t>
      </w:r>
      <w:r>
        <w:rPr>
          <w:color w:val="231F20"/>
          <w:spacing w:val="-5"/>
          <w:sz w:val="22"/>
        </w:rPr>
        <w:t>Council </w:t>
      </w:r>
      <w:r>
        <w:rPr>
          <w:color w:val="231F20"/>
          <w:spacing w:val="-3"/>
          <w:sz w:val="22"/>
        </w:rPr>
        <w:t>meetings, </w:t>
      </w:r>
      <w:r>
        <w:rPr>
          <w:color w:val="231F20"/>
          <w:sz w:val="22"/>
        </w:rPr>
        <w:t>as </w:t>
      </w:r>
      <w:r>
        <w:rPr>
          <w:color w:val="231F20"/>
          <w:spacing w:val="-3"/>
          <w:sz w:val="22"/>
        </w:rPr>
        <w:t>well </w:t>
      </w:r>
      <w:r>
        <w:rPr>
          <w:color w:val="231F20"/>
          <w:sz w:val="22"/>
        </w:rPr>
        <w:t>as </w:t>
      </w:r>
      <w:r>
        <w:rPr>
          <w:color w:val="231F20"/>
          <w:spacing w:val="-3"/>
          <w:sz w:val="22"/>
        </w:rPr>
        <w:t>those of authorities determined by the </w:t>
      </w:r>
      <w:r>
        <w:rPr>
          <w:color w:val="231F20"/>
          <w:spacing w:val="-4"/>
          <w:sz w:val="22"/>
        </w:rPr>
        <w:t>regulations.</w:t>
      </w:r>
    </w:p>
    <w:p>
      <w:pPr>
        <w:pStyle w:val="BodyText"/>
      </w:pPr>
    </w:p>
    <w:p>
      <w:pPr>
        <w:pStyle w:val="BodyText"/>
      </w:pPr>
    </w:p>
    <w:p>
      <w:pPr>
        <w:pStyle w:val="ListParagraph"/>
        <w:numPr>
          <w:ilvl w:val="0"/>
          <w:numId w:val="45"/>
        </w:numPr>
        <w:tabs>
          <w:tab w:pos="808" w:val="left" w:leader="none"/>
        </w:tabs>
        <w:spacing w:line="321" w:lineRule="auto" w:before="178" w:after="0"/>
        <w:ind w:left="807" w:right="141" w:hanging="289"/>
        <w:jc w:val="left"/>
        <w:rPr>
          <w:sz w:val="22"/>
        </w:rPr>
      </w:pPr>
      <w:r>
        <w:rPr>
          <w:color w:val="231F20"/>
          <w:spacing w:val="-10"/>
          <w:sz w:val="22"/>
        </w:rPr>
        <w:t>To </w:t>
      </w:r>
      <w:r>
        <w:rPr>
          <w:color w:val="231F20"/>
          <w:spacing w:val="2"/>
          <w:sz w:val="22"/>
        </w:rPr>
        <w:t>preserve </w:t>
      </w:r>
      <w:r>
        <w:rPr>
          <w:color w:val="231F20"/>
          <w:sz w:val="22"/>
        </w:rPr>
        <w:t>and ensure </w:t>
      </w:r>
      <w:r>
        <w:rPr>
          <w:color w:val="231F20"/>
          <w:spacing w:val="2"/>
          <w:sz w:val="22"/>
        </w:rPr>
        <w:t>the </w:t>
      </w:r>
      <w:r>
        <w:rPr>
          <w:color w:val="231F20"/>
          <w:spacing w:val="-3"/>
          <w:sz w:val="22"/>
        </w:rPr>
        <w:t>preservation </w:t>
      </w:r>
      <w:r>
        <w:rPr>
          <w:color w:val="231F20"/>
          <w:sz w:val="22"/>
        </w:rPr>
        <w:t>and </w:t>
      </w:r>
      <w:r>
        <w:rPr>
          <w:color w:val="231F20"/>
          <w:spacing w:val="-3"/>
          <w:sz w:val="22"/>
        </w:rPr>
        <w:t>implemen- tation </w:t>
      </w:r>
      <w:r>
        <w:rPr>
          <w:color w:val="231F20"/>
          <w:sz w:val="22"/>
        </w:rPr>
        <w:t>of the fundamental principles of the</w:t>
      </w:r>
      <w:r>
        <w:rPr>
          <w:color w:val="231F20"/>
          <w:spacing w:val="-36"/>
          <w:sz w:val="22"/>
        </w:rPr>
        <w:t> </w:t>
      </w:r>
      <w:r>
        <w:rPr>
          <w:color w:val="231F20"/>
          <w:sz w:val="22"/>
        </w:rPr>
        <w:t>University, taking the appropriate steps under the terms of the ap- plicable</w:t>
      </w:r>
      <w:r>
        <w:rPr>
          <w:color w:val="231F20"/>
          <w:spacing w:val="-34"/>
          <w:sz w:val="22"/>
        </w:rPr>
        <w:t> </w:t>
      </w:r>
      <w:r>
        <w:rPr>
          <w:color w:val="231F20"/>
          <w:sz w:val="22"/>
        </w:rPr>
        <w:t>legal</w:t>
      </w:r>
      <w:r>
        <w:rPr>
          <w:color w:val="231F20"/>
          <w:spacing w:val="-34"/>
          <w:sz w:val="22"/>
        </w:rPr>
        <w:t> </w:t>
      </w:r>
      <w:r>
        <w:rPr>
          <w:color w:val="231F20"/>
          <w:sz w:val="22"/>
        </w:rPr>
        <w:t>provisions.</w:t>
      </w:r>
    </w:p>
    <w:p>
      <w:pPr>
        <w:pStyle w:val="ListParagraph"/>
        <w:numPr>
          <w:ilvl w:val="0"/>
          <w:numId w:val="45"/>
        </w:numPr>
        <w:tabs>
          <w:tab w:pos="808" w:val="left" w:leader="none"/>
        </w:tabs>
        <w:spacing w:line="240" w:lineRule="auto" w:before="4" w:after="0"/>
        <w:ind w:left="807" w:right="0" w:hanging="276"/>
        <w:jc w:val="left"/>
        <w:rPr>
          <w:sz w:val="22"/>
        </w:rPr>
      </w:pPr>
      <w:r>
        <w:rPr>
          <w:color w:val="231F20"/>
          <w:spacing w:val="-8"/>
          <w:sz w:val="22"/>
        </w:rPr>
        <w:t>To  </w:t>
      </w:r>
      <w:r>
        <w:rPr>
          <w:color w:val="231F20"/>
          <w:spacing w:val="4"/>
          <w:sz w:val="22"/>
        </w:rPr>
        <w:t>manage</w:t>
      </w:r>
      <w:r>
        <w:rPr>
          <w:color w:val="231F20"/>
          <w:spacing w:val="-3"/>
          <w:sz w:val="22"/>
        </w:rPr>
        <w:t> </w:t>
      </w:r>
      <w:r>
        <w:rPr>
          <w:color w:val="231F20"/>
          <w:spacing w:val="5"/>
          <w:sz w:val="22"/>
        </w:rPr>
        <w:t>University</w:t>
      </w:r>
    </w:p>
    <w:p>
      <w:pPr>
        <w:pStyle w:val="BodyText"/>
        <w:spacing w:line="321" w:lineRule="auto" w:before="87"/>
        <w:ind w:left="807" w:right="39"/>
      </w:pPr>
      <w:r>
        <w:rPr>
          <w:color w:val="231F20"/>
        </w:rPr>
        <w:t>property and financial, hu- man and material resources of the institution, present- ing financial information</w:t>
      </w:r>
    </w:p>
    <w:p>
      <w:pPr>
        <w:pStyle w:val="BodyText"/>
        <w:spacing w:line="321" w:lineRule="auto" w:before="25"/>
        <w:ind w:left="750" w:right="1255"/>
      </w:pPr>
      <w:r>
        <w:rPr/>
        <w:br w:type="column"/>
      </w:r>
      <w:r>
        <w:rPr>
          <w:color w:val="231F20"/>
        </w:rPr>
        <w:t>Universitario, así como, los planes, programas, políticas y estrategias institucionales, proveyendo</w:t>
      </w:r>
      <w:r>
        <w:rPr>
          <w:color w:val="231F20"/>
          <w:spacing w:val="-17"/>
        </w:rPr>
        <w:t> </w:t>
      </w:r>
      <w:r>
        <w:rPr>
          <w:color w:val="231F20"/>
        </w:rPr>
        <w:t>lo</w:t>
      </w:r>
      <w:r>
        <w:rPr>
          <w:color w:val="231F20"/>
          <w:spacing w:val="-17"/>
        </w:rPr>
        <w:t> </w:t>
      </w:r>
      <w:r>
        <w:rPr>
          <w:color w:val="231F20"/>
        </w:rPr>
        <w:t>necesario</w:t>
      </w:r>
      <w:r>
        <w:rPr>
          <w:color w:val="231F20"/>
          <w:spacing w:val="-17"/>
        </w:rPr>
        <w:t> </w:t>
      </w:r>
      <w:r>
        <w:rPr>
          <w:color w:val="231F20"/>
        </w:rPr>
        <w:t>para su</w:t>
      </w:r>
      <w:r>
        <w:rPr>
          <w:color w:val="231F20"/>
          <w:spacing w:val="-32"/>
        </w:rPr>
        <w:t> </w:t>
      </w:r>
      <w:r>
        <w:rPr>
          <w:color w:val="231F20"/>
        </w:rPr>
        <w:t>observancia,</w:t>
      </w:r>
      <w:r>
        <w:rPr>
          <w:color w:val="231F20"/>
          <w:spacing w:val="-38"/>
        </w:rPr>
        <w:t> </w:t>
      </w:r>
      <w:r>
        <w:rPr>
          <w:color w:val="231F20"/>
        </w:rPr>
        <w:t>aplicación,</w:t>
      </w:r>
    </w:p>
    <w:p>
      <w:pPr>
        <w:tabs>
          <w:tab w:pos="4364" w:val="right" w:leader="none"/>
        </w:tabs>
        <w:spacing w:before="4"/>
        <w:ind w:left="750" w:right="0" w:firstLine="0"/>
        <w:jc w:val="left"/>
        <w:rPr>
          <w:rFonts w:ascii="Calibri" w:hAnsi="Calibri"/>
          <w:sz w:val="16"/>
        </w:rPr>
      </w:pPr>
      <w:r>
        <w:rPr>
          <w:color w:val="231F20"/>
          <w:sz w:val="22"/>
        </w:rPr>
        <w:t>ejecución</w:t>
      </w:r>
      <w:r>
        <w:rPr>
          <w:color w:val="231F20"/>
          <w:spacing w:val="-3"/>
          <w:sz w:val="22"/>
        </w:rPr>
        <w:t> </w:t>
      </w:r>
      <w:r>
        <w:rPr>
          <w:color w:val="231F20"/>
          <w:sz w:val="22"/>
        </w:rPr>
        <w:t>y</w:t>
      </w:r>
      <w:r>
        <w:rPr>
          <w:color w:val="231F20"/>
          <w:spacing w:val="-3"/>
          <w:sz w:val="22"/>
        </w:rPr>
        <w:t> </w:t>
      </w:r>
      <w:r>
        <w:rPr>
          <w:color w:val="231F20"/>
          <w:sz w:val="22"/>
        </w:rPr>
        <w:t>evaluación.</w:t>
      </w:r>
      <w:r>
        <w:rPr>
          <w:rFonts w:ascii="Calibri" w:hAnsi="Calibri"/>
          <w:color w:val="58595B"/>
          <w:position w:val="-2"/>
          <w:sz w:val="16"/>
        </w:rPr>
        <w:tab/>
      </w:r>
      <w:r>
        <w:rPr>
          <w:rFonts w:ascii="Calibri" w:hAnsi="Calibri"/>
          <w:color w:val="58595B"/>
          <w:spacing w:val="4"/>
          <w:position w:val="-2"/>
          <w:sz w:val="16"/>
        </w:rPr>
        <w:t>7</w:t>
      </w:r>
      <w:r>
        <w:rPr>
          <w:rFonts w:ascii="Calibri" w:hAnsi="Calibri"/>
          <w:color w:val="58595B"/>
          <w:spacing w:val="36"/>
          <w:position w:val="-2"/>
          <w:sz w:val="16"/>
        </w:rPr>
        <w:t> </w:t>
      </w:r>
      <w:r>
        <w:rPr>
          <w:rFonts w:ascii="Calibri" w:hAnsi="Calibri"/>
          <w:color w:val="58595B"/>
          <w:position w:val="-2"/>
          <w:sz w:val="16"/>
        </w:rPr>
        <w:t>3 </w:t>
      </w:r>
      <w:r>
        <w:rPr>
          <w:rFonts w:ascii="Calibri" w:hAnsi="Calibri"/>
          <w:color w:val="58595B"/>
          <w:spacing w:val="4"/>
          <w:position w:val="-2"/>
          <w:sz w:val="16"/>
        </w:rPr>
        <w:t> </w:t>
      </w:r>
    </w:p>
    <w:p>
      <w:pPr>
        <w:pStyle w:val="BodyText"/>
        <w:spacing w:before="11"/>
        <w:rPr>
          <w:rFonts w:ascii="Calibri"/>
          <w:sz w:val="32"/>
        </w:rPr>
      </w:pPr>
    </w:p>
    <w:p>
      <w:pPr>
        <w:pStyle w:val="ListParagraph"/>
        <w:numPr>
          <w:ilvl w:val="0"/>
          <w:numId w:val="46"/>
        </w:numPr>
        <w:tabs>
          <w:tab w:pos="751" w:val="left" w:leader="none"/>
        </w:tabs>
        <w:spacing w:line="321" w:lineRule="auto" w:before="0" w:after="0"/>
        <w:ind w:left="750" w:right="1277" w:hanging="215"/>
        <w:jc w:val="left"/>
        <w:rPr>
          <w:sz w:val="22"/>
        </w:rPr>
      </w:pPr>
      <w:r>
        <w:rPr>
          <w:color w:val="231F20"/>
          <w:sz w:val="22"/>
        </w:rPr>
        <w:t>Convocar y presidir con voz y</w:t>
      </w:r>
      <w:r>
        <w:rPr>
          <w:color w:val="231F20"/>
          <w:spacing w:val="-15"/>
          <w:sz w:val="22"/>
        </w:rPr>
        <w:t> </w:t>
      </w:r>
      <w:r>
        <w:rPr>
          <w:color w:val="231F20"/>
          <w:sz w:val="22"/>
        </w:rPr>
        <w:t>voto</w:t>
      </w:r>
      <w:r>
        <w:rPr>
          <w:color w:val="231F20"/>
          <w:spacing w:val="-15"/>
          <w:sz w:val="22"/>
        </w:rPr>
        <w:t> </w:t>
      </w:r>
      <w:r>
        <w:rPr>
          <w:color w:val="231F20"/>
          <w:sz w:val="22"/>
        </w:rPr>
        <w:t>de</w:t>
      </w:r>
      <w:r>
        <w:rPr>
          <w:color w:val="231F20"/>
          <w:spacing w:val="-15"/>
          <w:sz w:val="22"/>
        </w:rPr>
        <w:t> </w:t>
      </w:r>
      <w:r>
        <w:rPr>
          <w:color w:val="231F20"/>
          <w:sz w:val="22"/>
        </w:rPr>
        <w:t>calidad</w:t>
      </w:r>
      <w:r>
        <w:rPr>
          <w:color w:val="231F20"/>
          <w:spacing w:val="-15"/>
          <w:sz w:val="22"/>
        </w:rPr>
        <w:t> </w:t>
      </w:r>
      <w:r>
        <w:rPr>
          <w:color w:val="231F20"/>
          <w:sz w:val="22"/>
        </w:rPr>
        <w:t>las</w:t>
      </w:r>
      <w:r>
        <w:rPr>
          <w:color w:val="231F20"/>
          <w:spacing w:val="-15"/>
          <w:sz w:val="22"/>
        </w:rPr>
        <w:t> </w:t>
      </w:r>
      <w:r>
        <w:rPr>
          <w:color w:val="231F20"/>
          <w:sz w:val="22"/>
        </w:rPr>
        <w:t>sesiones del Consejo Universitario, así como, las de aquellas instancias que determine la reglamentación</w:t>
      </w:r>
      <w:r>
        <w:rPr>
          <w:color w:val="231F20"/>
          <w:spacing w:val="-7"/>
          <w:sz w:val="22"/>
        </w:rPr>
        <w:t> </w:t>
      </w:r>
      <w:r>
        <w:rPr>
          <w:color w:val="231F20"/>
          <w:sz w:val="22"/>
        </w:rPr>
        <w:t>conducente.</w:t>
      </w:r>
    </w:p>
    <w:p>
      <w:pPr>
        <w:pStyle w:val="BodyText"/>
        <w:spacing w:before="11"/>
        <w:rPr>
          <w:sz w:val="29"/>
        </w:rPr>
      </w:pPr>
    </w:p>
    <w:p>
      <w:pPr>
        <w:pStyle w:val="ListParagraph"/>
        <w:numPr>
          <w:ilvl w:val="0"/>
          <w:numId w:val="46"/>
        </w:numPr>
        <w:tabs>
          <w:tab w:pos="751" w:val="left" w:leader="none"/>
        </w:tabs>
        <w:spacing w:line="321" w:lineRule="auto" w:before="0" w:after="0"/>
        <w:ind w:left="750" w:right="1211" w:hanging="289"/>
        <w:jc w:val="left"/>
        <w:rPr>
          <w:sz w:val="22"/>
        </w:rPr>
      </w:pPr>
      <w:r>
        <w:rPr>
          <w:color w:val="231F20"/>
          <w:sz w:val="22"/>
        </w:rPr>
        <w:t>Preservar y garantizar la con- servación y ejercicio de los principios fundamentales de la Universidad, dictando las medidas que resulten condu- centes en términos de las dis- </w:t>
      </w:r>
      <w:r>
        <w:rPr>
          <w:color w:val="231F20"/>
          <w:w w:val="95"/>
          <w:sz w:val="22"/>
        </w:rPr>
        <w:t>posiciones legales</w:t>
      </w:r>
      <w:r>
        <w:rPr>
          <w:color w:val="231F20"/>
          <w:spacing w:val="43"/>
          <w:w w:val="95"/>
          <w:sz w:val="22"/>
        </w:rPr>
        <w:t> </w:t>
      </w:r>
      <w:r>
        <w:rPr>
          <w:color w:val="231F20"/>
          <w:w w:val="95"/>
          <w:sz w:val="22"/>
        </w:rPr>
        <w:t>aplicables.</w:t>
      </w:r>
    </w:p>
    <w:p>
      <w:pPr>
        <w:pStyle w:val="ListParagraph"/>
        <w:numPr>
          <w:ilvl w:val="0"/>
          <w:numId w:val="46"/>
        </w:numPr>
        <w:tabs>
          <w:tab w:pos="751" w:val="left" w:leader="none"/>
        </w:tabs>
        <w:spacing w:line="321" w:lineRule="auto" w:before="4" w:after="0"/>
        <w:ind w:left="750" w:right="1365" w:hanging="276"/>
        <w:jc w:val="left"/>
        <w:rPr>
          <w:sz w:val="22"/>
        </w:rPr>
      </w:pPr>
      <w:r>
        <w:rPr>
          <w:color w:val="231F20"/>
          <w:sz w:val="22"/>
        </w:rPr>
        <w:t>Administrar el patrimonio universitario y los recur- sos financieros, humanos y materiales de la Institución, presentando la información</w:t>
      </w:r>
    </w:p>
    <w:p>
      <w:pPr>
        <w:spacing w:after="0" w:line="321" w:lineRule="auto"/>
        <w:jc w:val="left"/>
        <w:rPr>
          <w:sz w:val="22"/>
        </w:rPr>
        <w:sectPr>
          <w:type w:val="continuous"/>
          <w:pgSz w:w="12760" w:h="12190" w:orient="landscape"/>
          <w:pgMar w:top="720" w:bottom="280" w:left="0" w:right="400"/>
          <w:cols w:num="3" w:equalWidth="0">
            <w:col w:w="4321" w:space="40"/>
            <w:col w:w="3401" w:space="40"/>
            <w:col w:w="4558"/>
          </w:cols>
        </w:sectPr>
      </w:pPr>
    </w:p>
    <w:p>
      <w:pPr>
        <w:pStyle w:val="BodyText"/>
        <w:rPr>
          <w:sz w:val="20"/>
        </w:rPr>
      </w:pPr>
    </w:p>
    <w:p>
      <w:pPr>
        <w:pStyle w:val="BodyText"/>
        <w:rPr>
          <w:sz w:val="20"/>
        </w:rPr>
      </w:pPr>
    </w:p>
    <w:p>
      <w:pPr>
        <w:pStyle w:val="BodyText"/>
        <w:spacing w:before="4"/>
        <w:rPr>
          <w:sz w:val="16"/>
        </w:rPr>
      </w:pPr>
    </w:p>
    <w:p>
      <w:pPr>
        <w:spacing w:after="0"/>
        <w:rPr>
          <w:sz w:val="16"/>
        </w:rPr>
        <w:sectPr>
          <w:pgSz w:w="12760" w:h="12190" w:orient="landscape"/>
          <w:pgMar w:header="1135" w:footer="849" w:top="1320" w:bottom="1040" w:left="400" w:right="0"/>
        </w:sectPr>
      </w:pPr>
    </w:p>
    <w:p>
      <w:pPr>
        <w:pStyle w:val="BodyText"/>
        <w:spacing w:line="321" w:lineRule="auto" w:before="25"/>
        <w:ind w:left="1621" w:right="47"/>
      </w:pPr>
      <w:r>
        <w:rPr/>
        <w:pict>
          <v:shape style="position:absolute;margin-left:25.244101pt;margin-top:-24.496172pt;width:612.550pt;height:126.9pt;mso-position-horizontal-relative:page;mso-position-vertical-relative:paragraph;z-index:-126568" coordorigin="505,-490" coordsize="12251,2538" path="m505,2047l1033,2047,1033,-490,12756,-490e" filled="false" stroked="true" strokeweight=".25pt" strokecolor="#b32216">
            <v:path arrowok="t"/>
            <w10:wrap type="none"/>
          </v:shape>
        </w:pict>
      </w:r>
      <w:r>
        <w:rPr>
          <w:color w:val="231F20"/>
          <w:spacing w:val="-5"/>
        </w:rPr>
        <w:t>finanziellen Informationen </w:t>
      </w:r>
      <w:r>
        <w:rPr>
          <w:color w:val="231F20"/>
          <w:spacing w:val="-4"/>
        </w:rPr>
        <w:t>die </w:t>
      </w:r>
      <w:r>
        <w:rPr>
          <w:color w:val="231F20"/>
          <w:spacing w:val="-5"/>
        </w:rPr>
        <w:t>durch </w:t>
      </w:r>
      <w:r>
        <w:rPr>
          <w:color w:val="231F20"/>
          <w:spacing w:val="-4"/>
        </w:rPr>
        <w:t>die </w:t>
      </w:r>
      <w:r>
        <w:rPr>
          <w:color w:val="231F20"/>
          <w:spacing w:val="-7"/>
        </w:rPr>
        <w:t>Verordnungen </w:t>
      </w:r>
      <w:r>
        <w:rPr>
          <w:color w:val="231F20"/>
          <w:spacing w:val="-5"/>
        </w:rPr>
        <w:t>festgelegt sind.</w:t>
      </w:r>
    </w:p>
    <w:p>
      <w:pPr>
        <w:pStyle w:val="ListParagraph"/>
        <w:numPr>
          <w:ilvl w:val="0"/>
          <w:numId w:val="46"/>
        </w:numPr>
        <w:tabs>
          <w:tab w:pos="1622" w:val="left" w:leader="none"/>
        </w:tabs>
        <w:spacing w:line="321" w:lineRule="auto" w:before="4" w:after="0"/>
        <w:ind w:left="1621" w:right="276" w:hanging="199"/>
        <w:jc w:val="left"/>
        <w:rPr>
          <w:sz w:val="22"/>
        </w:rPr>
      </w:pPr>
      <w:r>
        <w:rPr>
          <w:color w:val="231F20"/>
          <w:sz w:val="22"/>
        </w:rPr>
        <w:t>Die Überwachung und Kontrolle des</w:t>
      </w:r>
      <w:r>
        <w:rPr>
          <w:color w:val="231F20"/>
          <w:spacing w:val="-12"/>
          <w:sz w:val="22"/>
        </w:rPr>
        <w:t> </w:t>
      </w:r>
      <w:r>
        <w:rPr>
          <w:color w:val="231F20"/>
          <w:spacing w:val="-3"/>
          <w:sz w:val="22"/>
        </w:rPr>
        <w:t>Vermögens</w:t>
      </w:r>
    </w:p>
    <w:p>
      <w:pPr>
        <w:pStyle w:val="BodyText"/>
        <w:tabs>
          <w:tab w:pos="1621" w:val="left" w:leader="none"/>
        </w:tabs>
        <w:spacing w:line="314" w:lineRule="auto" w:before="4"/>
        <w:ind w:left="1621" w:right="1" w:hanging="1368"/>
      </w:pPr>
      <w:r>
        <w:rPr>
          <w:rFonts w:ascii="Calibri" w:hAnsi="Calibri"/>
          <w:color w:val="58595B"/>
          <w:spacing w:val="4"/>
          <w:position w:val="-2"/>
          <w:sz w:val="16"/>
        </w:rPr>
        <w:t>7</w:t>
      </w:r>
      <w:r>
        <w:rPr>
          <w:rFonts w:ascii="Calibri" w:hAnsi="Calibri"/>
          <w:color w:val="58595B"/>
          <w:spacing w:val="33"/>
          <w:position w:val="-2"/>
          <w:sz w:val="16"/>
        </w:rPr>
        <w:t> </w:t>
      </w:r>
      <w:r>
        <w:rPr>
          <w:rFonts w:ascii="Calibri" w:hAnsi="Calibri"/>
          <w:color w:val="58595B"/>
          <w:position w:val="-2"/>
          <w:sz w:val="16"/>
        </w:rPr>
        <w:t>4</w:t>
        <w:tab/>
      </w:r>
      <w:r>
        <w:rPr>
          <w:color w:val="231F20"/>
        </w:rPr>
        <w:t>und</w:t>
      </w:r>
      <w:r>
        <w:rPr>
          <w:color w:val="231F20"/>
          <w:spacing w:val="11"/>
        </w:rPr>
        <w:t> </w:t>
      </w:r>
      <w:r>
        <w:rPr>
          <w:color w:val="231F20"/>
        </w:rPr>
        <w:t>des</w:t>
      </w:r>
      <w:r>
        <w:rPr>
          <w:color w:val="231F20"/>
          <w:spacing w:val="11"/>
        </w:rPr>
        <w:t> </w:t>
      </w:r>
      <w:r>
        <w:rPr>
          <w:color w:val="231F20"/>
        </w:rPr>
        <w:t>Finanzhaushaltes</w:t>
      </w:r>
      <w:r>
        <w:rPr>
          <w:color w:val="231F20"/>
          <w:w w:val="100"/>
        </w:rPr>
        <w:t> </w:t>
      </w:r>
      <w:r>
        <w:rPr>
          <w:color w:val="231F20"/>
        </w:rPr>
        <w:t>der Universität, sowie die erforderlichen </w:t>
      </w:r>
      <w:r>
        <w:rPr>
          <w:color w:val="231F20"/>
          <w:spacing w:val="5"/>
        </w:rPr>
        <w:t>Maßnahmen </w:t>
      </w:r>
      <w:r>
        <w:rPr>
          <w:color w:val="231F20"/>
          <w:spacing w:val="4"/>
        </w:rPr>
        <w:t>für </w:t>
      </w:r>
      <w:r>
        <w:rPr>
          <w:color w:val="231F20"/>
          <w:spacing w:val="5"/>
        </w:rPr>
        <w:t>diesen</w:t>
      </w:r>
      <w:r>
        <w:rPr>
          <w:color w:val="231F20"/>
          <w:spacing w:val="18"/>
        </w:rPr>
        <w:t> </w:t>
      </w:r>
      <w:r>
        <w:rPr>
          <w:color w:val="231F20"/>
          <w:spacing w:val="6"/>
        </w:rPr>
        <w:t>Zweck.</w:t>
      </w:r>
    </w:p>
    <w:p>
      <w:pPr>
        <w:pStyle w:val="ListParagraph"/>
        <w:numPr>
          <w:ilvl w:val="0"/>
          <w:numId w:val="46"/>
        </w:numPr>
        <w:tabs>
          <w:tab w:pos="1622" w:val="left" w:leader="none"/>
        </w:tabs>
        <w:spacing w:line="321" w:lineRule="auto" w:before="12" w:after="0"/>
        <w:ind w:left="1621" w:right="8" w:hanging="284"/>
        <w:jc w:val="left"/>
        <w:rPr>
          <w:sz w:val="22"/>
        </w:rPr>
      </w:pPr>
      <w:r>
        <w:rPr>
          <w:color w:val="231F20"/>
          <w:spacing w:val="-4"/>
          <w:sz w:val="22"/>
        </w:rPr>
        <w:t>Koordinieren </w:t>
      </w:r>
      <w:r>
        <w:rPr>
          <w:color w:val="231F20"/>
          <w:sz w:val="22"/>
        </w:rPr>
        <w:t>und </w:t>
      </w:r>
      <w:r>
        <w:rPr>
          <w:color w:val="231F20"/>
          <w:spacing w:val="-3"/>
          <w:sz w:val="22"/>
        </w:rPr>
        <w:t>führen des Hochschulplanungssystems unter Beachtung </w:t>
      </w:r>
      <w:r>
        <w:rPr>
          <w:color w:val="231F20"/>
          <w:sz w:val="22"/>
        </w:rPr>
        <w:t>der </w:t>
      </w:r>
      <w:r>
        <w:rPr>
          <w:color w:val="231F20"/>
          <w:spacing w:val="-3"/>
          <w:sz w:val="22"/>
        </w:rPr>
        <w:t>gelten- </w:t>
      </w:r>
      <w:r>
        <w:rPr>
          <w:color w:val="231F20"/>
          <w:sz w:val="22"/>
        </w:rPr>
        <w:t>den</w:t>
      </w:r>
      <w:r>
        <w:rPr>
          <w:color w:val="231F20"/>
          <w:spacing w:val="23"/>
          <w:sz w:val="22"/>
        </w:rPr>
        <w:t> </w:t>
      </w:r>
      <w:r>
        <w:rPr>
          <w:color w:val="231F20"/>
          <w:spacing w:val="-4"/>
          <w:sz w:val="22"/>
        </w:rPr>
        <w:t>Bestimmungen.</w:t>
      </w:r>
    </w:p>
    <w:p>
      <w:pPr>
        <w:pStyle w:val="ListParagraph"/>
        <w:numPr>
          <w:ilvl w:val="0"/>
          <w:numId w:val="46"/>
        </w:numPr>
        <w:tabs>
          <w:tab w:pos="1622" w:val="left" w:leader="none"/>
        </w:tabs>
        <w:spacing w:line="321" w:lineRule="auto" w:before="4" w:after="0"/>
        <w:ind w:left="1621" w:right="66" w:hanging="353"/>
        <w:jc w:val="left"/>
        <w:rPr>
          <w:sz w:val="22"/>
        </w:rPr>
      </w:pPr>
      <w:r>
        <w:rPr>
          <w:color w:val="231F20"/>
          <w:spacing w:val="-4"/>
          <w:sz w:val="22"/>
        </w:rPr>
        <w:t>Die </w:t>
      </w:r>
      <w:r>
        <w:rPr>
          <w:color w:val="231F20"/>
          <w:spacing w:val="-5"/>
          <w:sz w:val="22"/>
        </w:rPr>
        <w:t>Präsentation seiner </w:t>
      </w:r>
      <w:r>
        <w:rPr>
          <w:color w:val="231F20"/>
          <w:spacing w:val="-7"/>
          <w:sz w:val="22"/>
        </w:rPr>
        <w:t>Vorschläge, </w:t>
      </w:r>
      <w:r>
        <w:rPr>
          <w:color w:val="231F20"/>
          <w:spacing w:val="-4"/>
          <w:sz w:val="22"/>
        </w:rPr>
        <w:t>die </w:t>
      </w:r>
      <w:r>
        <w:rPr>
          <w:color w:val="231F20"/>
          <w:spacing w:val="-5"/>
          <w:sz w:val="22"/>
        </w:rPr>
        <w:t>gegebenen- </w:t>
      </w:r>
      <w:r>
        <w:rPr>
          <w:color w:val="231F20"/>
          <w:spacing w:val="-4"/>
          <w:sz w:val="22"/>
        </w:rPr>
        <w:t>falls </w:t>
      </w:r>
      <w:r>
        <w:rPr>
          <w:color w:val="231F20"/>
          <w:spacing w:val="-5"/>
          <w:sz w:val="22"/>
        </w:rPr>
        <w:t>durch </w:t>
      </w:r>
      <w:r>
        <w:rPr>
          <w:color w:val="231F20"/>
          <w:spacing w:val="-4"/>
          <w:sz w:val="22"/>
        </w:rPr>
        <w:t>den </w:t>
      </w:r>
      <w:r>
        <w:rPr>
          <w:color w:val="231F20"/>
          <w:spacing w:val="-5"/>
          <w:sz w:val="22"/>
        </w:rPr>
        <w:t>Hochschulrat genehmigt werden </w:t>
      </w:r>
      <w:r>
        <w:rPr>
          <w:color w:val="231F20"/>
          <w:spacing w:val="-6"/>
          <w:sz w:val="22"/>
        </w:rPr>
        <w:t>müssen, </w:t>
      </w:r>
      <w:r>
        <w:rPr>
          <w:color w:val="231F20"/>
          <w:spacing w:val="-4"/>
          <w:sz w:val="22"/>
        </w:rPr>
        <w:t>die   </w:t>
      </w:r>
      <w:r>
        <w:rPr>
          <w:color w:val="231F20"/>
          <w:spacing w:val="-5"/>
          <w:sz w:val="22"/>
        </w:rPr>
        <w:t>Planungsinstrumente, </w:t>
      </w:r>
      <w:r>
        <w:rPr>
          <w:color w:val="231F20"/>
          <w:spacing w:val="-4"/>
          <w:sz w:val="22"/>
        </w:rPr>
        <w:t>die </w:t>
      </w:r>
      <w:r>
        <w:rPr>
          <w:color w:val="231F20"/>
          <w:spacing w:val="-3"/>
          <w:sz w:val="22"/>
        </w:rPr>
        <w:t>im </w:t>
      </w:r>
      <w:r>
        <w:rPr>
          <w:color w:val="231F20"/>
          <w:spacing w:val="-6"/>
          <w:sz w:val="22"/>
        </w:rPr>
        <w:t>Universitätsgesetz </w:t>
      </w:r>
      <w:r>
        <w:rPr>
          <w:color w:val="231F20"/>
          <w:spacing w:val="-5"/>
          <w:sz w:val="22"/>
        </w:rPr>
        <w:t>festgeschrieben </w:t>
      </w:r>
      <w:r>
        <w:rPr>
          <w:color w:val="231F20"/>
          <w:spacing w:val="-4"/>
          <w:sz w:val="22"/>
        </w:rPr>
        <w:t>sind und </w:t>
      </w:r>
      <w:r>
        <w:rPr>
          <w:color w:val="231F20"/>
          <w:spacing w:val="-5"/>
          <w:sz w:val="22"/>
        </w:rPr>
        <w:t>den aktuellen Planungsstand zu bestimmen.</w:t>
      </w:r>
    </w:p>
    <w:p>
      <w:pPr>
        <w:pStyle w:val="ListParagraph"/>
        <w:numPr>
          <w:ilvl w:val="0"/>
          <w:numId w:val="46"/>
        </w:numPr>
        <w:tabs>
          <w:tab w:pos="1630" w:val="left" w:leader="none"/>
        </w:tabs>
        <w:spacing w:line="321" w:lineRule="auto" w:before="5" w:after="0"/>
        <w:ind w:left="1621" w:right="81" w:hanging="420"/>
        <w:jc w:val="left"/>
        <w:rPr>
          <w:sz w:val="22"/>
        </w:rPr>
      </w:pPr>
      <w:r>
        <w:rPr>
          <w:color w:val="231F20"/>
          <w:spacing w:val="5"/>
          <w:sz w:val="22"/>
        </w:rPr>
        <w:t>Sich </w:t>
      </w:r>
      <w:r>
        <w:rPr>
          <w:color w:val="231F20"/>
          <w:spacing w:val="3"/>
          <w:sz w:val="22"/>
        </w:rPr>
        <w:t>vor </w:t>
      </w:r>
      <w:r>
        <w:rPr>
          <w:color w:val="231F20"/>
          <w:spacing w:val="4"/>
          <w:sz w:val="22"/>
        </w:rPr>
        <w:t>dem </w:t>
      </w:r>
      <w:r>
        <w:rPr>
          <w:color w:val="231F20"/>
          <w:spacing w:val="5"/>
          <w:sz w:val="22"/>
        </w:rPr>
        <w:t>Hochschul- </w:t>
      </w:r>
      <w:r>
        <w:rPr>
          <w:color w:val="231F20"/>
          <w:spacing w:val="4"/>
          <w:sz w:val="22"/>
        </w:rPr>
        <w:t>rat </w:t>
      </w:r>
      <w:r>
        <w:rPr>
          <w:color w:val="231F20"/>
          <w:spacing w:val="5"/>
          <w:sz w:val="22"/>
        </w:rPr>
        <w:t>präsentieren, </w:t>
      </w:r>
      <w:r>
        <w:rPr>
          <w:color w:val="231F20"/>
          <w:spacing w:val="4"/>
          <w:sz w:val="22"/>
        </w:rPr>
        <w:t>der</w:t>
      </w:r>
      <w:r>
        <w:rPr>
          <w:color w:val="231F20"/>
          <w:spacing w:val="43"/>
          <w:sz w:val="22"/>
        </w:rPr>
        <w:t> </w:t>
      </w:r>
      <w:r>
        <w:rPr>
          <w:color w:val="231F20"/>
          <w:spacing w:val="6"/>
          <w:sz w:val="22"/>
        </w:rPr>
        <w:t>in</w:t>
      </w:r>
    </w:p>
    <w:p>
      <w:pPr>
        <w:pStyle w:val="BodyText"/>
        <w:spacing w:before="4"/>
        <w:ind w:left="1621" w:right="47"/>
      </w:pPr>
      <w:r>
        <w:rPr>
          <w:color w:val="231F20"/>
        </w:rPr>
        <w:t>einer feierlicher Sitzung</w:t>
      </w:r>
    </w:p>
    <w:p>
      <w:pPr>
        <w:pStyle w:val="BodyText"/>
        <w:spacing w:before="87"/>
        <w:ind w:left="1621" w:right="47"/>
      </w:pPr>
      <w:r>
        <w:rPr>
          <w:color w:val="231F20"/>
        </w:rPr>
        <w:t>jeden 3. März jeden Jahres</w:t>
      </w:r>
    </w:p>
    <w:p>
      <w:pPr>
        <w:pStyle w:val="BodyText"/>
        <w:spacing w:line="321" w:lineRule="auto" w:before="24"/>
        <w:ind w:left="674" w:right="-4"/>
      </w:pPr>
      <w:r>
        <w:rPr/>
        <w:br w:type="column"/>
      </w:r>
      <w:r>
        <w:rPr>
          <w:color w:val="231F20"/>
          <w:spacing w:val="-5"/>
        </w:rPr>
        <w:t>financière </w:t>
      </w:r>
      <w:r>
        <w:rPr>
          <w:color w:val="231F20"/>
          <w:spacing w:val="-7"/>
        </w:rPr>
        <w:t>qu’établit </w:t>
      </w:r>
      <w:r>
        <w:rPr>
          <w:color w:val="231F20"/>
          <w:spacing w:val="-3"/>
        </w:rPr>
        <w:t>la </w:t>
      </w:r>
      <w:r>
        <w:rPr>
          <w:color w:val="231F20"/>
          <w:spacing w:val="-5"/>
        </w:rPr>
        <w:t>régle- </w:t>
      </w:r>
      <w:r>
        <w:rPr>
          <w:color w:val="231F20"/>
          <w:spacing w:val="-6"/>
        </w:rPr>
        <w:t>mentation.</w:t>
      </w:r>
    </w:p>
    <w:p>
      <w:pPr>
        <w:pStyle w:val="BodyText"/>
        <w:spacing w:before="11"/>
        <w:rPr>
          <w:sz w:val="29"/>
        </w:rPr>
      </w:pPr>
    </w:p>
    <w:p>
      <w:pPr>
        <w:pStyle w:val="ListParagraph"/>
        <w:numPr>
          <w:ilvl w:val="0"/>
          <w:numId w:val="47"/>
        </w:numPr>
        <w:tabs>
          <w:tab w:pos="674" w:val="left" w:leader="none"/>
        </w:tabs>
        <w:spacing w:line="321" w:lineRule="auto" w:before="0" w:after="0"/>
        <w:ind w:left="674" w:right="1" w:hanging="191"/>
        <w:jc w:val="left"/>
        <w:rPr>
          <w:sz w:val="22"/>
        </w:rPr>
      </w:pPr>
      <w:r>
        <w:rPr>
          <w:color w:val="231F20"/>
          <w:sz w:val="22"/>
        </w:rPr>
        <w:t>Surveiller et contrôler</w:t>
      </w:r>
      <w:r>
        <w:rPr>
          <w:color w:val="231F20"/>
          <w:spacing w:val="-34"/>
          <w:sz w:val="22"/>
        </w:rPr>
        <w:t> </w:t>
      </w:r>
      <w:r>
        <w:rPr>
          <w:color w:val="231F20"/>
          <w:sz w:val="22"/>
        </w:rPr>
        <w:t>l’admi- nistration patrimoniale et budgétaire</w:t>
      </w:r>
      <w:r>
        <w:rPr>
          <w:color w:val="231F20"/>
          <w:spacing w:val="-14"/>
          <w:sz w:val="22"/>
        </w:rPr>
        <w:t> </w:t>
      </w:r>
      <w:r>
        <w:rPr>
          <w:color w:val="231F20"/>
          <w:sz w:val="22"/>
        </w:rPr>
        <w:t>de</w:t>
      </w:r>
      <w:r>
        <w:rPr>
          <w:color w:val="231F20"/>
          <w:spacing w:val="-14"/>
          <w:sz w:val="22"/>
        </w:rPr>
        <w:t> </w:t>
      </w:r>
      <w:r>
        <w:rPr>
          <w:color w:val="231F20"/>
          <w:sz w:val="22"/>
        </w:rPr>
        <w:t>l’Université,</w:t>
      </w:r>
      <w:r>
        <w:rPr>
          <w:color w:val="231F20"/>
          <w:spacing w:val="-25"/>
          <w:sz w:val="22"/>
        </w:rPr>
        <w:t> </w:t>
      </w:r>
      <w:r>
        <w:rPr>
          <w:color w:val="231F20"/>
          <w:sz w:val="22"/>
        </w:rPr>
        <w:t>en dictant les mesures à suivre pour</w:t>
      </w:r>
      <w:r>
        <w:rPr>
          <w:color w:val="231F20"/>
          <w:spacing w:val="-13"/>
          <w:sz w:val="22"/>
        </w:rPr>
        <w:t> </w:t>
      </w:r>
      <w:r>
        <w:rPr>
          <w:color w:val="231F20"/>
          <w:spacing w:val="3"/>
          <w:sz w:val="22"/>
        </w:rPr>
        <w:t>cela.</w:t>
      </w:r>
    </w:p>
    <w:p>
      <w:pPr>
        <w:pStyle w:val="BodyText"/>
        <w:spacing w:before="11"/>
        <w:rPr>
          <w:sz w:val="29"/>
        </w:rPr>
      </w:pPr>
    </w:p>
    <w:p>
      <w:pPr>
        <w:pStyle w:val="ListParagraph"/>
        <w:numPr>
          <w:ilvl w:val="0"/>
          <w:numId w:val="47"/>
        </w:numPr>
        <w:tabs>
          <w:tab w:pos="674" w:val="left" w:leader="none"/>
        </w:tabs>
        <w:spacing w:line="321" w:lineRule="auto" w:before="0" w:after="0"/>
        <w:ind w:left="674" w:right="0" w:hanging="279"/>
        <w:jc w:val="left"/>
        <w:rPr>
          <w:sz w:val="22"/>
        </w:rPr>
      </w:pPr>
      <w:r>
        <w:rPr>
          <w:color w:val="231F20"/>
          <w:spacing w:val="-5"/>
          <w:sz w:val="22"/>
        </w:rPr>
        <w:t>Coordonner </w:t>
      </w:r>
      <w:r>
        <w:rPr>
          <w:color w:val="231F20"/>
          <w:spacing w:val="-3"/>
          <w:sz w:val="22"/>
        </w:rPr>
        <w:t>et </w:t>
      </w:r>
      <w:r>
        <w:rPr>
          <w:color w:val="231F20"/>
          <w:spacing w:val="-5"/>
          <w:sz w:val="22"/>
        </w:rPr>
        <w:t>diriger le </w:t>
      </w:r>
      <w:r>
        <w:rPr>
          <w:color w:val="231F20"/>
          <w:spacing w:val="-4"/>
          <w:sz w:val="22"/>
        </w:rPr>
        <w:t>système </w:t>
      </w:r>
      <w:r>
        <w:rPr>
          <w:color w:val="231F20"/>
          <w:spacing w:val="-3"/>
          <w:sz w:val="22"/>
        </w:rPr>
        <w:t>de </w:t>
      </w:r>
      <w:r>
        <w:rPr>
          <w:color w:val="231F20"/>
          <w:spacing w:val="-5"/>
          <w:sz w:val="22"/>
        </w:rPr>
        <w:t>planification universitaire, </w:t>
      </w:r>
      <w:r>
        <w:rPr>
          <w:color w:val="231F20"/>
          <w:spacing w:val="-3"/>
          <w:sz w:val="22"/>
        </w:rPr>
        <w:t>en </w:t>
      </w:r>
      <w:r>
        <w:rPr>
          <w:color w:val="231F20"/>
          <w:spacing w:val="-5"/>
          <w:sz w:val="22"/>
        </w:rPr>
        <w:t>respectant les dispositions</w:t>
      </w:r>
      <w:r>
        <w:rPr>
          <w:color w:val="231F20"/>
          <w:spacing w:val="-37"/>
          <w:sz w:val="22"/>
        </w:rPr>
        <w:t> </w:t>
      </w:r>
      <w:r>
        <w:rPr>
          <w:color w:val="231F20"/>
          <w:spacing w:val="-5"/>
          <w:sz w:val="22"/>
        </w:rPr>
        <w:t>légales</w:t>
      </w:r>
      <w:r>
        <w:rPr>
          <w:color w:val="231F20"/>
          <w:spacing w:val="-37"/>
          <w:sz w:val="22"/>
        </w:rPr>
        <w:t> </w:t>
      </w:r>
      <w:r>
        <w:rPr>
          <w:color w:val="231F20"/>
          <w:spacing w:val="-5"/>
          <w:sz w:val="22"/>
        </w:rPr>
        <w:t>applicables.</w:t>
      </w:r>
    </w:p>
    <w:p>
      <w:pPr>
        <w:pStyle w:val="ListParagraph"/>
        <w:numPr>
          <w:ilvl w:val="0"/>
          <w:numId w:val="47"/>
        </w:numPr>
        <w:tabs>
          <w:tab w:pos="674" w:val="left" w:leader="none"/>
        </w:tabs>
        <w:spacing w:line="321" w:lineRule="auto" w:before="4" w:after="0"/>
        <w:ind w:left="674" w:right="108" w:hanging="350"/>
        <w:jc w:val="left"/>
        <w:rPr>
          <w:sz w:val="22"/>
        </w:rPr>
      </w:pPr>
      <w:r>
        <w:rPr>
          <w:color w:val="231F20"/>
          <w:spacing w:val="2"/>
          <w:sz w:val="22"/>
        </w:rPr>
        <w:t>Présenter </w:t>
      </w:r>
      <w:r>
        <w:rPr>
          <w:color w:val="231F20"/>
          <w:sz w:val="22"/>
        </w:rPr>
        <w:t>au </w:t>
      </w:r>
      <w:r>
        <w:rPr>
          <w:color w:val="231F20"/>
          <w:spacing w:val="3"/>
          <w:sz w:val="22"/>
        </w:rPr>
        <w:t>Conseil Uni- versitaire </w:t>
      </w:r>
      <w:r>
        <w:rPr>
          <w:color w:val="231F20"/>
          <w:sz w:val="22"/>
        </w:rPr>
        <w:t>et </w:t>
      </w:r>
      <w:r>
        <w:rPr>
          <w:color w:val="231F20"/>
          <w:spacing w:val="3"/>
          <w:sz w:val="22"/>
        </w:rPr>
        <w:t>porter </w:t>
      </w:r>
      <w:r>
        <w:rPr>
          <w:color w:val="231F20"/>
          <w:sz w:val="22"/>
        </w:rPr>
        <w:t>à </w:t>
      </w:r>
      <w:r>
        <w:rPr>
          <w:color w:val="231F20"/>
          <w:spacing w:val="2"/>
          <w:sz w:val="22"/>
        </w:rPr>
        <w:t>son </w:t>
      </w:r>
      <w:r>
        <w:rPr>
          <w:color w:val="231F20"/>
          <w:spacing w:val="3"/>
          <w:sz w:val="22"/>
        </w:rPr>
        <w:t>approbation, selon </w:t>
      </w:r>
      <w:r>
        <w:rPr>
          <w:color w:val="231F20"/>
          <w:sz w:val="22"/>
        </w:rPr>
        <w:t>le </w:t>
      </w:r>
      <w:r>
        <w:rPr>
          <w:color w:val="231F20"/>
          <w:spacing w:val="4"/>
          <w:sz w:val="22"/>
        </w:rPr>
        <w:t>cas, </w:t>
      </w:r>
      <w:r>
        <w:rPr>
          <w:color w:val="231F20"/>
          <w:spacing w:val="2"/>
          <w:sz w:val="22"/>
        </w:rPr>
        <w:t>les </w:t>
      </w:r>
      <w:r>
        <w:rPr>
          <w:color w:val="231F20"/>
          <w:spacing w:val="3"/>
          <w:sz w:val="22"/>
        </w:rPr>
        <w:t>outils </w:t>
      </w:r>
      <w:r>
        <w:rPr>
          <w:color w:val="231F20"/>
          <w:sz w:val="22"/>
        </w:rPr>
        <w:t>de </w:t>
      </w:r>
      <w:r>
        <w:rPr>
          <w:color w:val="231F20"/>
          <w:spacing w:val="3"/>
          <w:sz w:val="22"/>
        </w:rPr>
        <w:t>planification </w:t>
      </w:r>
      <w:r>
        <w:rPr>
          <w:color w:val="231F20"/>
          <w:spacing w:val="2"/>
          <w:sz w:val="22"/>
        </w:rPr>
        <w:t>que </w:t>
      </w:r>
      <w:r>
        <w:rPr>
          <w:color w:val="231F20"/>
          <w:spacing w:val="3"/>
          <w:sz w:val="22"/>
        </w:rPr>
        <w:t>déterminent </w:t>
      </w:r>
      <w:r>
        <w:rPr>
          <w:color w:val="231F20"/>
          <w:sz w:val="22"/>
        </w:rPr>
        <w:t>le </w:t>
      </w:r>
      <w:r>
        <w:rPr>
          <w:color w:val="231F20"/>
          <w:spacing w:val="4"/>
          <w:sz w:val="22"/>
        </w:rPr>
        <w:t>Statut </w:t>
      </w:r>
      <w:r>
        <w:rPr>
          <w:color w:val="231F20"/>
          <w:spacing w:val="3"/>
          <w:sz w:val="22"/>
        </w:rPr>
        <w:t>Universitaire </w:t>
      </w:r>
      <w:r>
        <w:rPr>
          <w:color w:val="231F20"/>
          <w:sz w:val="22"/>
        </w:rPr>
        <w:t>et le </w:t>
      </w:r>
      <w:r>
        <w:rPr>
          <w:color w:val="231F20"/>
          <w:spacing w:val="4"/>
          <w:sz w:val="22"/>
        </w:rPr>
        <w:t>système </w:t>
      </w:r>
      <w:r>
        <w:rPr>
          <w:color w:val="231F20"/>
          <w:sz w:val="22"/>
        </w:rPr>
        <w:t>de </w:t>
      </w:r>
      <w:r>
        <w:rPr>
          <w:color w:val="231F20"/>
          <w:spacing w:val="3"/>
          <w:sz w:val="22"/>
        </w:rPr>
        <w:t>planification </w:t>
      </w:r>
      <w:r>
        <w:rPr>
          <w:color w:val="231F20"/>
          <w:sz w:val="22"/>
        </w:rPr>
        <w:t>en</w:t>
      </w:r>
      <w:r>
        <w:rPr>
          <w:color w:val="231F20"/>
          <w:spacing w:val="24"/>
          <w:sz w:val="22"/>
        </w:rPr>
        <w:t> </w:t>
      </w:r>
      <w:r>
        <w:rPr>
          <w:color w:val="231F20"/>
          <w:sz w:val="22"/>
        </w:rPr>
        <w:t>vigueur.</w:t>
      </w:r>
    </w:p>
    <w:p>
      <w:pPr>
        <w:pStyle w:val="BodyText"/>
      </w:pPr>
    </w:p>
    <w:p>
      <w:pPr>
        <w:pStyle w:val="BodyText"/>
      </w:pPr>
    </w:p>
    <w:p>
      <w:pPr>
        <w:pStyle w:val="ListParagraph"/>
        <w:numPr>
          <w:ilvl w:val="0"/>
          <w:numId w:val="47"/>
        </w:numPr>
        <w:tabs>
          <w:tab w:pos="675" w:val="left" w:leader="none"/>
        </w:tabs>
        <w:spacing w:line="321" w:lineRule="auto" w:before="179" w:after="0"/>
        <w:ind w:left="674" w:right="34" w:hanging="421"/>
        <w:jc w:val="left"/>
        <w:rPr>
          <w:sz w:val="22"/>
        </w:rPr>
      </w:pPr>
      <w:r>
        <w:rPr>
          <w:color w:val="231F20"/>
          <w:spacing w:val="2"/>
          <w:sz w:val="22"/>
        </w:rPr>
        <w:t>Présenter </w:t>
      </w:r>
      <w:r>
        <w:rPr>
          <w:color w:val="231F20"/>
          <w:spacing w:val="3"/>
          <w:sz w:val="22"/>
        </w:rPr>
        <w:t>devant </w:t>
      </w:r>
      <w:r>
        <w:rPr>
          <w:color w:val="231F20"/>
          <w:sz w:val="22"/>
        </w:rPr>
        <w:t>le </w:t>
      </w:r>
      <w:r>
        <w:rPr>
          <w:color w:val="231F20"/>
          <w:spacing w:val="3"/>
          <w:sz w:val="22"/>
        </w:rPr>
        <w:t>Conseil Universitaire l’Information Annuelle </w:t>
      </w:r>
      <w:r>
        <w:rPr>
          <w:color w:val="231F20"/>
          <w:spacing w:val="2"/>
          <w:sz w:val="22"/>
        </w:rPr>
        <w:t>des </w:t>
      </w:r>
      <w:r>
        <w:rPr>
          <w:color w:val="231F20"/>
          <w:spacing w:val="3"/>
          <w:sz w:val="22"/>
        </w:rPr>
        <w:t>Activités </w:t>
      </w:r>
      <w:r>
        <w:rPr>
          <w:color w:val="231F20"/>
          <w:spacing w:val="4"/>
          <w:sz w:val="22"/>
        </w:rPr>
        <w:t>de </w:t>
      </w:r>
      <w:r>
        <w:rPr>
          <w:color w:val="231F20"/>
          <w:spacing w:val="3"/>
          <w:sz w:val="22"/>
        </w:rPr>
        <w:t>l’Université, </w:t>
      </w:r>
      <w:r>
        <w:rPr>
          <w:color w:val="231F20"/>
          <w:sz w:val="22"/>
        </w:rPr>
        <w:t>le </w:t>
      </w:r>
      <w:r>
        <w:rPr>
          <w:color w:val="231F20"/>
          <w:spacing w:val="2"/>
          <w:sz w:val="22"/>
        </w:rPr>
        <w:t>trois </w:t>
      </w:r>
      <w:r>
        <w:rPr>
          <w:color w:val="231F20"/>
          <w:spacing w:val="3"/>
          <w:sz w:val="22"/>
        </w:rPr>
        <w:t>mars</w:t>
      </w:r>
      <w:r>
        <w:rPr>
          <w:color w:val="231F20"/>
          <w:spacing w:val="-26"/>
          <w:sz w:val="22"/>
        </w:rPr>
        <w:t> </w:t>
      </w:r>
      <w:r>
        <w:rPr>
          <w:color w:val="231F20"/>
          <w:spacing w:val="4"/>
          <w:sz w:val="22"/>
        </w:rPr>
        <w:t>de</w:t>
      </w:r>
    </w:p>
    <w:p>
      <w:pPr>
        <w:pStyle w:val="BodyText"/>
        <w:spacing w:line="321" w:lineRule="auto" w:before="25"/>
        <w:ind w:left="673" w:right="1418"/>
      </w:pPr>
      <w:r>
        <w:rPr/>
        <w:br w:type="column"/>
      </w:r>
      <w:r>
        <w:rPr>
          <w:color w:val="231F20"/>
        </w:rPr>
        <w:t>ni finanziarie che stabilisce la normativa.</w:t>
      </w:r>
    </w:p>
    <w:p>
      <w:pPr>
        <w:pStyle w:val="BodyText"/>
        <w:spacing w:before="10"/>
        <w:rPr>
          <w:sz w:val="29"/>
        </w:rPr>
      </w:pPr>
    </w:p>
    <w:p>
      <w:pPr>
        <w:pStyle w:val="ListParagraph"/>
        <w:numPr>
          <w:ilvl w:val="0"/>
          <w:numId w:val="48"/>
        </w:numPr>
        <w:tabs>
          <w:tab w:pos="674" w:val="left" w:leader="none"/>
        </w:tabs>
        <w:spacing w:line="321" w:lineRule="auto" w:before="1" w:after="0"/>
        <w:ind w:left="674" w:right="1664" w:hanging="194"/>
        <w:jc w:val="left"/>
        <w:rPr>
          <w:sz w:val="22"/>
        </w:rPr>
      </w:pPr>
      <w:r>
        <w:rPr>
          <w:color w:val="231F20"/>
          <w:spacing w:val="-3"/>
          <w:sz w:val="22"/>
        </w:rPr>
        <w:t>Effettuare </w:t>
      </w:r>
      <w:r>
        <w:rPr>
          <w:color w:val="231F20"/>
          <w:sz w:val="22"/>
        </w:rPr>
        <w:t>la sorveglianza e il </w:t>
      </w:r>
      <w:r>
        <w:rPr>
          <w:color w:val="231F20"/>
          <w:spacing w:val="-3"/>
          <w:sz w:val="22"/>
        </w:rPr>
        <w:t>controllo della</w:t>
      </w:r>
      <w:r>
        <w:rPr>
          <w:color w:val="231F20"/>
          <w:spacing w:val="-32"/>
          <w:sz w:val="22"/>
        </w:rPr>
        <w:t> </w:t>
      </w:r>
      <w:r>
        <w:rPr>
          <w:color w:val="231F20"/>
          <w:spacing w:val="-4"/>
          <w:sz w:val="22"/>
        </w:rPr>
        <w:t>gestione </w:t>
      </w:r>
      <w:r>
        <w:rPr>
          <w:color w:val="231F20"/>
          <w:spacing w:val="-3"/>
          <w:sz w:val="22"/>
        </w:rPr>
        <w:t>patrimoniale </w:t>
      </w:r>
      <w:r>
        <w:rPr>
          <w:color w:val="231F20"/>
          <w:sz w:val="22"/>
        </w:rPr>
        <w:t>e del</w:t>
      </w:r>
      <w:r>
        <w:rPr>
          <w:color w:val="231F20"/>
          <w:spacing w:val="-25"/>
          <w:sz w:val="22"/>
        </w:rPr>
        <w:t> </w:t>
      </w:r>
      <w:r>
        <w:rPr>
          <w:color w:val="231F20"/>
          <w:spacing w:val="-3"/>
          <w:sz w:val="22"/>
        </w:rPr>
        <w:t>bilancio</w:t>
      </w:r>
    </w:p>
    <w:p>
      <w:pPr>
        <w:pStyle w:val="BodyText"/>
        <w:spacing w:line="321" w:lineRule="auto" w:before="4"/>
        <w:ind w:left="673" w:right="1313"/>
      </w:pPr>
      <w:r>
        <w:rPr>
          <w:color w:val="231F20"/>
          <w:spacing w:val="-3"/>
        </w:rPr>
        <w:t>dell’Università, definendo le misure necessarie </w:t>
      </w:r>
      <w:r>
        <w:rPr>
          <w:color w:val="231F20"/>
        </w:rPr>
        <w:t>a tal fine.</w:t>
      </w:r>
    </w:p>
    <w:p>
      <w:pPr>
        <w:pStyle w:val="BodyText"/>
        <w:spacing w:before="11"/>
        <w:rPr>
          <w:sz w:val="29"/>
        </w:rPr>
      </w:pPr>
    </w:p>
    <w:p>
      <w:pPr>
        <w:pStyle w:val="ListParagraph"/>
        <w:numPr>
          <w:ilvl w:val="0"/>
          <w:numId w:val="48"/>
        </w:numPr>
        <w:tabs>
          <w:tab w:pos="674" w:val="left" w:leader="none"/>
        </w:tabs>
        <w:spacing w:line="321" w:lineRule="auto" w:before="0" w:after="0"/>
        <w:ind w:left="674" w:right="1547" w:hanging="279"/>
        <w:jc w:val="left"/>
        <w:rPr>
          <w:sz w:val="22"/>
        </w:rPr>
      </w:pPr>
      <w:r>
        <w:rPr>
          <w:color w:val="231F20"/>
          <w:sz w:val="22"/>
        </w:rPr>
        <w:t>Coordinare e guidare il sistema di pianificazione universitaria, </w:t>
      </w:r>
      <w:r>
        <w:rPr>
          <w:color w:val="231F20"/>
          <w:spacing w:val="2"/>
          <w:sz w:val="22"/>
        </w:rPr>
        <w:t>osservando</w:t>
      </w:r>
      <w:r>
        <w:rPr>
          <w:color w:val="231F20"/>
          <w:spacing w:val="-21"/>
          <w:sz w:val="22"/>
        </w:rPr>
        <w:t> </w:t>
      </w:r>
      <w:r>
        <w:rPr>
          <w:color w:val="231F20"/>
          <w:sz w:val="22"/>
        </w:rPr>
        <w:t>le disposizioni</w:t>
      </w:r>
      <w:r>
        <w:rPr>
          <w:color w:val="231F20"/>
          <w:spacing w:val="1"/>
          <w:sz w:val="22"/>
        </w:rPr>
        <w:t> </w:t>
      </w:r>
      <w:r>
        <w:rPr>
          <w:color w:val="231F20"/>
          <w:sz w:val="22"/>
        </w:rPr>
        <w:t>relative.</w:t>
      </w:r>
    </w:p>
    <w:p>
      <w:pPr>
        <w:pStyle w:val="ListParagraph"/>
        <w:numPr>
          <w:ilvl w:val="0"/>
          <w:numId w:val="48"/>
        </w:numPr>
        <w:tabs>
          <w:tab w:pos="674" w:val="left" w:leader="none"/>
        </w:tabs>
        <w:spacing w:line="321" w:lineRule="auto" w:before="4" w:after="0"/>
        <w:ind w:left="674" w:right="1377" w:hanging="358"/>
        <w:jc w:val="left"/>
        <w:rPr>
          <w:sz w:val="22"/>
        </w:rPr>
      </w:pPr>
      <w:r>
        <w:rPr>
          <w:color w:val="231F20"/>
          <w:spacing w:val="3"/>
          <w:sz w:val="22"/>
        </w:rPr>
        <w:t>Inviare </w:t>
      </w:r>
      <w:r>
        <w:rPr>
          <w:color w:val="231F20"/>
          <w:sz w:val="22"/>
        </w:rPr>
        <w:t>ad </w:t>
      </w:r>
      <w:r>
        <w:rPr>
          <w:color w:val="231F20"/>
          <w:spacing w:val="3"/>
          <w:sz w:val="22"/>
        </w:rPr>
        <w:t>esame </w:t>
      </w:r>
      <w:r>
        <w:rPr>
          <w:color w:val="231F20"/>
          <w:spacing w:val="2"/>
          <w:sz w:val="22"/>
        </w:rPr>
        <w:t>per </w:t>
      </w:r>
      <w:r>
        <w:rPr>
          <w:color w:val="231F20"/>
          <w:sz w:val="22"/>
        </w:rPr>
        <w:t>la loro, se è il </w:t>
      </w:r>
      <w:r>
        <w:rPr>
          <w:color w:val="231F20"/>
          <w:spacing w:val="2"/>
          <w:sz w:val="22"/>
        </w:rPr>
        <w:t>caso, </w:t>
      </w:r>
      <w:r>
        <w:rPr>
          <w:color w:val="231F20"/>
          <w:spacing w:val="3"/>
          <w:sz w:val="22"/>
        </w:rPr>
        <w:t>approvazione </w:t>
      </w:r>
      <w:r>
        <w:rPr>
          <w:color w:val="231F20"/>
          <w:spacing w:val="4"/>
          <w:sz w:val="22"/>
        </w:rPr>
        <w:t>da </w:t>
      </w:r>
      <w:r>
        <w:rPr>
          <w:color w:val="231F20"/>
          <w:spacing w:val="3"/>
          <w:sz w:val="22"/>
        </w:rPr>
        <w:t>parte </w:t>
      </w:r>
      <w:r>
        <w:rPr>
          <w:color w:val="231F20"/>
          <w:spacing w:val="2"/>
          <w:sz w:val="22"/>
        </w:rPr>
        <w:t>del </w:t>
      </w:r>
      <w:r>
        <w:rPr>
          <w:color w:val="231F20"/>
          <w:spacing w:val="3"/>
          <w:sz w:val="22"/>
        </w:rPr>
        <w:t>Consiglio Uni- versitario, </w:t>
      </w:r>
      <w:r>
        <w:rPr>
          <w:color w:val="231F20"/>
          <w:spacing w:val="2"/>
          <w:sz w:val="22"/>
        </w:rPr>
        <w:t>gli </w:t>
      </w:r>
      <w:r>
        <w:rPr>
          <w:color w:val="231F20"/>
          <w:spacing w:val="3"/>
          <w:sz w:val="22"/>
        </w:rPr>
        <w:t>strumenti </w:t>
      </w:r>
      <w:r>
        <w:rPr>
          <w:color w:val="231F20"/>
          <w:spacing w:val="4"/>
          <w:sz w:val="22"/>
        </w:rPr>
        <w:t>di </w:t>
      </w:r>
      <w:r>
        <w:rPr>
          <w:color w:val="231F20"/>
          <w:spacing w:val="3"/>
          <w:sz w:val="22"/>
        </w:rPr>
        <w:t>pianificazione </w:t>
      </w:r>
      <w:r>
        <w:rPr>
          <w:color w:val="231F20"/>
          <w:spacing w:val="4"/>
          <w:sz w:val="22"/>
        </w:rPr>
        <w:t>determinati </w:t>
      </w:r>
      <w:r>
        <w:rPr>
          <w:color w:val="231F20"/>
          <w:spacing w:val="3"/>
          <w:sz w:val="22"/>
        </w:rPr>
        <w:t>dallo  Statuto  </w:t>
      </w:r>
      <w:r>
        <w:rPr>
          <w:color w:val="231F20"/>
          <w:spacing w:val="4"/>
          <w:sz w:val="22"/>
        </w:rPr>
        <w:t>Universitario </w:t>
      </w:r>
      <w:r>
        <w:rPr>
          <w:color w:val="231F20"/>
          <w:sz w:val="22"/>
        </w:rPr>
        <w:t>e </w:t>
      </w:r>
      <w:r>
        <w:rPr>
          <w:color w:val="231F20"/>
          <w:spacing w:val="2"/>
          <w:sz w:val="22"/>
        </w:rPr>
        <w:t>dal </w:t>
      </w:r>
      <w:r>
        <w:rPr>
          <w:color w:val="231F20"/>
          <w:spacing w:val="3"/>
          <w:sz w:val="22"/>
        </w:rPr>
        <w:t>sistema </w:t>
      </w:r>
      <w:r>
        <w:rPr>
          <w:color w:val="231F20"/>
          <w:sz w:val="22"/>
        </w:rPr>
        <w:t>di </w:t>
      </w:r>
      <w:r>
        <w:rPr>
          <w:color w:val="231F20"/>
          <w:spacing w:val="3"/>
          <w:sz w:val="22"/>
        </w:rPr>
        <w:t>pianifica- zione</w:t>
      </w:r>
      <w:r>
        <w:rPr>
          <w:color w:val="231F20"/>
          <w:spacing w:val="-4"/>
          <w:sz w:val="22"/>
        </w:rPr>
        <w:t> </w:t>
      </w:r>
      <w:r>
        <w:rPr>
          <w:color w:val="231F20"/>
          <w:spacing w:val="3"/>
          <w:sz w:val="22"/>
        </w:rPr>
        <w:t>vigente.</w:t>
      </w:r>
    </w:p>
    <w:p>
      <w:pPr>
        <w:pStyle w:val="BodyText"/>
        <w:spacing w:before="11"/>
        <w:rPr>
          <w:sz w:val="29"/>
        </w:rPr>
      </w:pPr>
    </w:p>
    <w:p>
      <w:pPr>
        <w:pStyle w:val="ListParagraph"/>
        <w:numPr>
          <w:ilvl w:val="0"/>
          <w:numId w:val="48"/>
        </w:numPr>
        <w:tabs>
          <w:tab w:pos="674" w:val="left" w:leader="none"/>
        </w:tabs>
        <w:spacing w:line="321" w:lineRule="auto" w:before="0" w:after="0"/>
        <w:ind w:left="674" w:right="1380" w:hanging="420"/>
        <w:jc w:val="left"/>
        <w:rPr>
          <w:sz w:val="22"/>
        </w:rPr>
      </w:pPr>
      <w:r>
        <w:rPr>
          <w:color w:val="231F20"/>
          <w:spacing w:val="2"/>
          <w:sz w:val="22"/>
        </w:rPr>
        <w:t>Presentare </w:t>
      </w:r>
      <w:r>
        <w:rPr>
          <w:color w:val="231F20"/>
          <w:sz w:val="22"/>
        </w:rPr>
        <w:t>al </w:t>
      </w:r>
      <w:r>
        <w:rPr>
          <w:color w:val="231F20"/>
          <w:spacing w:val="3"/>
          <w:sz w:val="22"/>
        </w:rPr>
        <w:t>Consiglio Universitario, riunito </w:t>
      </w:r>
      <w:r>
        <w:rPr>
          <w:color w:val="231F20"/>
          <w:spacing w:val="4"/>
          <w:sz w:val="22"/>
        </w:rPr>
        <w:t>in </w:t>
      </w:r>
      <w:r>
        <w:rPr>
          <w:color w:val="231F20"/>
          <w:spacing w:val="3"/>
          <w:sz w:val="22"/>
        </w:rPr>
        <w:t>seduta solenne </w:t>
      </w:r>
      <w:r>
        <w:rPr>
          <w:color w:val="231F20"/>
          <w:sz w:val="22"/>
        </w:rPr>
        <w:t>il 3 </w:t>
      </w:r>
      <w:r>
        <w:rPr>
          <w:color w:val="231F20"/>
          <w:spacing w:val="4"/>
          <w:sz w:val="22"/>
        </w:rPr>
        <w:t>marzo di </w:t>
      </w:r>
      <w:r>
        <w:rPr>
          <w:color w:val="231F20"/>
          <w:spacing w:val="3"/>
          <w:sz w:val="22"/>
        </w:rPr>
        <w:t>ogni </w:t>
      </w:r>
      <w:r>
        <w:rPr>
          <w:color w:val="231F20"/>
          <w:sz w:val="22"/>
        </w:rPr>
        <w:t>anno, la </w:t>
      </w:r>
      <w:r>
        <w:rPr>
          <w:color w:val="231F20"/>
          <w:spacing w:val="3"/>
          <w:sz w:val="22"/>
        </w:rPr>
        <w:t>relazione</w:t>
      </w:r>
      <w:r>
        <w:rPr>
          <w:color w:val="231F20"/>
          <w:spacing w:val="44"/>
          <w:sz w:val="22"/>
        </w:rPr>
        <w:t> </w:t>
      </w:r>
      <w:r>
        <w:rPr>
          <w:color w:val="231F20"/>
          <w:spacing w:val="2"/>
          <w:sz w:val="22"/>
        </w:rPr>
        <w:t>an-</w:t>
      </w:r>
    </w:p>
    <w:p>
      <w:pPr>
        <w:spacing w:after="0" w:line="321" w:lineRule="auto"/>
        <w:jc w:val="left"/>
        <w:rPr>
          <w:sz w:val="22"/>
        </w:rPr>
        <w:sectPr>
          <w:type w:val="continuous"/>
          <w:pgSz w:w="12760" w:h="12190" w:orient="landscape"/>
          <w:pgMar w:top="720" w:bottom="280" w:left="400" w:right="0"/>
          <w:cols w:num="3" w:equalWidth="0">
            <w:col w:w="4127" w:space="203"/>
            <w:col w:w="3281" w:space="102"/>
            <w:col w:w="4647"/>
          </w:cols>
        </w:sectPr>
      </w:pPr>
    </w:p>
    <w:p>
      <w:pPr>
        <w:pStyle w:val="BodyText"/>
        <w:rPr>
          <w:sz w:val="20"/>
        </w:rPr>
      </w:pPr>
    </w:p>
    <w:p>
      <w:pPr>
        <w:pStyle w:val="BodyText"/>
        <w:rPr>
          <w:sz w:val="20"/>
        </w:rPr>
      </w:pPr>
    </w:p>
    <w:p>
      <w:pPr>
        <w:pStyle w:val="BodyText"/>
        <w:spacing w:before="4"/>
        <w:rPr>
          <w:sz w:val="16"/>
        </w:rPr>
      </w:pPr>
    </w:p>
    <w:p>
      <w:pPr>
        <w:spacing w:after="0"/>
        <w:rPr>
          <w:sz w:val="16"/>
        </w:rPr>
        <w:sectPr>
          <w:pgSz w:w="12760" w:h="12190" w:orient="landscape"/>
          <w:pgMar w:header="1135" w:footer="849" w:top="1320" w:bottom="1040" w:left="0" w:right="400"/>
        </w:sectPr>
      </w:pPr>
    </w:p>
    <w:p>
      <w:pPr>
        <w:pStyle w:val="BodyText"/>
        <w:spacing w:line="321" w:lineRule="auto" w:before="24"/>
        <w:ind w:left="1789" w:right="153"/>
      </w:pPr>
      <w:r>
        <w:rPr/>
        <w:pict>
          <v:shape style="position:absolute;margin-left:.000008pt;margin-top:-24.541168pt;width:611.9pt;height:127pt;mso-position-horizontal-relative:page;mso-position-vertical-relative:paragraph;z-index:-126544" coordorigin="0,-491" coordsize="12238,2540" path="m0,-491l11721,-491,11721,2049,12237,2049e" filled="false" stroked="true" strokeweight=".25pt" strokecolor="#b32216">
            <v:path arrowok="t"/>
            <w10:wrap type="none"/>
          </v:shape>
        </w:pict>
      </w:r>
      <w:r>
        <w:rPr>
          <w:color w:val="231F20"/>
        </w:rPr>
        <w:t>financeira que estabeleça a regulamentação.</w:t>
      </w:r>
    </w:p>
    <w:p>
      <w:pPr>
        <w:pStyle w:val="BodyText"/>
        <w:spacing w:before="11"/>
        <w:rPr>
          <w:sz w:val="29"/>
        </w:rPr>
      </w:pPr>
    </w:p>
    <w:p>
      <w:pPr>
        <w:pStyle w:val="ListParagraph"/>
        <w:numPr>
          <w:ilvl w:val="1"/>
          <w:numId w:val="48"/>
        </w:numPr>
        <w:tabs>
          <w:tab w:pos="1790" w:val="left" w:leader="none"/>
        </w:tabs>
        <w:spacing w:line="321" w:lineRule="auto" w:before="0" w:after="0"/>
        <w:ind w:left="1789" w:right="112" w:hanging="188"/>
        <w:jc w:val="left"/>
        <w:rPr>
          <w:sz w:val="22"/>
        </w:rPr>
      </w:pPr>
      <w:r>
        <w:rPr>
          <w:color w:val="231F20"/>
          <w:sz w:val="22"/>
        </w:rPr>
        <w:t>Conduzir a vigilância e controle da administração patrimonial e orçamental da Universidade, ditando</w:t>
      </w:r>
      <w:r>
        <w:rPr>
          <w:color w:val="231F20"/>
          <w:spacing w:val="-26"/>
          <w:sz w:val="22"/>
        </w:rPr>
        <w:t> </w:t>
      </w:r>
      <w:r>
        <w:rPr>
          <w:color w:val="231F20"/>
          <w:sz w:val="22"/>
        </w:rPr>
        <w:t>as medidas apropriadas para esse</w:t>
      </w:r>
      <w:r>
        <w:rPr>
          <w:color w:val="231F20"/>
          <w:spacing w:val="-8"/>
          <w:sz w:val="22"/>
        </w:rPr>
        <w:t> </w:t>
      </w:r>
      <w:r>
        <w:rPr>
          <w:color w:val="231F20"/>
          <w:sz w:val="22"/>
        </w:rPr>
        <w:t>intuito.</w:t>
      </w:r>
    </w:p>
    <w:p>
      <w:pPr>
        <w:pStyle w:val="ListParagraph"/>
        <w:numPr>
          <w:ilvl w:val="1"/>
          <w:numId w:val="48"/>
        </w:numPr>
        <w:tabs>
          <w:tab w:pos="1790" w:val="left" w:leader="none"/>
        </w:tabs>
        <w:spacing w:line="321" w:lineRule="auto" w:before="4" w:after="0"/>
        <w:ind w:left="1789" w:right="150" w:hanging="279"/>
        <w:jc w:val="left"/>
        <w:rPr>
          <w:sz w:val="22"/>
        </w:rPr>
      </w:pPr>
      <w:r>
        <w:rPr>
          <w:color w:val="231F20"/>
          <w:spacing w:val="5"/>
          <w:sz w:val="22"/>
        </w:rPr>
        <w:t>Coordenar </w:t>
      </w:r>
      <w:r>
        <w:rPr>
          <w:color w:val="231F20"/>
          <w:sz w:val="22"/>
        </w:rPr>
        <w:t>e </w:t>
      </w:r>
      <w:r>
        <w:rPr>
          <w:color w:val="231F20"/>
          <w:spacing w:val="5"/>
          <w:sz w:val="22"/>
        </w:rPr>
        <w:t>conduzir </w:t>
      </w:r>
      <w:r>
        <w:rPr>
          <w:color w:val="231F20"/>
          <w:sz w:val="22"/>
        </w:rPr>
        <w:t>o </w:t>
      </w:r>
      <w:r>
        <w:rPr>
          <w:color w:val="231F20"/>
          <w:spacing w:val="3"/>
          <w:sz w:val="22"/>
        </w:rPr>
        <w:t>sistema </w:t>
      </w:r>
      <w:r>
        <w:rPr>
          <w:color w:val="231F20"/>
          <w:sz w:val="22"/>
        </w:rPr>
        <w:t>de </w:t>
      </w:r>
      <w:r>
        <w:rPr>
          <w:color w:val="231F20"/>
          <w:spacing w:val="4"/>
          <w:sz w:val="22"/>
        </w:rPr>
        <w:t>planejamento </w:t>
      </w:r>
      <w:r>
        <w:rPr>
          <w:color w:val="231F20"/>
          <w:sz w:val="22"/>
        </w:rPr>
        <w:t>universitário, cumprindo</w:t>
      </w:r>
      <w:r>
        <w:rPr>
          <w:color w:val="231F20"/>
          <w:spacing w:val="-32"/>
          <w:sz w:val="22"/>
        </w:rPr>
        <w:t> </w:t>
      </w:r>
      <w:r>
        <w:rPr>
          <w:color w:val="231F20"/>
          <w:sz w:val="22"/>
        </w:rPr>
        <w:t>as </w:t>
      </w:r>
      <w:r>
        <w:rPr>
          <w:color w:val="231F20"/>
          <w:w w:val="95"/>
          <w:sz w:val="22"/>
        </w:rPr>
        <w:t>disposições</w:t>
      </w:r>
      <w:r>
        <w:rPr>
          <w:color w:val="231F20"/>
          <w:spacing w:val="23"/>
          <w:w w:val="95"/>
          <w:sz w:val="22"/>
        </w:rPr>
        <w:t> </w:t>
      </w:r>
      <w:r>
        <w:rPr>
          <w:color w:val="231F20"/>
          <w:w w:val="95"/>
          <w:sz w:val="22"/>
        </w:rPr>
        <w:t>aplicáveis.</w:t>
      </w:r>
    </w:p>
    <w:p>
      <w:pPr>
        <w:pStyle w:val="ListParagraph"/>
        <w:numPr>
          <w:ilvl w:val="1"/>
          <w:numId w:val="48"/>
        </w:numPr>
        <w:tabs>
          <w:tab w:pos="1790" w:val="left" w:leader="none"/>
        </w:tabs>
        <w:spacing w:line="321" w:lineRule="auto" w:before="4" w:after="0"/>
        <w:ind w:left="1789" w:right="89" w:hanging="348"/>
        <w:jc w:val="left"/>
        <w:rPr>
          <w:sz w:val="22"/>
        </w:rPr>
      </w:pPr>
      <w:r>
        <w:rPr>
          <w:color w:val="231F20"/>
          <w:sz w:val="22"/>
        </w:rPr>
        <w:t>Submeter à consideração e, se for o caso, à aprovação do Conselho Universitário, os </w:t>
      </w:r>
      <w:r>
        <w:rPr>
          <w:color w:val="231F20"/>
          <w:spacing w:val="2"/>
          <w:sz w:val="22"/>
        </w:rPr>
        <w:t>instrumentos </w:t>
      </w:r>
      <w:r>
        <w:rPr>
          <w:color w:val="231F20"/>
          <w:sz w:val="22"/>
        </w:rPr>
        <w:t>de plane- jamento estabelecidos pelo Estatuto e o sistema de planejamento</w:t>
      </w:r>
      <w:r>
        <w:rPr>
          <w:color w:val="231F20"/>
          <w:spacing w:val="30"/>
          <w:sz w:val="22"/>
        </w:rPr>
        <w:t> </w:t>
      </w:r>
      <w:r>
        <w:rPr>
          <w:color w:val="231F20"/>
          <w:sz w:val="22"/>
        </w:rPr>
        <w:t>vigentes.</w:t>
      </w:r>
    </w:p>
    <w:p>
      <w:pPr>
        <w:pStyle w:val="BodyText"/>
      </w:pPr>
    </w:p>
    <w:p>
      <w:pPr>
        <w:pStyle w:val="BodyText"/>
      </w:pPr>
    </w:p>
    <w:p>
      <w:pPr>
        <w:pStyle w:val="ListParagraph"/>
        <w:numPr>
          <w:ilvl w:val="1"/>
          <w:numId w:val="48"/>
        </w:numPr>
        <w:tabs>
          <w:tab w:pos="1790" w:val="left" w:leader="none"/>
        </w:tabs>
        <w:spacing w:line="321" w:lineRule="auto" w:before="179" w:after="0"/>
        <w:ind w:left="1789" w:right="0" w:hanging="420"/>
        <w:jc w:val="left"/>
        <w:rPr>
          <w:sz w:val="22"/>
        </w:rPr>
      </w:pPr>
      <w:r>
        <w:rPr>
          <w:color w:val="231F20"/>
          <w:sz w:val="22"/>
        </w:rPr>
        <w:t>Submeter perante Conselho Universitário, reunido em sessão</w:t>
      </w:r>
      <w:r>
        <w:rPr>
          <w:color w:val="231F20"/>
          <w:spacing w:val="-11"/>
          <w:sz w:val="22"/>
        </w:rPr>
        <w:t> </w:t>
      </w:r>
      <w:r>
        <w:rPr>
          <w:color w:val="231F20"/>
          <w:sz w:val="22"/>
        </w:rPr>
        <w:t>solene</w:t>
      </w:r>
      <w:r>
        <w:rPr>
          <w:color w:val="231F20"/>
          <w:spacing w:val="-11"/>
          <w:sz w:val="22"/>
        </w:rPr>
        <w:t> </w:t>
      </w:r>
      <w:r>
        <w:rPr>
          <w:color w:val="231F20"/>
          <w:sz w:val="22"/>
        </w:rPr>
        <w:t>o</w:t>
      </w:r>
      <w:r>
        <w:rPr>
          <w:color w:val="231F20"/>
          <w:spacing w:val="-11"/>
          <w:sz w:val="22"/>
        </w:rPr>
        <w:t> </w:t>
      </w:r>
      <w:r>
        <w:rPr>
          <w:color w:val="231F20"/>
          <w:sz w:val="22"/>
        </w:rPr>
        <w:t>três</w:t>
      </w:r>
      <w:r>
        <w:rPr>
          <w:color w:val="231F20"/>
          <w:spacing w:val="-11"/>
          <w:sz w:val="22"/>
        </w:rPr>
        <w:t> </w:t>
      </w:r>
      <w:r>
        <w:rPr>
          <w:color w:val="231F20"/>
          <w:sz w:val="22"/>
        </w:rPr>
        <w:t>de</w:t>
      </w:r>
      <w:r>
        <w:rPr>
          <w:color w:val="231F20"/>
          <w:spacing w:val="-11"/>
          <w:sz w:val="22"/>
        </w:rPr>
        <w:t> </w:t>
      </w:r>
      <w:r>
        <w:rPr>
          <w:color w:val="231F20"/>
          <w:sz w:val="22"/>
        </w:rPr>
        <w:t>marco de cada ano, o</w:t>
      </w:r>
      <w:r>
        <w:rPr>
          <w:color w:val="231F20"/>
          <w:spacing w:val="-25"/>
          <w:sz w:val="22"/>
        </w:rPr>
        <w:t> </w:t>
      </w:r>
      <w:r>
        <w:rPr>
          <w:color w:val="231F20"/>
          <w:sz w:val="22"/>
        </w:rPr>
        <w:t>Relatório</w:t>
      </w:r>
    </w:p>
    <w:p>
      <w:pPr>
        <w:pStyle w:val="BodyText"/>
        <w:spacing w:line="321" w:lineRule="auto" w:before="24"/>
        <w:ind w:left="802"/>
      </w:pPr>
      <w:r>
        <w:rPr/>
        <w:br w:type="column"/>
      </w:r>
      <w:r>
        <w:rPr>
          <w:color w:val="231F20"/>
        </w:rPr>
        <w:t>as established by regula- tions.</w:t>
      </w:r>
    </w:p>
    <w:p>
      <w:pPr>
        <w:pStyle w:val="BodyText"/>
        <w:spacing w:before="11"/>
        <w:rPr>
          <w:sz w:val="29"/>
        </w:rPr>
      </w:pPr>
    </w:p>
    <w:p>
      <w:pPr>
        <w:pStyle w:val="ListParagraph"/>
        <w:numPr>
          <w:ilvl w:val="0"/>
          <w:numId w:val="49"/>
        </w:numPr>
        <w:tabs>
          <w:tab w:pos="802" w:val="left" w:leader="none"/>
        </w:tabs>
        <w:spacing w:line="321" w:lineRule="auto" w:before="0" w:after="0"/>
        <w:ind w:left="802" w:right="0" w:hanging="183"/>
        <w:jc w:val="left"/>
        <w:rPr>
          <w:sz w:val="22"/>
        </w:rPr>
      </w:pPr>
      <w:r>
        <w:rPr>
          <w:color w:val="231F20"/>
          <w:spacing w:val="-13"/>
          <w:sz w:val="22"/>
        </w:rPr>
        <w:t>To </w:t>
      </w:r>
      <w:r>
        <w:rPr>
          <w:color w:val="231F20"/>
          <w:spacing w:val="-5"/>
          <w:sz w:val="22"/>
        </w:rPr>
        <w:t>conduct </w:t>
      </w:r>
      <w:r>
        <w:rPr>
          <w:color w:val="231F20"/>
          <w:spacing w:val="-4"/>
          <w:sz w:val="22"/>
        </w:rPr>
        <w:t>surveillance </w:t>
      </w:r>
      <w:r>
        <w:rPr>
          <w:color w:val="231F20"/>
          <w:spacing w:val="-5"/>
          <w:sz w:val="22"/>
        </w:rPr>
        <w:t>and control </w:t>
      </w:r>
      <w:r>
        <w:rPr>
          <w:color w:val="231F20"/>
          <w:spacing w:val="-3"/>
          <w:sz w:val="22"/>
        </w:rPr>
        <w:t>of </w:t>
      </w:r>
      <w:r>
        <w:rPr>
          <w:color w:val="231F20"/>
          <w:spacing w:val="-4"/>
          <w:sz w:val="22"/>
        </w:rPr>
        <w:t>asset and </w:t>
      </w:r>
      <w:r>
        <w:rPr>
          <w:color w:val="231F20"/>
          <w:spacing w:val="-6"/>
          <w:sz w:val="22"/>
        </w:rPr>
        <w:t>budget </w:t>
      </w:r>
      <w:r>
        <w:rPr>
          <w:color w:val="231F20"/>
          <w:spacing w:val="-5"/>
          <w:sz w:val="22"/>
        </w:rPr>
        <w:t>management </w:t>
      </w:r>
      <w:r>
        <w:rPr>
          <w:color w:val="231F20"/>
          <w:spacing w:val="-3"/>
          <w:sz w:val="22"/>
        </w:rPr>
        <w:t>of </w:t>
      </w:r>
      <w:r>
        <w:rPr>
          <w:color w:val="231F20"/>
          <w:spacing w:val="-4"/>
          <w:sz w:val="22"/>
        </w:rPr>
        <w:t>the </w:t>
      </w:r>
      <w:r>
        <w:rPr>
          <w:color w:val="231F20"/>
          <w:spacing w:val="-7"/>
          <w:sz w:val="22"/>
        </w:rPr>
        <w:t>University, </w:t>
      </w:r>
      <w:r>
        <w:rPr>
          <w:color w:val="231F20"/>
          <w:spacing w:val="-5"/>
          <w:sz w:val="22"/>
        </w:rPr>
        <w:t>ordering </w:t>
      </w:r>
      <w:r>
        <w:rPr>
          <w:color w:val="231F20"/>
          <w:spacing w:val="-4"/>
          <w:sz w:val="22"/>
        </w:rPr>
        <w:t>the necessary mea- </w:t>
      </w:r>
      <w:r>
        <w:rPr>
          <w:color w:val="231F20"/>
          <w:spacing w:val="-5"/>
          <w:sz w:val="22"/>
        </w:rPr>
        <w:t>sures </w:t>
      </w:r>
      <w:r>
        <w:rPr>
          <w:color w:val="231F20"/>
          <w:spacing w:val="-3"/>
          <w:sz w:val="22"/>
        </w:rPr>
        <w:t>for </w:t>
      </w:r>
      <w:r>
        <w:rPr>
          <w:color w:val="231F20"/>
          <w:spacing w:val="-4"/>
          <w:sz w:val="22"/>
        </w:rPr>
        <w:t>this</w:t>
      </w:r>
      <w:r>
        <w:rPr>
          <w:color w:val="231F20"/>
          <w:spacing w:val="-24"/>
          <w:sz w:val="22"/>
        </w:rPr>
        <w:t> </w:t>
      </w:r>
      <w:r>
        <w:rPr>
          <w:color w:val="231F20"/>
          <w:sz w:val="22"/>
        </w:rPr>
        <w:t>purpose.</w:t>
      </w:r>
    </w:p>
    <w:p>
      <w:pPr>
        <w:pStyle w:val="BodyText"/>
        <w:spacing w:before="11"/>
        <w:rPr>
          <w:sz w:val="29"/>
        </w:rPr>
      </w:pPr>
    </w:p>
    <w:p>
      <w:pPr>
        <w:pStyle w:val="ListParagraph"/>
        <w:numPr>
          <w:ilvl w:val="0"/>
          <w:numId w:val="49"/>
        </w:numPr>
        <w:tabs>
          <w:tab w:pos="802" w:val="left" w:leader="none"/>
        </w:tabs>
        <w:spacing w:line="321" w:lineRule="auto" w:before="0" w:after="0"/>
        <w:ind w:left="802" w:right="136" w:hanging="279"/>
        <w:jc w:val="left"/>
        <w:rPr>
          <w:sz w:val="22"/>
        </w:rPr>
      </w:pPr>
      <w:r>
        <w:rPr>
          <w:color w:val="231F20"/>
          <w:spacing w:val="-11"/>
          <w:sz w:val="22"/>
        </w:rPr>
        <w:t>To </w:t>
      </w:r>
      <w:r>
        <w:rPr>
          <w:color w:val="231F20"/>
          <w:sz w:val="22"/>
        </w:rPr>
        <w:t>coordinate and lead the University planning</w:t>
      </w:r>
      <w:r>
        <w:rPr>
          <w:color w:val="231F20"/>
          <w:spacing w:val="-24"/>
          <w:sz w:val="22"/>
        </w:rPr>
        <w:t> </w:t>
      </w:r>
      <w:r>
        <w:rPr>
          <w:color w:val="231F20"/>
          <w:sz w:val="22"/>
        </w:rPr>
        <w:t>system, observing the applicable provisions.</w:t>
      </w:r>
    </w:p>
    <w:p>
      <w:pPr>
        <w:pStyle w:val="ListParagraph"/>
        <w:numPr>
          <w:ilvl w:val="0"/>
          <w:numId w:val="49"/>
        </w:numPr>
        <w:tabs>
          <w:tab w:pos="802" w:val="left" w:leader="none"/>
        </w:tabs>
        <w:spacing w:line="321" w:lineRule="auto" w:before="4" w:after="0"/>
        <w:ind w:left="802" w:right="8" w:hanging="355"/>
        <w:jc w:val="left"/>
        <w:rPr>
          <w:sz w:val="22"/>
        </w:rPr>
      </w:pPr>
      <w:r>
        <w:rPr>
          <w:color w:val="231F20"/>
          <w:spacing w:val="-11"/>
          <w:sz w:val="22"/>
        </w:rPr>
        <w:t>To </w:t>
      </w:r>
      <w:r>
        <w:rPr>
          <w:color w:val="231F20"/>
          <w:sz w:val="22"/>
        </w:rPr>
        <w:t>submit for consideration and, where appropriate, approval of the University Council, the planning instru- ments determined by the University Statute and the current planning</w:t>
      </w:r>
      <w:r>
        <w:rPr>
          <w:color w:val="231F20"/>
          <w:spacing w:val="2"/>
          <w:sz w:val="22"/>
        </w:rPr>
        <w:t> </w:t>
      </w:r>
      <w:r>
        <w:rPr>
          <w:color w:val="231F20"/>
          <w:sz w:val="22"/>
        </w:rPr>
        <w:t>system.</w:t>
      </w:r>
    </w:p>
    <w:p>
      <w:pPr>
        <w:pStyle w:val="BodyText"/>
      </w:pPr>
    </w:p>
    <w:p>
      <w:pPr>
        <w:pStyle w:val="BodyText"/>
      </w:pPr>
    </w:p>
    <w:p>
      <w:pPr>
        <w:pStyle w:val="ListParagraph"/>
        <w:numPr>
          <w:ilvl w:val="0"/>
          <w:numId w:val="49"/>
        </w:numPr>
        <w:tabs>
          <w:tab w:pos="802" w:val="left" w:leader="none"/>
        </w:tabs>
        <w:spacing w:line="321" w:lineRule="auto" w:before="179" w:after="0"/>
        <w:ind w:left="802" w:right="37" w:hanging="420"/>
        <w:jc w:val="left"/>
        <w:rPr>
          <w:sz w:val="22"/>
        </w:rPr>
      </w:pPr>
      <w:r>
        <w:rPr>
          <w:color w:val="231F20"/>
          <w:spacing w:val="-11"/>
          <w:sz w:val="22"/>
        </w:rPr>
        <w:t>To </w:t>
      </w:r>
      <w:r>
        <w:rPr>
          <w:color w:val="231F20"/>
          <w:sz w:val="22"/>
        </w:rPr>
        <w:t>submit to the University Council, convened in</w:t>
      </w:r>
      <w:r>
        <w:rPr>
          <w:color w:val="231F20"/>
          <w:spacing w:val="-20"/>
          <w:sz w:val="22"/>
        </w:rPr>
        <w:t> </w:t>
      </w:r>
      <w:r>
        <w:rPr>
          <w:color w:val="231F20"/>
          <w:sz w:val="22"/>
        </w:rPr>
        <w:t>solemn session on March 3 each </w:t>
      </w:r>
      <w:r>
        <w:rPr>
          <w:color w:val="231F20"/>
          <w:spacing w:val="-4"/>
          <w:sz w:val="22"/>
        </w:rPr>
        <w:t>year, </w:t>
      </w:r>
      <w:r>
        <w:rPr>
          <w:color w:val="231F20"/>
          <w:sz w:val="22"/>
        </w:rPr>
        <w:t>the Annual </w:t>
      </w:r>
      <w:r>
        <w:rPr>
          <w:color w:val="231F20"/>
          <w:spacing w:val="2"/>
          <w:sz w:val="22"/>
        </w:rPr>
        <w:t>Report</w:t>
      </w:r>
      <w:r>
        <w:rPr>
          <w:color w:val="231F20"/>
          <w:spacing w:val="22"/>
          <w:sz w:val="22"/>
        </w:rPr>
        <w:t> </w:t>
      </w:r>
      <w:r>
        <w:rPr>
          <w:color w:val="231F20"/>
          <w:sz w:val="22"/>
        </w:rPr>
        <w:t>of</w:t>
      </w:r>
    </w:p>
    <w:p>
      <w:pPr>
        <w:pStyle w:val="BodyText"/>
        <w:spacing w:line="321" w:lineRule="auto" w:before="25"/>
        <w:ind w:left="752" w:right="1580"/>
      </w:pPr>
      <w:r>
        <w:rPr/>
        <w:br w:type="column"/>
      </w:r>
      <w:r>
        <w:rPr>
          <w:color w:val="231F20"/>
        </w:rPr>
        <w:t>financiera que establez- ca la reglamentación.</w:t>
      </w:r>
    </w:p>
    <w:p>
      <w:pPr>
        <w:pStyle w:val="BodyText"/>
        <w:spacing w:before="6"/>
        <w:rPr>
          <w:sz w:val="27"/>
        </w:rPr>
      </w:pPr>
    </w:p>
    <w:p>
      <w:pPr>
        <w:pStyle w:val="ListParagraph"/>
        <w:numPr>
          <w:ilvl w:val="0"/>
          <w:numId w:val="50"/>
        </w:numPr>
        <w:tabs>
          <w:tab w:pos="753" w:val="left" w:leader="none"/>
        </w:tabs>
        <w:spacing w:line="280" w:lineRule="atLeast" w:before="0" w:after="0"/>
        <w:ind w:left="752" w:right="1340" w:hanging="191"/>
        <w:jc w:val="left"/>
        <w:rPr>
          <w:sz w:val="22"/>
        </w:rPr>
      </w:pPr>
      <w:r>
        <w:rPr>
          <w:color w:val="231F20"/>
          <w:sz w:val="22"/>
        </w:rPr>
        <w:t>Conducir la vigilancia y control de la administración patrimonial y</w:t>
      </w:r>
      <w:r>
        <w:rPr>
          <w:color w:val="231F20"/>
          <w:spacing w:val="-19"/>
          <w:sz w:val="22"/>
        </w:rPr>
        <w:t> </w:t>
      </w:r>
      <w:r>
        <w:rPr>
          <w:color w:val="231F20"/>
          <w:sz w:val="22"/>
        </w:rPr>
        <w:t>presupuestal</w:t>
      </w:r>
    </w:p>
    <w:p>
      <w:pPr>
        <w:spacing w:line="86" w:lineRule="exact" w:before="0"/>
        <w:ind w:left="0" w:right="189" w:firstLine="0"/>
        <w:jc w:val="right"/>
        <w:rPr>
          <w:rFonts w:ascii="Calibri"/>
          <w:sz w:val="16"/>
        </w:rPr>
      </w:pPr>
      <w:r>
        <w:rPr>
          <w:rFonts w:ascii="Calibri"/>
          <w:color w:val="58595B"/>
          <w:sz w:val="16"/>
        </w:rPr>
        <w:t>7 5  </w:t>
      </w:r>
    </w:p>
    <w:p>
      <w:pPr>
        <w:pStyle w:val="BodyText"/>
        <w:spacing w:line="194" w:lineRule="exact"/>
        <w:ind w:left="752"/>
      </w:pPr>
      <w:r>
        <w:rPr>
          <w:color w:val="231F20"/>
        </w:rPr>
        <w:t>de la Universidad, dictando</w:t>
      </w:r>
    </w:p>
    <w:p>
      <w:pPr>
        <w:pStyle w:val="BodyText"/>
        <w:spacing w:line="266" w:lineRule="auto" w:before="27"/>
        <w:ind w:left="752" w:right="1580"/>
      </w:pPr>
      <w:r>
        <w:rPr>
          <w:color w:val="231F20"/>
        </w:rPr>
        <w:t>las medidas conducen- tes para este propósito.</w:t>
      </w:r>
    </w:p>
    <w:p>
      <w:pPr>
        <w:pStyle w:val="BodyText"/>
      </w:pPr>
    </w:p>
    <w:p>
      <w:pPr>
        <w:pStyle w:val="ListParagraph"/>
        <w:numPr>
          <w:ilvl w:val="0"/>
          <w:numId w:val="50"/>
        </w:numPr>
        <w:tabs>
          <w:tab w:pos="753" w:val="left" w:leader="none"/>
        </w:tabs>
        <w:spacing w:line="321" w:lineRule="auto" w:before="147" w:after="0"/>
        <w:ind w:left="752" w:right="1273" w:hanging="279"/>
        <w:jc w:val="left"/>
        <w:rPr>
          <w:sz w:val="22"/>
        </w:rPr>
      </w:pPr>
      <w:r>
        <w:rPr>
          <w:color w:val="231F20"/>
          <w:spacing w:val="3"/>
          <w:sz w:val="22"/>
        </w:rPr>
        <w:t>Coordinar </w:t>
      </w:r>
      <w:r>
        <w:rPr>
          <w:color w:val="231F20"/>
          <w:sz w:val="22"/>
        </w:rPr>
        <w:t>y </w:t>
      </w:r>
      <w:r>
        <w:rPr>
          <w:color w:val="231F20"/>
          <w:spacing w:val="3"/>
          <w:sz w:val="22"/>
        </w:rPr>
        <w:t>conducir </w:t>
      </w:r>
      <w:r>
        <w:rPr>
          <w:color w:val="231F20"/>
          <w:spacing w:val="4"/>
          <w:sz w:val="22"/>
        </w:rPr>
        <w:t>el </w:t>
      </w:r>
      <w:r>
        <w:rPr>
          <w:color w:val="231F20"/>
          <w:spacing w:val="3"/>
          <w:sz w:val="22"/>
        </w:rPr>
        <w:t>sistema </w:t>
      </w:r>
      <w:r>
        <w:rPr>
          <w:color w:val="231F20"/>
          <w:sz w:val="22"/>
        </w:rPr>
        <w:t>de </w:t>
      </w:r>
      <w:r>
        <w:rPr>
          <w:color w:val="231F20"/>
          <w:spacing w:val="3"/>
          <w:sz w:val="22"/>
        </w:rPr>
        <w:t>planeación universitaria, </w:t>
      </w:r>
      <w:r>
        <w:rPr>
          <w:color w:val="231F20"/>
          <w:spacing w:val="4"/>
          <w:sz w:val="22"/>
        </w:rPr>
        <w:t>observando </w:t>
      </w:r>
      <w:r>
        <w:rPr>
          <w:color w:val="231F20"/>
          <w:spacing w:val="2"/>
          <w:sz w:val="22"/>
        </w:rPr>
        <w:t>las</w:t>
      </w:r>
      <w:r>
        <w:rPr>
          <w:color w:val="231F20"/>
          <w:spacing w:val="-23"/>
          <w:sz w:val="22"/>
        </w:rPr>
        <w:t> </w:t>
      </w:r>
      <w:r>
        <w:rPr>
          <w:color w:val="231F20"/>
          <w:spacing w:val="3"/>
          <w:sz w:val="22"/>
        </w:rPr>
        <w:t>disposiciones</w:t>
      </w:r>
      <w:r>
        <w:rPr>
          <w:color w:val="231F20"/>
          <w:spacing w:val="-23"/>
          <w:sz w:val="22"/>
        </w:rPr>
        <w:t> </w:t>
      </w:r>
      <w:r>
        <w:rPr>
          <w:color w:val="231F20"/>
          <w:spacing w:val="4"/>
          <w:sz w:val="22"/>
        </w:rPr>
        <w:t>aplicables.</w:t>
      </w:r>
    </w:p>
    <w:p>
      <w:pPr>
        <w:pStyle w:val="ListParagraph"/>
        <w:numPr>
          <w:ilvl w:val="0"/>
          <w:numId w:val="50"/>
        </w:numPr>
        <w:tabs>
          <w:tab w:pos="753" w:val="left" w:leader="none"/>
        </w:tabs>
        <w:spacing w:line="321" w:lineRule="auto" w:before="4" w:after="0"/>
        <w:ind w:left="752" w:right="1379" w:hanging="346"/>
        <w:jc w:val="left"/>
        <w:rPr>
          <w:sz w:val="22"/>
        </w:rPr>
      </w:pPr>
      <w:r>
        <w:rPr>
          <w:color w:val="231F20"/>
          <w:sz w:val="22"/>
        </w:rPr>
        <w:t>Presentar a consideración</w:t>
      </w:r>
      <w:r>
        <w:rPr>
          <w:color w:val="231F20"/>
          <w:spacing w:val="-30"/>
          <w:sz w:val="22"/>
        </w:rPr>
        <w:t> </w:t>
      </w:r>
      <w:r>
        <w:rPr>
          <w:color w:val="231F20"/>
          <w:spacing w:val="-10"/>
          <w:sz w:val="22"/>
        </w:rPr>
        <w:t>y, </w:t>
      </w:r>
      <w:r>
        <w:rPr>
          <w:color w:val="231F20"/>
          <w:sz w:val="22"/>
        </w:rPr>
        <w:t>en su caso, aprobación del Consejo Universitario, los instrumentos de planeación que determinen el Estatuto Universitario y el sistema de planeación</w:t>
      </w:r>
      <w:r>
        <w:rPr>
          <w:color w:val="231F20"/>
          <w:spacing w:val="-28"/>
          <w:sz w:val="22"/>
        </w:rPr>
        <w:t> </w:t>
      </w:r>
      <w:r>
        <w:rPr>
          <w:color w:val="231F20"/>
          <w:sz w:val="22"/>
        </w:rPr>
        <w:t>vigente.</w:t>
      </w:r>
    </w:p>
    <w:p>
      <w:pPr>
        <w:pStyle w:val="BodyText"/>
      </w:pPr>
    </w:p>
    <w:p>
      <w:pPr>
        <w:pStyle w:val="BodyText"/>
      </w:pPr>
    </w:p>
    <w:p>
      <w:pPr>
        <w:pStyle w:val="ListParagraph"/>
        <w:numPr>
          <w:ilvl w:val="0"/>
          <w:numId w:val="50"/>
        </w:numPr>
        <w:tabs>
          <w:tab w:pos="753" w:val="left" w:leader="none"/>
        </w:tabs>
        <w:spacing w:line="321" w:lineRule="auto" w:before="179" w:after="0"/>
        <w:ind w:left="752" w:right="1636" w:hanging="420"/>
        <w:jc w:val="both"/>
        <w:rPr>
          <w:sz w:val="22"/>
        </w:rPr>
      </w:pPr>
      <w:r>
        <w:rPr>
          <w:color w:val="231F20"/>
          <w:sz w:val="22"/>
        </w:rPr>
        <w:t>Presentar ante el Conse- jo Universitario, reunido en sesión solemne el</w:t>
      </w:r>
      <w:r>
        <w:rPr>
          <w:color w:val="231F20"/>
          <w:spacing w:val="-33"/>
          <w:sz w:val="22"/>
        </w:rPr>
        <w:t> </w:t>
      </w:r>
      <w:r>
        <w:rPr>
          <w:color w:val="231F20"/>
          <w:sz w:val="22"/>
        </w:rPr>
        <w:t>tres</w:t>
      </w:r>
    </w:p>
    <w:p>
      <w:pPr>
        <w:spacing w:after="0" w:line="321" w:lineRule="auto"/>
        <w:jc w:val="both"/>
        <w:rPr>
          <w:sz w:val="22"/>
        </w:rPr>
        <w:sectPr>
          <w:type w:val="continuous"/>
          <w:pgSz w:w="12760" w:h="12190" w:orient="landscape"/>
          <w:pgMar w:top="720" w:bottom="280" w:left="0" w:right="400"/>
          <w:cols w:num="3" w:equalWidth="0">
            <w:col w:w="4326" w:space="40"/>
            <w:col w:w="3393" w:space="40"/>
            <w:col w:w="4561"/>
          </w:cols>
        </w:sectPr>
      </w:pPr>
    </w:p>
    <w:p>
      <w:pPr>
        <w:pStyle w:val="BodyText"/>
        <w:rPr>
          <w:sz w:val="20"/>
        </w:rPr>
      </w:pPr>
    </w:p>
    <w:p>
      <w:pPr>
        <w:pStyle w:val="BodyText"/>
        <w:rPr>
          <w:sz w:val="20"/>
        </w:rPr>
      </w:pPr>
    </w:p>
    <w:p>
      <w:pPr>
        <w:pStyle w:val="BodyText"/>
        <w:spacing w:before="4"/>
        <w:rPr>
          <w:sz w:val="16"/>
        </w:rPr>
      </w:pPr>
    </w:p>
    <w:p>
      <w:pPr>
        <w:spacing w:after="0"/>
        <w:rPr>
          <w:sz w:val="16"/>
        </w:rPr>
        <w:sectPr>
          <w:pgSz w:w="12760" w:h="12190" w:orient="landscape"/>
          <w:pgMar w:header="1135" w:footer="849" w:top="1320" w:bottom="1040" w:left="400" w:right="0"/>
        </w:sectPr>
      </w:pPr>
    </w:p>
    <w:p>
      <w:pPr>
        <w:pStyle w:val="BodyText"/>
        <w:spacing w:line="321" w:lineRule="auto" w:before="24"/>
        <w:ind w:left="1621" w:right="105"/>
      </w:pPr>
      <w:r>
        <w:rPr/>
        <w:pict>
          <v:shape style="position:absolute;margin-left:25.244101pt;margin-top:-24.541168pt;width:612.550pt;height:126.9pt;mso-position-horizontal-relative:page;mso-position-vertical-relative:paragraph;z-index:-126520" coordorigin="505,-491" coordsize="12251,2538" path="m505,2046l1033,2046,1033,-491,12756,-491e" filled="false" stroked="true" strokeweight=".25pt" strokecolor="#b32216">
            <v:path arrowok="t"/>
            <w10:wrap type="none"/>
          </v:shape>
        </w:pict>
      </w:r>
      <w:r>
        <w:rPr>
          <w:color w:val="231F20"/>
        </w:rPr>
        <w:t>zusammentritt, sowie die Präsentation des jährlichen Geschäftsberichtes und der Aktivitäten in der Univer- sität.</w:t>
      </w:r>
    </w:p>
    <w:p>
      <w:pPr>
        <w:pStyle w:val="BodyText"/>
        <w:tabs>
          <w:tab w:pos="1338" w:val="left" w:leader="none"/>
        </w:tabs>
        <w:spacing w:line="319" w:lineRule="auto" w:before="5"/>
        <w:ind w:left="1621" w:hanging="1368"/>
      </w:pPr>
      <w:r>
        <w:rPr>
          <w:rFonts w:ascii="Calibri" w:hAnsi="Calibri"/>
          <w:color w:val="58595B"/>
          <w:spacing w:val="4"/>
          <w:position w:val="-2"/>
          <w:sz w:val="16"/>
        </w:rPr>
        <w:t>7</w:t>
      </w:r>
      <w:r>
        <w:rPr>
          <w:rFonts w:ascii="Calibri" w:hAnsi="Calibri"/>
          <w:color w:val="58595B"/>
          <w:spacing w:val="33"/>
          <w:position w:val="-2"/>
          <w:sz w:val="16"/>
        </w:rPr>
        <w:t> </w:t>
      </w:r>
      <w:r>
        <w:rPr>
          <w:rFonts w:ascii="Calibri" w:hAnsi="Calibri"/>
          <w:color w:val="58595B"/>
          <w:position w:val="-2"/>
          <w:sz w:val="16"/>
        </w:rPr>
        <w:t>6</w:t>
        <w:tab/>
      </w:r>
      <w:r>
        <w:rPr>
          <w:color w:val="B32216"/>
        </w:rPr>
        <w:t>IX. </w:t>
      </w:r>
      <w:r>
        <w:rPr>
          <w:color w:val="231F20"/>
        </w:rPr>
        <w:t>Dem</w:t>
      </w:r>
      <w:r>
        <w:rPr>
          <w:color w:val="231F20"/>
          <w:spacing w:val="-13"/>
        </w:rPr>
        <w:t> </w:t>
      </w:r>
      <w:r>
        <w:rPr>
          <w:color w:val="231F20"/>
        </w:rPr>
        <w:t>Hochschulrat </w:t>
      </w:r>
      <w:r>
        <w:rPr>
          <w:color w:val="231F20"/>
          <w:spacing w:val="14"/>
        </w:rPr>
        <w:t> </w:t>
      </w:r>
      <w:r>
        <w:rPr>
          <w:color w:val="231F20"/>
        </w:rPr>
        <w:t>den</w:t>
      </w:r>
      <w:r>
        <w:rPr>
          <w:color w:val="231F20"/>
          <w:w w:val="102"/>
        </w:rPr>
        <w:t> </w:t>
      </w:r>
      <w:r>
        <w:rPr>
          <w:color w:val="231F20"/>
        </w:rPr>
        <w:t>Kandidaten für den Posten des Direktors einer akademi- schen Organismus, Univer- sitätszentrums oder Gymna- siums vorschlagen, sowie die Beobachtung des </w:t>
      </w:r>
      <w:r>
        <w:rPr>
          <w:color w:val="231F20"/>
          <w:spacing w:val="-3"/>
        </w:rPr>
        <w:t>Verfahren </w:t>
      </w:r>
      <w:r>
        <w:rPr>
          <w:color w:val="231F20"/>
        </w:rPr>
        <w:t>wie sie in den geltenden Be- stimmungen vorgesehen</w:t>
      </w:r>
      <w:r>
        <w:rPr>
          <w:color w:val="231F20"/>
          <w:spacing w:val="-7"/>
        </w:rPr>
        <w:t> </w:t>
      </w:r>
      <w:r>
        <w:rPr>
          <w:color w:val="231F20"/>
        </w:rPr>
        <w:t>sind.</w:t>
      </w:r>
    </w:p>
    <w:p>
      <w:pPr>
        <w:pStyle w:val="ListParagraph"/>
        <w:numPr>
          <w:ilvl w:val="1"/>
          <w:numId w:val="50"/>
        </w:numPr>
        <w:tabs>
          <w:tab w:pos="1622" w:val="left" w:leader="none"/>
        </w:tabs>
        <w:spacing w:line="321" w:lineRule="auto" w:before="7" w:after="0"/>
        <w:ind w:left="1621" w:right="15" w:hanging="210"/>
        <w:jc w:val="left"/>
        <w:rPr>
          <w:sz w:val="22"/>
        </w:rPr>
      </w:pPr>
      <w:r>
        <w:rPr>
          <w:color w:val="231F20"/>
          <w:sz w:val="22"/>
        </w:rPr>
        <w:t>Erteilen und Entziehen der allgemeinen oder besonderen </w:t>
      </w:r>
      <w:r>
        <w:rPr>
          <w:color w:val="231F20"/>
          <w:spacing w:val="-11"/>
          <w:sz w:val="22"/>
        </w:rPr>
        <w:t>Mandate,wenn </w:t>
      </w:r>
      <w:r>
        <w:rPr>
          <w:color w:val="231F20"/>
          <w:spacing w:val="-7"/>
          <w:sz w:val="22"/>
        </w:rPr>
        <w:t>es</w:t>
      </w:r>
      <w:r>
        <w:rPr>
          <w:color w:val="231F20"/>
          <w:spacing w:val="-39"/>
          <w:sz w:val="22"/>
        </w:rPr>
        <w:t> </w:t>
      </w:r>
      <w:r>
        <w:rPr>
          <w:color w:val="231F20"/>
          <w:spacing w:val="-13"/>
          <w:sz w:val="22"/>
        </w:rPr>
        <w:t>angemessen </w:t>
      </w:r>
      <w:r>
        <w:rPr>
          <w:color w:val="231F20"/>
          <w:spacing w:val="-14"/>
          <w:sz w:val="22"/>
        </w:rPr>
        <w:t>ist.</w:t>
      </w:r>
    </w:p>
    <w:p>
      <w:pPr>
        <w:pStyle w:val="ListParagraph"/>
        <w:numPr>
          <w:ilvl w:val="1"/>
          <w:numId w:val="50"/>
        </w:numPr>
        <w:tabs>
          <w:tab w:pos="1622" w:val="left" w:leader="none"/>
        </w:tabs>
        <w:spacing w:line="321" w:lineRule="auto" w:before="4" w:after="0"/>
        <w:ind w:left="1621" w:right="13" w:hanging="281"/>
        <w:jc w:val="left"/>
        <w:rPr>
          <w:sz w:val="22"/>
        </w:rPr>
      </w:pPr>
      <w:r>
        <w:rPr>
          <w:color w:val="231F20"/>
          <w:sz w:val="22"/>
        </w:rPr>
        <w:t>Ernennung und Abberufung des externen Universitäts- rechnungsprüfer mit Zustim- mung des</w:t>
      </w:r>
      <w:r>
        <w:rPr>
          <w:color w:val="231F20"/>
          <w:spacing w:val="-9"/>
          <w:sz w:val="22"/>
        </w:rPr>
        <w:t> </w:t>
      </w:r>
      <w:r>
        <w:rPr>
          <w:color w:val="231F20"/>
          <w:sz w:val="22"/>
        </w:rPr>
        <w:t>Universitätsrats.</w:t>
      </w:r>
    </w:p>
    <w:p>
      <w:pPr>
        <w:pStyle w:val="ListParagraph"/>
        <w:numPr>
          <w:ilvl w:val="1"/>
          <w:numId w:val="50"/>
        </w:numPr>
        <w:tabs>
          <w:tab w:pos="1622" w:val="left" w:leader="none"/>
        </w:tabs>
        <w:spacing w:line="321" w:lineRule="auto" w:before="4" w:after="0"/>
        <w:ind w:left="1621" w:right="106" w:hanging="352"/>
        <w:jc w:val="left"/>
        <w:rPr>
          <w:sz w:val="22"/>
        </w:rPr>
      </w:pPr>
      <w:r>
        <w:rPr>
          <w:color w:val="231F20"/>
          <w:sz w:val="22"/>
        </w:rPr>
        <w:t>Erteilen und Entziehen die Ernennung von Mitarbei- tern an der Universität, nach den geltenden gesetzlichen Bestimmungen.</w:t>
      </w:r>
    </w:p>
    <w:p>
      <w:pPr>
        <w:pStyle w:val="BodyText"/>
        <w:spacing w:line="321" w:lineRule="auto" w:before="24"/>
        <w:ind w:left="605"/>
      </w:pPr>
      <w:r>
        <w:rPr/>
        <w:br w:type="column"/>
      </w:r>
      <w:r>
        <w:rPr>
          <w:color w:val="231F20"/>
        </w:rPr>
        <w:t>chaque année en assemblée générale ordinaire.</w:t>
      </w:r>
    </w:p>
    <w:p>
      <w:pPr>
        <w:pStyle w:val="BodyText"/>
      </w:pPr>
    </w:p>
    <w:p>
      <w:pPr>
        <w:pStyle w:val="BodyText"/>
      </w:pPr>
    </w:p>
    <w:p>
      <w:pPr>
        <w:pStyle w:val="BodyText"/>
      </w:pPr>
    </w:p>
    <w:p>
      <w:pPr>
        <w:pStyle w:val="BodyText"/>
        <w:spacing w:before="1"/>
        <w:rPr>
          <w:sz w:val="23"/>
        </w:rPr>
      </w:pPr>
    </w:p>
    <w:p>
      <w:pPr>
        <w:pStyle w:val="ListParagraph"/>
        <w:numPr>
          <w:ilvl w:val="0"/>
          <w:numId w:val="50"/>
        </w:numPr>
        <w:tabs>
          <w:tab w:pos="605" w:val="left" w:leader="none"/>
        </w:tabs>
        <w:spacing w:line="321" w:lineRule="auto" w:before="0" w:after="0"/>
        <w:ind w:left="605" w:right="82" w:hanging="271"/>
        <w:jc w:val="left"/>
        <w:rPr>
          <w:sz w:val="22"/>
        </w:rPr>
      </w:pPr>
      <w:r>
        <w:rPr>
          <w:color w:val="231F20"/>
          <w:sz w:val="22"/>
        </w:rPr>
        <w:t>Proposer au Conseil Univer- sitaire le ou les candidats au poste de Directeur d’Orga- nisme Académique, Centre Universitaire et établisse- ments de Lycée, en respec- tant le procédé prévu par les </w:t>
      </w:r>
      <w:r>
        <w:rPr>
          <w:color w:val="231F20"/>
          <w:w w:val="95"/>
          <w:sz w:val="22"/>
        </w:rPr>
        <w:t>dispositions</w:t>
      </w:r>
      <w:r>
        <w:rPr>
          <w:color w:val="231F20"/>
          <w:spacing w:val="49"/>
          <w:w w:val="95"/>
          <w:sz w:val="22"/>
        </w:rPr>
        <w:t> </w:t>
      </w:r>
      <w:r>
        <w:rPr>
          <w:color w:val="231F20"/>
          <w:w w:val="95"/>
          <w:sz w:val="22"/>
        </w:rPr>
        <w:t>légales.</w:t>
      </w:r>
    </w:p>
    <w:p>
      <w:pPr>
        <w:pStyle w:val="BodyText"/>
        <w:spacing w:before="11"/>
        <w:rPr>
          <w:sz w:val="29"/>
        </w:rPr>
      </w:pPr>
    </w:p>
    <w:p>
      <w:pPr>
        <w:pStyle w:val="ListParagraph"/>
        <w:numPr>
          <w:ilvl w:val="0"/>
          <w:numId w:val="50"/>
        </w:numPr>
        <w:tabs>
          <w:tab w:pos="605" w:val="left" w:leader="none"/>
        </w:tabs>
        <w:spacing w:line="321" w:lineRule="auto" w:before="0" w:after="0"/>
        <w:ind w:left="605" w:right="23" w:hanging="204"/>
        <w:jc w:val="left"/>
        <w:rPr>
          <w:sz w:val="22"/>
        </w:rPr>
      </w:pPr>
      <w:r>
        <w:rPr>
          <w:color w:val="231F20"/>
          <w:sz w:val="22"/>
        </w:rPr>
        <w:t>Délivrer et révoquer les</w:t>
      </w:r>
      <w:r>
        <w:rPr>
          <w:color w:val="231F20"/>
          <w:spacing w:val="-13"/>
          <w:sz w:val="22"/>
        </w:rPr>
        <w:t> </w:t>
      </w:r>
      <w:r>
        <w:rPr>
          <w:color w:val="231F20"/>
          <w:sz w:val="22"/>
        </w:rPr>
        <w:t>man- dats généraux et spéciaux, quand</w:t>
      </w:r>
      <w:r>
        <w:rPr>
          <w:color w:val="231F20"/>
          <w:spacing w:val="-14"/>
          <w:sz w:val="22"/>
        </w:rPr>
        <w:t> </w:t>
      </w:r>
      <w:r>
        <w:rPr>
          <w:color w:val="231F20"/>
          <w:sz w:val="22"/>
        </w:rPr>
        <w:t>il</w:t>
      </w:r>
      <w:r>
        <w:rPr>
          <w:color w:val="231F20"/>
          <w:spacing w:val="-14"/>
          <w:sz w:val="22"/>
        </w:rPr>
        <w:t> </w:t>
      </w:r>
      <w:r>
        <w:rPr>
          <w:color w:val="231F20"/>
          <w:sz w:val="22"/>
        </w:rPr>
        <w:t>le</w:t>
      </w:r>
      <w:r>
        <w:rPr>
          <w:color w:val="231F20"/>
          <w:spacing w:val="-14"/>
          <w:sz w:val="22"/>
        </w:rPr>
        <w:t> </w:t>
      </w:r>
      <w:r>
        <w:rPr>
          <w:color w:val="231F20"/>
          <w:sz w:val="22"/>
        </w:rPr>
        <w:t>juge</w:t>
      </w:r>
      <w:r>
        <w:rPr>
          <w:color w:val="231F20"/>
          <w:spacing w:val="-14"/>
          <w:sz w:val="22"/>
        </w:rPr>
        <w:t> </w:t>
      </w:r>
      <w:r>
        <w:rPr>
          <w:color w:val="231F20"/>
          <w:sz w:val="22"/>
        </w:rPr>
        <w:t>nécessaire.</w:t>
      </w:r>
    </w:p>
    <w:p>
      <w:pPr>
        <w:pStyle w:val="ListParagraph"/>
        <w:numPr>
          <w:ilvl w:val="0"/>
          <w:numId w:val="50"/>
        </w:numPr>
        <w:tabs>
          <w:tab w:pos="605" w:val="left" w:leader="none"/>
        </w:tabs>
        <w:spacing w:line="321" w:lineRule="auto" w:before="4" w:after="0"/>
        <w:ind w:left="605" w:right="15" w:hanging="289"/>
        <w:jc w:val="left"/>
        <w:rPr>
          <w:sz w:val="22"/>
        </w:rPr>
      </w:pPr>
      <w:r>
        <w:rPr>
          <w:color w:val="231F20"/>
          <w:spacing w:val="-7"/>
          <w:sz w:val="22"/>
        </w:rPr>
        <w:t>Nommer </w:t>
      </w:r>
      <w:r>
        <w:rPr>
          <w:color w:val="231F20"/>
          <w:spacing w:val="-4"/>
          <w:sz w:val="22"/>
        </w:rPr>
        <w:t>et </w:t>
      </w:r>
      <w:r>
        <w:rPr>
          <w:color w:val="231F20"/>
          <w:spacing w:val="-7"/>
          <w:sz w:val="22"/>
        </w:rPr>
        <w:t>remplacer le Contrôleur Universitaire, et l’Audit</w:t>
      </w:r>
      <w:r>
        <w:rPr>
          <w:color w:val="231F20"/>
          <w:spacing w:val="-19"/>
          <w:sz w:val="22"/>
        </w:rPr>
        <w:t> </w:t>
      </w:r>
      <w:r>
        <w:rPr>
          <w:color w:val="231F20"/>
          <w:spacing w:val="-7"/>
          <w:sz w:val="22"/>
        </w:rPr>
        <w:t>Externe,</w:t>
      </w:r>
      <w:r>
        <w:rPr>
          <w:color w:val="231F20"/>
          <w:spacing w:val="-32"/>
          <w:sz w:val="22"/>
        </w:rPr>
        <w:t> </w:t>
      </w:r>
      <w:r>
        <w:rPr>
          <w:color w:val="231F20"/>
          <w:spacing w:val="-6"/>
          <w:sz w:val="22"/>
        </w:rPr>
        <w:t>sous</w:t>
      </w:r>
      <w:r>
        <w:rPr>
          <w:color w:val="231F20"/>
          <w:spacing w:val="-19"/>
          <w:sz w:val="22"/>
        </w:rPr>
        <w:t> </w:t>
      </w:r>
      <w:r>
        <w:rPr>
          <w:color w:val="231F20"/>
          <w:spacing w:val="-7"/>
          <w:sz w:val="22"/>
        </w:rPr>
        <w:t>l’approba- </w:t>
      </w:r>
      <w:r>
        <w:rPr>
          <w:color w:val="231F20"/>
          <w:spacing w:val="-6"/>
          <w:sz w:val="22"/>
        </w:rPr>
        <w:t>tion </w:t>
      </w:r>
      <w:r>
        <w:rPr>
          <w:color w:val="231F20"/>
          <w:spacing w:val="-4"/>
          <w:sz w:val="22"/>
        </w:rPr>
        <w:t>du </w:t>
      </w:r>
      <w:r>
        <w:rPr>
          <w:color w:val="231F20"/>
          <w:spacing w:val="-7"/>
          <w:sz w:val="22"/>
        </w:rPr>
        <w:t>Conseil</w:t>
      </w:r>
      <w:r>
        <w:rPr>
          <w:color w:val="231F20"/>
          <w:spacing w:val="-8"/>
          <w:sz w:val="22"/>
        </w:rPr>
        <w:t> </w:t>
      </w:r>
      <w:r>
        <w:rPr>
          <w:color w:val="231F20"/>
          <w:spacing w:val="-7"/>
          <w:sz w:val="22"/>
        </w:rPr>
        <w:t>Universitaire.</w:t>
      </w:r>
    </w:p>
    <w:p>
      <w:pPr>
        <w:pStyle w:val="ListParagraph"/>
        <w:numPr>
          <w:ilvl w:val="0"/>
          <w:numId w:val="50"/>
        </w:numPr>
        <w:tabs>
          <w:tab w:pos="606" w:val="left" w:leader="none"/>
        </w:tabs>
        <w:spacing w:line="321" w:lineRule="auto" w:before="4" w:after="0"/>
        <w:ind w:left="605" w:right="0" w:hanging="351"/>
        <w:jc w:val="left"/>
        <w:rPr>
          <w:sz w:val="22"/>
        </w:rPr>
      </w:pPr>
      <w:r>
        <w:rPr>
          <w:color w:val="231F20"/>
          <w:spacing w:val="-5"/>
          <w:sz w:val="22"/>
        </w:rPr>
        <w:t>Délivrer </w:t>
      </w:r>
      <w:r>
        <w:rPr>
          <w:color w:val="231F20"/>
          <w:spacing w:val="-3"/>
          <w:sz w:val="22"/>
        </w:rPr>
        <w:t>et </w:t>
      </w:r>
      <w:r>
        <w:rPr>
          <w:color w:val="231F20"/>
          <w:spacing w:val="-5"/>
          <w:sz w:val="22"/>
        </w:rPr>
        <w:t>révoquer les nominations </w:t>
      </w:r>
      <w:r>
        <w:rPr>
          <w:color w:val="231F20"/>
          <w:spacing w:val="-3"/>
          <w:sz w:val="22"/>
        </w:rPr>
        <w:t>du </w:t>
      </w:r>
      <w:r>
        <w:rPr>
          <w:color w:val="231F20"/>
          <w:spacing w:val="-5"/>
          <w:sz w:val="22"/>
        </w:rPr>
        <w:t>personnel </w:t>
      </w:r>
      <w:r>
        <w:rPr>
          <w:color w:val="231F20"/>
          <w:spacing w:val="-4"/>
          <w:sz w:val="22"/>
        </w:rPr>
        <w:t>uni- </w:t>
      </w:r>
      <w:r>
        <w:rPr>
          <w:color w:val="231F20"/>
          <w:spacing w:val="-5"/>
          <w:sz w:val="22"/>
        </w:rPr>
        <w:t>versitaire, conformément aux dispositions</w:t>
      </w:r>
      <w:r>
        <w:rPr>
          <w:color w:val="231F20"/>
          <w:spacing w:val="-37"/>
          <w:sz w:val="22"/>
        </w:rPr>
        <w:t> </w:t>
      </w:r>
      <w:r>
        <w:rPr>
          <w:color w:val="231F20"/>
          <w:spacing w:val="-5"/>
          <w:sz w:val="22"/>
        </w:rPr>
        <w:t>légales</w:t>
      </w:r>
      <w:r>
        <w:rPr>
          <w:color w:val="231F20"/>
          <w:spacing w:val="-37"/>
          <w:sz w:val="22"/>
        </w:rPr>
        <w:t> </w:t>
      </w:r>
      <w:r>
        <w:rPr>
          <w:color w:val="231F20"/>
          <w:spacing w:val="-5"/>
          <w:sz w:val="22"/>
        </w:rPr>
        <w:t>applicables.</w:t>
      </w:r>
    </w:p>
    <w:p>
      <w:pPr>
        <w:pStyle w:val="BodyText"/>
        <w:spacing w:line="321" w:lineRule="auto" w:before="25"/>
        <w:ind w:left="601" w:right="955"/>
      </w:pPr>
      <w:r>
        <w:rPr/>
        <w:br w:type="column"/>
      </w:r>
      <w:r>
        <w:rPr>
          <w:color w:val="231F20"/>
        </w:rPr>
        <w:t>nuale delle attività dell’Uni- versità.</w:t>
      </w:r>
    </w:p>
    <w:p>
      <w:pPr>
        <w:pStyle w:val="BodyText"/>
      </w:pPr>
    </w:p>
    <w:p>
      <w:pPr>
        <w:pStyle w:val="BodyText"/>
      </w:pPr>
    </w:p>
    <w:p>
      <w:pPr>
        <w:pStyle w:val="BodyText"/>
      </w:pPr>
    </w:p>
    <w:p>
      <w:pPr>
        <w:pStyle w:val="BodyText"/>
        <w:rPr>
          <w:sz w:val="23"/>
        </w:rPr>
      </w:pPr>
    </w:p>
    <w:p>
      <w:pPr>
        <w:pStyle w:val="ListParagraph"/>
        <w:numPr>
          <w:ilvl w:val="0"/>
          <w:numId w:val="51"/>
        </w:numPr>
        <w:tabs>
          <w:tab w:pos="602" w:val="left" w:leader="none"/>
        </w:tabs>
        <w:spacing w:line="321" w:lineRule="auto" w:before="1" w:after="0"/>
        <w:ind w:left="601" w:right="1391" w:hanging="276"/>
        <w:jc w:val="left"/>
        <w:rPr>
          <w:sz w:val="22"/>
        </w:rPr>
      </w:pPr>
      <w:r>
        <w:rPr>
          <w:color w:val="231F20"/>
          <w:spacing w:val="-8"/>
          <w:sz w:val="22"/>
        </w:rPr>
        <w:t>Proporre </w:t>
      </w:r>
      <w:r>
        <w:rPr>
          <w:color w:val="231F20"/>
          <w:spacing w:val="-4"/>
          <w:sz w:val="22"/>
        </w:rPr>
        <w:t>al </w:t>
      </w:r>
      <w:r>
        <w:rPr>
          <w:color w:val="231F20"/>
          <w:spacing w:val="-7"/>
          <w:sz w:val="22"/>
        </w:rPr>
        <w:t>Consiglio Univer- </w:t>
      </w:r>
      <w:r>
        <w:rPr>
          <w:color w:val="231F20"/>
          <w:spacing w:val="-6"/>
          <w:sz w:val="22"/>
        </w:rPr>
        <w:t>sitario</w:t>
      </w:r>
      <w:r>
        <w:rPr>
          <w:color w:val="231F20"/>
          <w:spacing w:val="-13"/>
          <w:sz w:val="22"/>
        </w:rPr>
        <w:t> </w:t>
      </w:r>
      <w:r>
        <w:rPr>
          <w:color w:val="231F20"/>
          <w:sz w:val="22"/>
        </w:rPr>
        <w:t>i</w:t>
      </w:r>
      <w:r>
        <w:rPr>
          <w:color w:val="231F20"/>
          <w:spacing w:val="-13"/>
          <w:sz w:val="22"/>
        </w:rPr>
        <w:t> </w:t>
      </w:r>
      <w:r>
        <w:rPr>
          <w:color w:val="231F20"/>
          <w:spacing w:val="-6"/>
          <w:sz w:val="22"/>
        </w:rPr>
        <w:t>candidati</w:t>
      </w:r>
      <w:r>
        <w:rPr>
          <w:color w:val="231F20"/>
          <w:spacing w:val="-13"/>
          <w:sz w:val="22"/>
        </w:rPr>
        <w:t> </w:t>
      </w:r>
      <w:r>
        <w:rPr>
          <w:color w:val="231F20"/>
          <w:spacing w:val="-5"/>
          <w:sz w:val="22"/>
        </w:rPr>
        <w:t>per</w:t>
      </w:r>
      <w:r>
        <w:rPr>
          <w:color w:val="231F20"/>
          <w:spacing w:val="-13"/>
          <w:sz w:val="22"/>
        </w:rPr>
        <w:t> </w:t>
      </w:r>
      <w:r>
        <w:rPr>
          <w:color w:val="231F20"/>
          <w:spacing w:val="-4"/>
          <w:sz w:val="22"/>
        </w:rPr>
        <w:t>il</w:t>
      </w:r>
      <w:r>
        <w:rPr>
          <w:color w:val="231F20"/>
          <w:spacing w:val="-13"/>
          <w:sz w:val="22"/>
        </w:rPr>
        <w:t> </w:t>
      </w:r>
      <w:r>
        <w:rPr>
          <w:color w:val="231F20"/>
          <w:spacing w:val="-6"/>
          <w:sz w:val="22"/>
        </w:rPr>
        <w:t>posto</w:t>
      </w:r>
      <w:r>
        <w:rPr>
          <w:color w:val="231F20"/>
          <w:spacing w:val="-13"/>
          <w:sz w:val="22"/>
        </w:rPr>
        <w:t> </w:t>
      </w:r>
      <w:r>
        <w:rPr>
          <w:color w:val="231F20"/>
          <w:spacing w:val="-7"/>
          <w:sz w:val="22"/>
        </w:rPr>
        <w:t>di Direttore </w:t>
      </w:r>
      <w:r>
        <w:rPr>
          <w:color w:val="231F20"/>
          <w:spacing w:val="-4"/>
          <w:sz w:val="22"/>
        </w:rPr>
        <w:t>di </w:t>
      </w:r>
      <w:r>
        <w:rPr>
          <w:color w:val="231F20"/>
          <w:spacing w:val="-6"/>
          <w:sz w:val="22"/>
        </w:rPr>
        <w:t>Organismo Acca- </w:t>
      </w:r>
      <w:r>
        <w:rPr>
          <w:color w:val="231F20"/>
          <w:spacing w:val="-7"/>
          <w:sz w:val="22"/>
        </w:rPr>
        <w:t>demico, Centro Universitario </w:t>
      </w:r>
      <w:r>
        <w:rPr>
          <w:color w:val="231F20"/>
          <w:sz w:val="22"/>
        </w:rPr>
        <w:t>e </w:t>
      </w:r>
      <w:r>
        <w:rPr>
          <w:color w:val="231F20"/>
          <w:spacing w:val="-4"/>
          <w:sz w:val="22"/>
        </w:rPr>
        <w:t>di </w:t>
      </w:r>
      <w:r>
        <w:rPr>
          <w:color w:val="231F20"/>
          <w:spacing w:val="-7"/>
          <w:sz w:val="22"/>
        </w:rPr>
        <w:t>Istituto </w:t>
      </w:r>
      <w:r>
        <w:rPr>
          <w:color w:val="231F20"/>
          <w:spacing w:val="-4"/>
          <w:sz w:val="22"/>
        </w:rPr>
        <w:t>di </w:t>
      </w:r>
      <w:r>
        <w:rPr>
          <w:color w:val="231F20"/>
          <w:spacing w:val="-6"/>
          <w:sz w:val="22"/>
        </w:rPr>
        <w:t>Scuola </w:t>
      </w:r>
      <w:r>
        <w:rPr>
          <w:color w:val="231F20"/>
          <w:spacing w:val="-7"/>
          <w:sz w:val="22"/>
        </w:rPr>
        <w:t>Superiore, </w:t>
      </w:r>
      <w:r>
        <w:rPr>
          <w:color w:val="231F20"/>
          <w:spacing w:val="-6"/>
          <w:sz w:val="22"/>
        </w:rPr>
        <w:t>osservando </w:t>
      </w:r>
      <w:r>
        <w:rPr>
          <w:color w:val="231F20"/>
          <w:spacing w:val="-4"/>
          <w:sz w:val="22"/>
        </w:rPr>
        <w:t>la </w:t>
      </w:r>
      <w:r>
        <w:rPr>
          <w:color w:val="231F20"/>
          <w:spacing w:val="-7"/>
          <w:sz w:val="22"/>
        </w:rPr>
        <w:t>procedura </w:t>
      </w:r>
      <w:r>
        <w:rPr>
          <w:color w:val="231F20"/>
          <w:spacing w:val="-6"/>
          <w:sz w:val="22"/>
        </w:rPr>
        <w:t>previ- </w:t>
      </w:r>
      <w:r>
        <w:rPr>
          <w:color w:val="231F20"/>
          <w:spacing w:val="-5"/>
          <w:sz w:val="22"/>
        </w:rPr>
        <w:t>sta</w:t>
      </w:r>
      <w:r>
        <w:rPr>
          <w:color w:val="231F20"/>
          <w:spacing w:val="-20"/>
          <w:sz w:val="22"/>
        </w:rPr>
        <w:t> </w:t>
      </w:r>
      <w:r>
        <w:rPr>
          <w:color w:val="231F20"/>
          <w:spacing w:val="-6"/>
          <w:sz w:val="22"/>
        </w:rPr>
        <w:t>dalle</w:t>
      </w:r>
      <w:r>
        <w:rPr>
          <w:color w:val="231F20"/>
          <w:spacing w:val="-20"/>
          <w:sz w:val="22"/>
        </w:rPr>
        <w:t> </w:t>
      </w:r>
      <w:r>
        <w:rPr>
          <w:color w:val="231F20"/>
          <w:spacing w:val="-7"/>
          <w:sz w:val="22"/>
        </w:rPr>
        <w:t>disposizioni</w:t>
      </w:r>
      <w:r>
        <w:rPr>
          <w:color w:val="231F20"/>
          <w:spacing w:val="-20"/>
          <w:sz w:val="22"/>
        </w:rPr>
        <w:t> </w:t>
      </w:r>
      <w:r>
        <w:rPr>
          <w:color w:val="231F20"/>
          <w:spacing w:val="-8"/>
          <w:sz w:val="22"/>
        </w:rPr>
        <w:t>vigenti.</w:t>
      </w:r>
    </w:p>
    <w:p>
      <w:pPr>
        <w:pStyle w:val="BodyText"/>
      </w:pPr>
    </w:p>
    <w:p>
      <w:pPr>
        <w:pStyle w:val="BodyText"/>
      </w:pPr>
    </w:p>
    <w:p>
      <w:pPr>
        <w:pStyle w:val="ListParagraph"/>
        <w:numPr>
          <w:ilvl w:val="0"/>
          <w:numId w:val="51"/>
        </w:numPr>
        <w:tabs>
          <w:tab w:pos="602" w:val="left" w:leader="none"/>
        </w:tabs>
        <w:spacing w:line="321" w:lineRule="auto" w:before="179" w:after="0"/>
        <w:ind w:left="601" w:right="1376" w:hanging="208"/>
        <w:jc w:val="left"/>
        <w:rPr>
          <w:sz w:val="22"/>
        </w:rPr>
      </w:pPr>
      <w:r>
        <w:rPr>
          <w:color w:val="231F20"/>
          <w:sz w:val="22"/>
        </w:rPr>
        <w:t>Concedere e revocare in- carichi generali e speciali, quando lo ritenga</w:t>
      </w:r>
      <w:r>
        <w:rPr>
          <w:color w:val="231F20"/>
          <w:spacing w:val="31"/>
          <w:sz w:val="22"/>
        </w:rPr>
        <w:t> </w:t>
      </w:r>
      <w:r>
        <w:rPr>
          <w:color w:val="231F20"/>
          <w:sz w:val="22"/>
        </w:rPr>
        <w:t>opportuno.</w:t>
      </w:r>
    </w:p>
    <w:p>
      <w:pPr>
        <w:pStyle w:val="ListParagraph"/>
        <w:numPr>
          <w:ilvl w:val="0"/>
          <w:numId w:val="51"/>
        </w:numPr>
        <w:tabs>
          <w:tab w:pos="602" w:val="left" w:leader="none"/>
        </w:tabs>
        <w:spacing w:line="321" w:lineRule="auto" w:before="4" w:after="0"/>
        <w:ind w:left="601" w:right="1450" w:hanging="293"/>
        <w:jc w:val="left"/>
        <w:rPr>
          <w:sz w:val="22"/>
        </w:rPr>
      </w:pPr>
      <w:r>
        <w:rPr>
          <w:color w:val="231F20"/>
          <w:spacing w:val="-7"/>
          <w:sz w:val="22"/>
        </w:rPr>
        <w:t>Nominare </w:t>
      </w:r>
      <w:r>
        <w:rPr>
          <w:color w:val="231F20"/>
          <w:sz w:val="22"/>
        </w:rPr>
        <w:t>e </w:t>
      </w:r>
      <w:r>
        <w:rPr>
          <w:color w:val="231F20"/>
          <w:spacing w:val="-7"/>
          <w:sz w:val="22"/>
        </w:rPr>
        <w:t>revocare </w:t>
      </w:r>
      <w:r>
        <w:rPr>
          <w:color w:val="231F20"/>
          <w:spacing w:val="-4"/>
          <w:sz w:val="22"/>
        </w:rPr>
        <w:t>il </w:t>
      </w:r>
      <w:r>
        <w:rPr>
          <w:color w:val="231F20"/>
          <w:spacing w:val="-6"/>
          <w:sz w:val="22"/>
        </w:rPr>
        <w:t>Con- </w:t>
      </w:r>
      <w:r>
        <w:rPr>
          <w:color w:val="231F20"/>
          <w:spacing w:val="-7"/>
          <w:sz w:val="22"/>
        </w:rPr>
        <w:t>trollore Universitario </w:t>
      </w:r>
      <w:r>
        <w:rPr>
          <w:color w:val="231F20"/>
          <w:sz w:val="22"/>
        </w:rPr>
        <w:t>e</w:t>
      </w:r>
      <w:r>
        <w:rPr>
          <w:color w:val="231F20"/>
          <w:spacing w:val="-40"/>
          <w:sz w:val="22"/>
        </w:rPr>
        <w:t> </w:t>
      </w:r>
      <w:r>
        <w:rPr>
          <w:color w:val="231F20"/>
          <w:spacing w:val="-4"/>
          <w:sz w:val="22"/>
        </w:rPr>
        <w:t>il </w:t>
      </w:r>
      <w:r>
        <w:rPr>
          <w:color w:val="231F20"/>
          <w:spacing w:val="-6"/>
          <w:sz w:val="22"/>
        </w:rPr>
        <w:t>Revi- sore</w:t>
      </w:r>
      <w:r>
        <w:rPr>
          <w:color w:val="231F20"/>
          <w:spacing w:val="-19"/>
          <w:sz w:val="22"/>
        </w:rPr>
        <w:t> </w:t>
      </w:r>
      <w:r>
        <w:rPr>
          <w:color w:val="231F20"/>
          <w:spacing w:val="-7"/>
          <w:sz w:val="22"/>
        </w:rPr>
        <w:t>Esterno,</w:t>
      </w:r>
      <w:r>
        <w:rPr>
          <w:color w:val="231F20"/>
          <w:spacing w:val="-32"/>
          <w:sz w:val="22"/>
        </w:rPr>
        <w:t> </w:t>
      </w:r>
      <w:r>
        <w:rPr>
          <w:color w:val="231F20"/>
          <w:spacing w:val="-5"/>
          <w:sz w:val="22"/>
        </w:rPr>
        <w:t>con</w:t>
      </w:r>
      <w:r>
        <w:rPr>
          <w:color w:val="231F20"/>
          <w:spacing w:val="-19"/>
          <w:sz w:val="22"/>
        </w:rPr>
        <w:t> </w:t>
      </w:r>
      <w:r>
        <w:rPr>
          <w:color w:val="231F20"/>
          <w:spacing w:val="-7"/>
          <w:sz w:val="22"/>
        </w:rPr>
        <w:t>l’approvazio- </w:t>
      </w:r>
      <w:r>
        <w:rPr>
          <w:color w:val="231F20"/>
          <w:spacing w:val="-4"/>
          <w:sz w:val="22"/>
        </w:rPr>
        <w:t>ne </w:t>
      </w:r>
      <w:r>
        <w:rPr>
          <w:color w:val="231F20"/>
          <w:spacing w:val="-5"/>
          <w:sz w:val="22"/>
        </w:rPr>
        <w:t>del </w:t>
      </w:r>
      <w:r>
        <w:rPr>
          <w:color w:val="231F20"/>
          <w:spacing w:val="-7"/>
          <w:sz w:val="22"/>
        </w:rPr>
        <w:t>Consiglio</w:t>
      </w:r>
      <w:r>
        <w:rPr>
          <w:color w:val="231F20"/>
          <w:spacing w:val="-34"/>
          <w:sz w:val="22"/>
        </w:rPr>
        <w:t> </w:t>
      </w:r>
      <w:r>
        <w:rPr>
          <w:color w:val="231F20"/>
          <w:spacing w:val="-7"/>
          <w:sz w:val="22"/>
        </w:rPr>
        <w:t>universitario.</w:t>
      </w:r>
    </w:p>
    <w:p>
      <w:pPr>
        <w:pStyle w:val="ListParagraph"/>
        <w:numPr>
          <w:ilvl w:val="0"/>
          <w:numId w:val="51"/>
        </w:numPr>
        <w:tabs>
          <w:tab w:pos="602" w:val="left" w:leader="none"/>
        </w:tabs>
        <w:spacing w:line="321" w:lineRule="auto" w:before="4" w:after="0"/>
        <w:ind w:left="601" w:right="1486" w:hanging="347"/>
        <w:jc w:val="left"/>
        <w:rPr>
          <w:sz w:val="22"/>
        </w:rPr>
      </w:pPr>
      <w:r>
        <w:rPr>
          <w:color w:val="231F20"/>
          <w:sz w:val="22"/>
        </w:rPr>
        <w:t>Nominare e revocare il per- sonale universitario, secon- do le disposizioni di legge </w:t>
      </w:r>
      <w:r>
        <w:rPr>
          <w:color w:val="231F20"/>
          <w:spacing w:val="2"/>
          <w:sz w:val="22"/>
        </w:rPr>
        <w:t>applicabili.</w:t>
      </w:r>
    </w:p>
    <w:p>
      <w:pPr>
        <w:spacing w:after="0" w:line="321" w:lineRule="auto"/>
        <w:jc w:val="left"/>
        <w:rPr>
          <w:sz w:val="22"/>
        </w:rPr>
        <w:sectPr>
          <w:type w:val="continuous"/>
          <w:pgSz w:w="12760" w:h="12190" w:orient="landscape"/>
          <w:pgMar w:top="720" w:bottom="280" w:left="400" w:right="0"/>
          <w:cols w:num="3" w:equalWidth="0">
            <w:col w:w="4240" w:space="159"/>
            <w:col w:w="3212" w:space="175"/>
            <w:col w:w="4574"/>
          </w:cols>
        </w:sectPr>
      </w:pPr>
    </w:p>
    <w:p>
      <w:pPr>
        <w:pStyle w:val="BodyText"/>
        <w:rPr>
          <w:sz w:val="20"/>
        </w:rPr>
      </w:pPr>
    </w:p>
    <w:p>
      <w:pPr>
        <w:pStyle w:val="BodyText"/>
        <w:rPr>
          <w:sz w:val="20"/>
        </w:rPr>
      </w:pPr>
    </w:p>
    <w:p>
      <w:pPr>
        <w:pStyle w:val="BodyText"/>
        <w:spacing w:before="4"/>
        <w:rPr>
          <w:sz w:val="16"/>
        </w:rPr>
      </w:pPr>
    </w:p>
    <w:p>
      <w:pPr>
        <w:spacing w:after="0"/>
        <w:rPr>
          <w:sz w:val="16"/>
        </w:rPr>
        <w:sectPr>
          <w:pgSz w:w="12760" w:h="12190" w:orient="landscape"/>
          <w:pgMar w:header="1135" w:footer="849" w:top="1320" w:bottom="1040" w:left="0" w:right="400"/>
        </w:sectPr>
      </w:pPr>
    </w:p>
    <w:p>
      <w:pPr>
        <w:pStyle w:val="BodyText"/>
        <w:spacing w:line="321" w:lineRule="auto" w:before="24"/>
        <w:ind w:left="1789" w:right="-16"/>
      </w:pPr>
      <w:r>
        <w:rPr/>
        <w:pict>
          <v:shape style="position:absolute;margin-left:.000008pt;margin-top:-24.536163pt;width:611.9pt;height:127pt;mso-position-horizontal-relative:page;mso-position-vertical-relative:paragraph;z-index:-126496" coordorigin="0,-491" coordsize="12238,2540" path="m0,-491l11721,-491,11721,2049,12237,2049e" filled="false" stroked="true" strokeweight=".25pt" strokecolor="#b32216">
            <v:path arrowok="t"/>
            <w10:wrap type="none"/>
          </v:shape>
        </w:pict>
      </w:r>
      <w:r>
        <w:rPr>
          <w:color w:val="231F20"/>
        </w:rPr>
        <w:t>Anual de Atividades da Uni- versidade.</w:t>
      </w:r>
    </w:p>
    <w:p>
      <w:pPr>
        <w:pStyle w:val="BodyText"/>
      </w:pPr>
    </w:p>
    <w:p>
      <w:pPr>
        <w:pStyle w:val="BodyText"/>
      </w:pPr>
    </w:p>
    <w:p>
      <w:pPr>
        <w:pStyle w:val="BodyText"/>
      </w:pPr>
    </w:p>
    <w:p>
      <w:pPr>
        <w:pStyle w:val="BodyText"/>
        <w:spacing w:before="1"/>
        <w:rPr>
          <w:sz w:val="23"/>
        </w:rPr>
      </w:pPr>
    </w:p>
    <w:p>
      <w:pPr>
        <w:pStyle w:val="ListParagraph"/>
        <w:numPr>
          <w:ilvl w:val="1"/>
          <w:numId w:val="51"/>
        </w:numPr>
        <w:tabs>
          <w:tab w:pos="1790" w:val="left" w:leader="none"/>
        </w:tabs>
        <w:spacing w:line="321" w:lineRule="auto" w:before="0" w:after="0"/>
        <w:ind w:left="1789" w:right="99" w:hanging="276"/>
        <w:jc w:val="left"/>
        <w:rPr>
          <w:sz w:val="22"/>
        </w:rPr>
      </w:pPr>
      <w:r>
        <w:rPr>
          <w:color w:val="231F20"/>
          <w:sz w:val="22"/>
        </w:rPr>
        <w:t>Propor perante o Conselho Universitário os candida- tos para exercer o cargo de Diretor de Órgão Acadêmi- </w:t>
      </w:r>
      <w:r>
        <w:rPr>
          <w:color w:val="231F20"/>
          <w:spacing w:val="-3"/>
          <w:sz w:val="22"/>
        </w:rPr>
        <w:t>co, </w:t>
      </w:r>
      <w:r>
        <w:rPr>
          <w:color w:val="231F20"/>
          <w:sz w:val="22"/>
        </w:rPr>
        <w:t>Centro Universitário e de Escola de Ensino Médio, observando o procedimento estabelecido nas</w:t>
      </w:r>
      <w:r>
        <w:rPr>
          <w:color w:val="231F20"/>
          <w:spacing w:val="-40"/>
          <w:sz w:val="22"/>
        </w:rPr>
        <w:t> </w:t>
      </w:r>
      <w:r>
        <w:rPr>
          <w:color w:val="231F20"/>
          <w:sz w:val="22"/>
        </w:rPr>
        <w:t>disposições aplicáveis.</w:t>
      </w:r>
    </w:p>
    <w:p>
      <w:pPr>
        <w:pStyle w:val="ListParagraph"/>
        <w:numPr>
          <w:ilvl w:val="1"/>
          <w:numId w:val="51"/>
        </w:numPr>
        <w:tabs>
          <w:tab w:pos="1790" w:val="left" w:leader="none"/>
        </w:tabs>
        <w:spacing w:line="321" w:lineRule="auto" w:before="5" w:after="0"/>
        <w:ind w:left="1789" w:right="76" w:hanging="208"/>
        <w:jc w:val="left"/>
        <w:rPr>
          <w:sz w:val="22"/>
        </w:rPr>
      </w:pPr>
      <w:r>
        <w:rPr>
          <w:color w:val="231F20"/>
          <w:sz w:val="22"/>
        </w:rPr>
        <w:t>Conceder e retirar cargos gerais</w:t>
      </w:r>
      <w:r>
        <w:rPr>
          <w:color w:val="231F20"/>
          <w:spacing w:val="-12"/>
          <w:sz w:val="22"/>
        </w:rPr>
        <w:t> </w:t>
      </w:r>
      <w:r>
        <w:rPr>
          <w:color w:val="231F20"/>
          <w:sz w:val="22"/>
        </w:rPr>
        <w:t>ou</w:t>
      </w:r>
      <w:r>
        <w:rPr>
          <w:color w:val="231F20"/>
          <w:spacing w:val="-12"/>
          <w:sz w:val="22"/>
        </w:rPr>
        <w:t> </w:t>
      </w:r>
      <w:r>
        <w:rPr>
          <w:color w:val="231F20"/>
          <w:sz w:val="22"/>
        </w:rPr>
        <w:t>especiais,</w:t>
      </w:r>
      <w:r>
        <w:rPr>
          <w:color w:val="231F20"/>
          <w:spacing w:val="-24"/>
          <w:sz w:val="22"/>
        </w:rPr>
        <w:t> </w:t>
      </w:r>
      <w:r>
        <w:rPr>
          <w:color w:val="231F20"/>
          <w:sz w:val="22"/>
        </w:rPr>
        <w:t>quando</w:t>
      </w:r>
      <w:r>
        <w:rPr>
          <w:color w:val="231F20"/>
          <w:spacing w:val="-12"/>
          <w:sz w:val="22"/>
        </w:rPr>
        <w:t> </w:t>
      </w:r>
      <w:r>
        <w:rPr>
          <w:color w:val="231F20"/>
          <w:sz w:val="22"/>
        </w:rPr>
        <w:t>o julgar</w:t>
      </w:r>
      <w:r>
        <w:rPr>
          <w:color w:val="231F20"/>
          <w:spacing w:val="-30"/>
          <w:sz w:val="22"/>
        </w:rPr>
        <w:t> </w:t>
      </w:r>
      <w:r>
        <w:rPr>
          <w:color w:val="231F20"/>
          <w:sz w:val="22"/>
        </w:rPr>
        <w:t>conveniente.</w:t>
      </w:r>
    </w:p>
    <w:p>
      <w:pPr>
        <w:pStyle w:val="ListParagraph"/>
        <w:numPr>
          <w:ilvl w:val="1"/>
          <w:numId w:val="51"/>
        </w:numPr>
        <w:tabs>
          <w:tab w:pos="1790" w:val="left" w:leader="none"/>
        </w:tabs>
        <w:spacing w:line="321" w:lineRule="auto" w:before="4" w:after="0"/>
        <w:ind w:left="1789" w:right="0" w:hanging="282"/>
        <w:jc w:val="both"/>
        <w:rPr>
          <w:sz w:val="22"/>
        </w:rPr>
      </w:pPr>
      <w:r>
        <w:rPr>
          <w:color w:val="231F20"/>
          <w:spacing w:val="-3"/>
          <w:sz w:val="22"/>
        </w:rPr>
        <w:t>Nomear </w:t>
      </w:r>
      <w:r>
        <w:rPr>
          <w:color w:val="231F20"/>
          <w:sz w:val="22"/>
        </w:rPr>
        <w:t>e </w:t>
      </w:r>
      <w:r>
        <w:rPr>
          <w:color w:val="231F20"/>
          <w:spacing w:val="-3"/>
          <w:sz w:val="22"/>
        </w:rPr>
        <w:t>destituir </w:t>
      </w:r>
      <w:r>
        <w:rPr>
          <w:color w:val="231F20"/>
          <w:sz w:val="22"/>
        </w:rPr>
        <w:t>o </w:t>
      </w:r>
      <w:r>
        <w:rPr>
          <w:color w:val="231F20"/>
          <w:spacing w:val="-3"/>
          <w:sz w:val="22"/>
        </w:rPr>
        <w:t>Contro- lador </w:t>
      </w:r>
      <w:r>
        <w:rPr>
          <w:color w:val="231F20"/>
          <w:spacing w:val="-4"/>
          <w:sz w:val="22"/>
        </w:rPr>
        <w:t>Universitário, </w:t>
      </w:r>
      <w:r>
        <w:rPr>
          <w:color w:val="231F20"/>
          <w:sz w:val="22"/>
        </w:rPr>
        <w:t>e Fiscali- zador </w:t>
      </w:r>
      <w:r>
        <w:rPr>
          <w:color w:val="231F20"/>
          <w:spacing w:val="-4"/>
          <w:sz w:val="22"/>
        </w:rPr>
        <w:t>Externo, </w:t>
      </w:r>
      <w:r>
        <w:rPr>
          <w:color w:val="231F20"/>
          <w:spacing w:val="-3"/>
          <w:sz w:val="22"/>
        </w:rPr>
        <w:t>com</w:t>
      </w:r>
      <w:r>
        <w:rPr>
          <w:color w:val="231F20"/>
          <w:spacing w:val="-33"/>
          <w:sz w:val="22"/>
        </w:rPr>
        <w:t> </w:t>
      </w:r>
      <w:r>
        <w:rPr>
          <w:color w:val="231F20"/>
          <w:spacing w:val="-3"/>
          <w:sz w:val="22"/>
        </w:rPr>
        <w:t>aprovação </w:t>
      </w:r>
      <w:r>
        <w:rPr>
          <w:color w:val="231F20"/>
          <w:sz w:val="22"/>
        </w:rPr>
        <w:t>do </w:t>
      </w:r>
      <w:r>
        <w:rPr>
          <w:color w:val="231F20"/>
          <w:spacing w:val="-3"/>
          <w:sz w:val="22"/>
        </w:rPr>
        <w:t>Conselho</w:t>
      </w:r>
      <w:r>
        <w:rPr>
          <w:color w:val="231F20"/>
          <w:spacing w:val="13"/>
          <w:sz w:val="22"/>
        </w:rPr>
        <w:t> </w:t>
      </w:r>
      <w:r>
        <w:rPr>
          <w:color w:val="231F20"/>
          <w:spacing w:val="-4"/>
          <w:sz w:val="22"/>
        </w:rPr>
        <w:t>Universitário.</w:t>
      </w:r>
    </w:p>
    <w:p>
      <w:pPr>
        <w:pStyle w:val="ListParagraph"/>
        <w:numPr>
          <w:ilvl w:val="1"/>
          <w:numId w:val="51"/>
        </w:numPr>
        <w:tabs>
          <w:tab w:pos="1790" w:val="left" w:leader="none"/>
        </w:tabs>
        <w:spacing w:line="321" w:lineRule="auto" w:before="4" w:after="0"/>
        <w:ind w:left="1789" w:right="67" w:hanging="348"/>
        <w:jc w:val="left"/>
        <w:rPr>
          <w:sz w:val="22"/>
        </w:rPr>
      </w:pPr>
      <w:r>
        <w:rPr>
          <w:color w:val="231F20"/>
          <w:sz w:val="22"/>
        </w:rPr>
        <w:t>Outorgar e revogar os no- meações</w:t>
      </w:r>
      <w:r>
        <w:rPr>
          <w:color w:val="231F20"/>
          <w:spacing w:val="-16"/>
          <w:sz w:val="22"/>
        </w:rPr>
        <w:t> </w:t>
      </w:r>
      <w:r>
        <w:rPr>
          <w:color w:val="231F20"/>
          <w:sz w:val="22"/>
        </w:rPr>
        <w:t>do</w:t>
      </w:r>
      <w:r>
        <w:rPr>
          <w:color w:val="231F20"/>
          <w:spacing w:val="-16"/>
          <w:sz w:val="22"/>
        </w:rPr>
        <w:t> </w:t>
      </w:r>
      <w:r>
        <w:rPr>
          <w:color w:val="231F20"/>
          <w:sz w:val="22"/>
        </w:rPr>
        <w:t>pessoal</w:t>
      </w:r>
      <w:r>
        <w:rPr>
          <w:color w:val="231F20"/>
          <w:spacing w:val="-16"/>
          <w:sz w:val="22"/>
        </w:rPr>
        <w:t> </w:t>
      </w:r>
      <w:r>
        <w:rPr>
          <w:color w:val="231F20"/>
          <w:sz w:val="22"/>
        </w:rPr>
        <w:t>universi- tário,</w:t>
      </w:r>
      <w:r>
        <w:rPr>
          <w:color w:val="231F20"/>
          <w:spacing w:val="-25"/>
          <w:sz w:val="22"/>
        </w:rPr>
        <w:t> </w:t>
      </w:r>
      <w:r>
        <w:rPr>
          <w:color w:val="231F20"/>
          <w:sz w:val="22"/>
        </w:rPr>
        <w:t>segundo</w:t>
      </w:r>
      <w:r>
        <w:rPr>
          <w:color w:val="231F20"/>
          <w:spacing w:val="-14"/>
          <w:sz w:val="22"/>
        </w:rPr>
        <w:t> </w:t>
      </w:r>
      <w:r>
        <w:rPr>
          <w:color w:val="231F20"/>
          <w:sz w:val="22"/>
        </w:rPr>
        <w:t>as</w:t>
      </w:r>
      <w:r>
        <w:rPr>
          <w:color w:val="231F20"/>
          <w:spacing w:val="-14"/>
          <w:sz w:val="22"/>
        </w:rPr>
        <w:t> </w:t>
      </w:r>
      <w:r>
        <w:rPr>
          <w:color w:val="231F20"/>
          <w:sz w:val="22"/>
        </w:rPr>
        <w:t>disposições </w:t>
      </w:r>
      <w:r>
        <w:rPr>
          <w:color w:val="231F20"/>
          <w:w w:val="95"/>
          <w:sz w:val="22"/>
        </w:rPr>
        <w:t>legais</w:t>
      </w:r>
      <w:r>
        <w:rPr>
          <w:color w:val="231F20"/>
          <w:spacing w:val="3"/>
          <w:w w:val="95"/>
          <w:sz w:val="22"/>
        </w:rPr>
        <w:t> </w:t>
      </w:r>
      <w:r>
        <w:rPr>
          <w:color w:val="231F20"/>
          <w:w w:val="95"/>
          <w:sz w:val="22"/>
        </w:rPr>
        <w:t>aplicáveis.</w:t>
      </w:r>
    </w:p>
    <w:p>
      <w:pPr>
        <w:pStyle w:val="BodyText"/>
        <w:spacing w:before="24"/>
        <w:ind w:left="741"/>
      </w:pPr>
      <w:r>
        <w:rPr/>
        <w:br w:type="column"/>
      </w:r>
      <w:r>
        <w:rPr>
          <w:color w:val="231F20"/>
        </w:rPr>
        <w:t>University Activities.</w:t>
      </w:r>
    </w:p>
    <w:p>
      <w:pPr>
        <w:pStyle w:val="BodyText"/>
      </w:pPr>
    </w:p>
    <w:p>
      <w:pPr>
        <w:pStyle w:val="BodyText"/>
      </w:pPr>
    </w:p>
    <w:p>
      <w:pPr>
        <w:pStyle w:val="BodyText"/>
      </w:pPr>
    </w:p>
    <w:p>
      <w:pPr>
        <w:pStyle w:val="BodyText"/>
      </w:pPr>
    </w:p>
    <w:p>
      <w:pPr>
        <w:pStyle w:val="BodyText"/>
      </w:pPr>
    </w:p>
    <w:p>
      <w:pPr>
        <w:pStyle w:val="ListParagraph"/>
        <w:numPr>
          <w:ilvl w:val="0"/>
          <w:numId w:val="52"/>
        </w:numPr>
        <w:tabs>
          <w:tab w:pos="742" w:val="left" w:leader="none"/>
        </w:tabs>
        <w:spacing w:line="321" w:lineRule="auto" w:before="182" w:after="0"/>
        <w:ind w:left="741" w:right="77" w:hanging="276"/>
        <w:jc w:val="left"/>
        <w:rPr>
          <w:sz w:val="22"/>
        </w:rPr>
      </w:pPr>
      <w:r>
        <w:rPr>
          <w:color w:val="231F20"/>
          <w:spacing w:val="-11"/>
          <w:sz w:val="22"/>
        </w:rPr>
        <w:t>To </w:t>
      </w:r>
      <w:r>
        <w:rPr>
          <w:color w:val="231F20"/>
          <w:sz w:val="22"/>
        </w:rPr>
        <w:t>propose to the University Council the candidate or candidates for the post of Director of Academic Orga- nization, University Center or High School Campus, observing the procedure provided in the applicable regulations.</w:t>
      </w:r>
    </w:p>
    <w:p>
      <w:pPr>
        <w:pStyle w:val="ListParagraph"/>
        <w:numPr>
          <w:ilvl w:val="0"/>
          <w:numId w:val="52"/>
        </w:numPr>
        <w:tabs>
          <w:tab w:pos="742" w:val="left" w:leader="none"/>
        </w:tabs>
        <w:spacing w:line="321" w:lineRule="auto" w:before="5" w:after="0"/>
        <w:ind w:left="741" w:right="78" w:hanging="210"/>
        <w:jc w:val="left"/>
        <w:rPr>
          <w:sz w:val="22"/>
        </w:rPr>
      </w:pPr>
      <w:r>
        <w:rPr>
          <w:color w:val="231F20"/>
          <w:spacing w:val="-11"/>
          <w:sz w:val="22"/>
        </w:rPr>
        <w:t>To </w:t>
      </w:r>
      <w:r>
        <w:rPr>
          <w:color w:val="231F20"/>
          <w:sz w:val="22"/>
        </w:rPr>
        <w:t>award and revoke</w:t>
      </w:r>
      <w:r>
        <w:rPr>
          <w:color w:val="231F20"/>
          <w:spacing w:val="-11"/>
          <w:sz w:val="22"/>
        </w:rPr>
        <w:t> </w:t>
      </w:r>
      <w:r>
        <w:rPr>
          <w:color w:val="231F20"/>
          <w:sz w:val="22"/>
        </w:rPr>
        <w:t>general or special terms, when ap- propriate.</w:t>
      </w:r>
    </w:p>
    <w:p>
      <w:pPr>
        <w:pStyle w:val="ListParagraph"/>
        <w:numPr>
          <w:ilvl w:val="0"/>
          <w:numId w:val="52"/>
        </w:numPr>
        <w:tabs>
          <w:tab w:pos="742" w:val="left" w:leader="none"/>
        </w:tabs>
        <w:spacing w:line="321" w:lineRule="auto" w:before="4" w:after="0"/>
        <w:ind w:left="741" w:right="0" w:hanging="298"/>
        <w:jc w:val="left"/>
        <w:rPr>
          <w:sz w:val="22"/>
        </w:rPr>
      </w:pPr>
      <w:r>
        <w:rPr>
          <w:color w:val="231F20"/>
          <w:spacing w:val="-15"/>
          <w:sz w:val="22"/>
        </w:rPr>
        <w:t>To </w:t>
      </w:r>
      <w:r>
        <w:rPr>
          <w:color w:val="231F20"/>
          <w:spacing w:val="-8"/>
          <w:sz w:val="22"/>
        </w:rPr>
        <w:t>appoint </w:t>
      </w:r>
      <w:r>
        <w:rPr>
          <w:color w:val="231F20"/>
          <w:spacing w:val="-6"/>
          <w:sz w:val="22"/>
        </w:rPr>
        <w:t>and </w:t>
      </w:r>
      <w:r>
        <w:rPr>
          <w:color w:val="231F20"/>
          <w:spacing w:val="-8"/>
          <w:sz w:val="22"/>
        </w:rPr>
        <w:t>remove </w:t>
      </w:r>
      <w:r>
        <w:rPr>
          <w:color w:val="231F20"/>
          <w:spacing w:val="-9"/>
          <w:sz w:val="22"/>
        </w:rPr>
        <w:t>the </w:t>
      </w:r>
      <w:r>
        <w:rPr>
          <w:color w:val="231F20"/>
          <w:spacing w:val="-8"/>
          <w:sz w:val="22"/>
        </w:rPr>
        <w:t>University </w:t>
      </w:r>
      <w:r>
        <w:rPr>
          <w:color w:val="231F20"/>
          <w:spacing w:val="-9"/>
          <w:sz w:val="22"/>
        </w:rPr>
        <w:t>Comptroller and </w:t>
      </w:r>
      <w:r>
        <w:rPr>
          <w:color w:val="231F20"/>
          <w:spacing w:val="-8"/>
          <w:sz w:val="22"/>
        </w:rPr>
        <w:t>External </w:t>
      </w:r>
      <w:r>
        <w:rPr>
          <w:color w:val="231F20"/>
          <w:spacing w:val="-10"/>
          <w:sz w:val="22"/>
        </w:rPr>
        <w:t>Auditor, </w:t>
      </w:r>
      <w:r>
        <w:rPr>
          <w:color w:val="231F20"/>
          <w:spacing w:val="-7"/>
          <w:sz w:val="22"/>
        </w:rPr>
        <w:t>with </w:t>
      </w:r>
      <w:r>
        <w:rPr>
          <w:color w:val="231F20"/>
          <w:spacing w:val="-6"/>
          <w:sz w:val="22"/>
        </w:rPr>
        <w:t>the ap- </w:t>
      </w:r>
      <w:r>
        <w:rPr>
          <w:color w:val="231F20"/>
          <w:spacing w:val="-8"/>
          <w:sz w:val="22"/>
        </w:rPr>
        <w:t>proval</w:t>
      </w:r>
      <w:r>
        <w:rPr>
          <w:color w:val="231F20"/>
          <w:spacing w:val="-22"/>
          <w:sz w:val="22"/>
        </w:rPr>
        <w:t> </w:t>
      </w:r>
      <w:r>
        <w:rPr>
          <w:color w:val="231F20"/>
          <w:spacing w:val="-5"/>
          <w:sz w:val="22"/>
        </w:rPr>
        <w:t>of</w:t>
      </w:r>
      <w:r>
        <w:rPr>
          <w:color w:val="231F20"/>
          <w:spacing w:val="-22"/>
          <w:sz w:val="22"/>
        </w:rPr>
        <w:t> </w:t>
      </w:r>
      <w:r>
        <w:rPr>
          <w:color w:val="231F20"/>
          <w:spacing w:val="-6"/>
          <w:sz w:val="22"/>
        </w:rPr>
        <w:t>the</w:t>
      </w:r>
      <w:r>
        <w:rPr>
          <w:color w:val="231F20"/>
          <w:spacing w:val="-22"/>
          <w:sz w:val="22"/>
        </w:rPr>
        <w:t> </w:t>
      </w:r>
      <w:r>
        <w:rPr>
          <w:color w:val="231F20"/>
          <w:spacing w:val="-8"/>
          <w:sz w:val="22"/>
        </w:rPr>
        <w:t>University</w:t>
      </w:r>
      <w:r>
        <w:rPr>
          <w:color w:val="231F20"/>
          <w:spacing w:val="-22"/>
          <w:sz w:val="22"/>
        </w:rPr>
        <w:t> </w:t>
      </w:r>
      <w:r>
        <w:rPr>
          <w:color w:val="231F20"/>
          <w:spacing w:val="-9"/>
          <w:sz w:val="22"/>
        </w:rPr>
        <w:t>Council.</w:t>
      </w:r>
    </w:p>
    <w:p>
      <w:pPr>
        <w:pStyle w:val="ListParagraph"/>
        <w:numPr>
          <w:ilvl w:val="0"/>
          <w:numId w:val="52"/>
        </w:numPr>
        <w:tabs>
          <w:tab w:pos="742" w:val="left" w:leader="none"/>
        </w:tabs>
        <w:spacing w:line="321" w:lineRule="auto" w:before="4" w:after="0"/>
        <w:ind w:left="741" w:right="151" w:hanging="355"/>
        <w:jc w:val="left"/>
        <w:rPr>
          <w:sz w:val="22"/>
        </w:rPr>
      </w:pPr>
      <w:r>
        <w:rPr>
          <w:color w:val="231F20"/>
          <w:spacing w:val="-11"/>
          <w:sz w:val="22"/>
        </w:rPr>
        <w:t>To </w:t>
      </w:r>
      <w:r>
        <w:rPr>
          <w:color w:val="231F20"/>
          <w:sz w:val="22"/>
        </w:rPr>
        <w:t>grant and revoke the appointment of University staff, in accordance with</w:t>
      </w:r>
      <w:r>
        <w:rPr>
          <w:color w:val="231F20"/>
          <w:spacing w:val="-36"/>
          <w:sz w:val="22"/>
        </w:rPr>
        <w:t> </w:t>
      </w:r>
      <w:r>
        <w:rPr>
          <w:color w:val="231F20"/>
          <w:sz w:val="22"/>
        </w:rPr>
        <w:t>the applicable</w:t>
      </w:r>
      <w:r>
        <w:rPr>
          <w:color w:val="231F20"/>
          <w:spacing w:val="-35"/>
          <w:sz w:val="22"/>
        </w:rPr>
        <w:t> </w:t>
      </w:r>
      <w:r>
        <w:rPr>
          <w:color w:val="231F20"/>
          <w:sz w:val="22"/>
        </w:rPr>
        <w:t>legal</w:t>
      </w:r>
      <w:r>
        <w:rPr>
          <w:color w:val="231F20"/>
          <w:spacing w:val="-35"/>
          <w:sz w:val="22"/>
        </w:rPr>
        <w:t> </w:t>
      </w:r>
      <w:r>
        <w:rPr>
          <w:color w:val="231F20"/>
          <w:sz w:val="22"/>
        </w:rPr>
        <w:t>provisions.</w:t>
      </w:r>
    </w:p>
    <w:p>
      <w:pPr>
        <w:pStyle w:val="BodyText"/>
        <w:spacing w:line="321" w:lineRule="auto" w:before="25"/>
        <w:ind w:left="735" w:right="1086"/>
      </w:pPr>
      <w:r>
        <w:rPr/>
        <w:br w:type="column"/>
      </w:r>
      <w:r>
        <w:rPr>
          <w:color w:val="231F20"/>
        </w:rPr>
        <w:t>de marzo de cada año, el Informe Anual de Activi- dades de la Universidad.</w:t>
      </w:r>
    </w:p>
    <w:p>
      <w:pPr>
        <w:pStyle w:val="ListParagraph"/>
        <w:numPr>
          <w:ilvl w:val="0"/>
          <w:numId w:val="53"/>
        </w:numPr>
        <w:tabs>
          <w:tab w:pos="736" w:val="left" w:leader="none"/>
          <w:tab w:pos="4349" w:val="right" w:leader="none"/>
        </w:tabs>
        <w:spacing w:line="240" w:lineRule="auto" w:before="684" w:after="0"/>
        <w:ind w:left="735" w:right="0" w:hanging="276"/>
        <w:jc w:val="left"/>
        <w:rPr>
          <w:rFonts w:ascii="Calibri"/>
          <w:sz w:val="16"/>
        </w:rPr>
      </w:pPr>
      <w:r>
        <w:rPr>
          <w:color w:val="231F20"/>
          <w:spacing w:val="-4"/>
          <w:sz w:val="22"/>
        </w:rPr>
        <w:t>Proponer </w:t>
      </w:r>
      <w:r>
        <w:rPr>
          <w:color w:val="231F20"/>
          <w:sz w:val="22"/>
        </w:rPr>
        <w:t>al</w:t>
      </w:r>
      <w:r>
        <w:rPr>
          <w:color w:val="231F20"/>
          <w:spacing w:val="-2"/>
          <w:sz w:val="22"/>
        </w:rPr>
        <w:t> </w:t>
      </w:r>
      <w:r>
        <w:rPr>
          <w:color w:val="231F20"/>
          <w:spacing w:val="-3"/>
          <w:sz w:val="22"/>
        </w:rPr>
        <w:t>Consejo Univer-</w:t>
      </w:r>
      <w:r>
        <w:rPr>
          <w:rFonts w:ascii="Calibri"/>
          <w:color w:val="58595B"/>
          <w:spacing w:val="-3"/>
          <w:position w:val="-2"/>
          <w:sz w:val="16"/>
        </w:rPr>
        <w:tab/>
      </w:r>
      <w:r>
        <w:rPr>
          <w:rFonts w:ascii="Calibri"/>
          <w:color w:val="58595B"/>
          <w:spacing w:val="4"/>
          <w:position w:val="-2"/>
          <w:sz w:val="16"/>
        </w:rPr>
        <w:t>7</w:t>
      </w:r>
      <w:r>
        <w:rPr>
          <w:rFonts w:ascii="Calibri"/>
          <w:color w:val="58595B"/>
          <w:spacing w:val="36"/>
          <w:position w:val="-2"/>
          <w:sz w:val="16"/>
        </w:rPr>
        <w:t> </w:t>
      </w:r>
      <w:r>
        <w:rPr>
          <w:rFonts w:ascii="Calibri"/>
          <w:color w:val="58595B"/>
          <w:position w:val="-2"/>
          <w:sz w:val="16"/>
        </w:rPr>
        <w:t>7 </w:t>
      </w:r>
      <w:r>
        <w:rPr>
          <w:rFonts w:ascii="Calibri"/>
          <w:color w:val="58595B"/>
          <w:spacing w:val="4"/>
          <w:position w:val="-2"/>
          <w:sz w:val="16"/>
        </w:rPr>
        <w:t> </w:t>
      </w:r>
    </w:p>
    <w:p>
      <w:pPr>
        <w:pStyle w:val="BodyText"/>
        <w:spacing w:line="321" w:lineRule="auto" w:before="61"/>
        <w:ind w:left="735" w:right="1225"/>
      </w:pPr>
      <w:r>
        <w:rPr>
          <w:color w:val="231F20"/>
          <w:spacing w:val="-3"/>
        </w:rPr>
        <w:t>sitario</w:t>
      </w:r>
      <w:r>
        <w:rPr>
          <w:color w:val="231F20"/>
          <w:spacing w:val="-11"/>
        </w:rPr>
        <w:t> </w:t>
      </w:r>
      <w:r>
        <w:rPr>
          <w:color w:val="231F20"/>
        </w:rPr>
        <w:t>el</w:t>
      </w:r>
      <w:r>
        <w:rPr>
          <w:color w:val="231F20"/>
          <w:spacing w:val="-11"/>
        </w:rPr>
        <w:t> </w:t>
      </w:r>
      <w:r>
        <w:rPr>
          <w:color w:val="231F20"/>
        </w:rPr>
        <w:t>o</w:t>
      </w:r>
      <w:r>
        <w:rPr>
          <w:color w:val="231F20"/>
          <w:spacing w:val="-11"/>
        </w:rPr>
        <w:t> </w:t>
      </w:r>
      <w:r>
        <w:rPr>
          <w:color w:val="231F20"/>
        </w:rPr>
        <w:t>los</w:t>
      </w:r>
      <w:r>
        <w:rPr>
          <w:color w:val="231F20"/>
          <w:spacing w:val="-11"/>
        </w:rPr>
        <w:t> </w:t>
      </w:r>
      <w:r>
        <w:rPr>
          <w:color w:val="231F20"/>
          <w:spacing w:val="-3"/>
        </w:rPr>
        <w:t>candidatos</w:t>
      </w:r>
      <w:r>
        <w:rPr>
          <w:color w:val="231F20"/>
          <w:spacing w:val="-11"/>
        </w:rPr>
        <w:t> </w:t>
      </w:r>
      <w:r>
        <w:rPr>
          <w:color w:val="231F20"/>
        </w:rPr>
        <w:t>para </w:t>
      </w:r>
      <w:r>
        <w:rPr>
          <w:color w:val="231F20"/>
          <w:spacing w:val="-3"/>
        </w:rPr>
        <w:t>ocupar </w:t>
      </w:r>
      <w:r>
        <w:rPr>
          <w:color w:val="231F20"/>
        </w:rPr>
        <w:t>el cargo de </w:t>
      </w:r>
      <w:r>
        <w:rPr>
          <w:color w:val="231F20"/>
          <w:spacing w:val="-4"/>
        </w:rPr>
        <w:t>Director </w:t>
      </w:r>
      <w:r>
        <w:rPr>
          <w:color w:val="231F20"/>
        </w:rPr>
        <w:t>de </w:t>
      </w:r>
      <w:r>
        <w:rPr>
          <w:color w:val="231F20"/>
          <w:spacing w:val="-3"/>
        </w:rPr>
        <w:t>Organismo </w:t>
      </w:r>
      <w:r>
        <w:rPr>
          <w:color w:val="231F20"/>
          <w:spacing w:val="-4"/>
        </w:rPr>
        <w:t>Académico, </w:t>
      </w:r>
      <w:r>
        <w:rPr>
          <w:color w:val="231F20"/>
          <w:spacing w:val="-3"/>
        </w:rPr>
        <w:t>Centro Universitario </w:t>
      </w:r>
      <w:r>
        <w:rPr>
          <w:color w:val="231F20"/>
        </w:rPr>
        <w:t>y </w:t>
      </w:r>
      <w:r>
        <w:rPr>
          <w:color w:val="231F20"/>
          <w:spacing w:val="-3"/>
        </w:rPr>
        <w:t>de plantel </w:t>
      </w:r>
      <w:r>
        <w:rPr>
          <w:color w:val="231F20"/>
        </w:rPr>
        <w:t>de la </w:t>
      </w:r>
      <w:r>
        <w:rPr>
          <w:color w:val="231F20"/>
          <w:spacing w:val="-3"/>
        </w:rPr>
        <w:t>Escuela </w:t>
      </w:r>
      <w:r>
        <w:rPr>
          <w:color w:val="231F20"/>
          <w:spacing w:val="-4"/>
        </w:rPr>
        <w:t>Pre- </w:t>
      </w:r>
      <w:r>
        <w:rPr>
          <w:color w:val="231F20"/>
          <w:spacing w:val="-3"/>
        </w:rPr>
        <w:t>paratoria, </w:t>
      </w:r>
      <w:r>
        <w:rPr>
          <w:color w:val="231F20"/>
        </w:rPr>
        <w:t>observando </w:t>
      </w:r>
      <w:r>
        <w:rPr>
          <w:color w:val="231F20"/>
          <w:spacing w:val="-3"/>
        </w:rPr>
        <w:t>el procedimiento previsto</w:t>
      </w:r>
      <w:r>
        <w:rPr>
          <w:color w:val="231F20"/>
          <w:spacing w:val="-1"/>
        </w:rPr>
        <w:t> </w:t>
      </w:r>
      <w:r>
        <w:rPr>
          <w:color w:val="231F20"/>
          <w:spacing w:val="-3"/>
        </w:rPr>
        <w:t>en</w:t>
      </w:r>
    </w:p>
    <w:p>
      <w:pPr>
        <w:pStyle w:val="BodyText"/>
        <w:spacing w:before="4"/>
        <w:ind w:left="735" w:right="1086"/>
      </w:pPr>
      <w:r>
        <w:rPr>
          <w:color w:val="231F20"/>
          <w:w w:val="95"/>
        </w:rPr>
        <w:t>las disposiciones aplicables.</w:t>
      </w:r>
    </w:p>
    <w:p>
      <w:pPr>
        <w:pStyle w:val="ListParagraph"/>
        <w:numPr>
          <w:ilvl w:val="0"/>
          <w:numId w:val="53"/>
        </w:numPr>
        <w:tabs>
          <w:tab w:pos="736" w:val="left" w:leader="none"/>
        </w:tabs>
        <w:spacing w:line="321" w:lineRule="auto" w:before="88" w:after="0"/>
        <w:ind w:left="735" w:right="1386" w:hanging="234"/>
        <w:jc w:val="both"/>
        <w:rPr>
          <w:sz w:val="22"/>
        </w:rPr>
      </w:pPr>
      <w:r>
        <w:rPr>
          <w:color w:val="231F20"/>
          <w:spacing w:val="-3"/>
          <w:sz w:val="22"/>
        </w:rPr>
        <w:t>Otorgar </w:t>
      </w:r>
      <w:r>
        <w:rPr>
          <w:color w:val="231F20"/>
          <w:sz w:val="22"/>
        </w:rPr>
        <w:t>y </w:t>
      </w:r>
      <w:r>
        <w:rPr>
          <w:color w:val="231F20"/>
          <w:spacing w:val="-3"/>
          <w:sz w:val="22"/>
        </w:rPr>
        <w:t>revocar mandatos generales</w:t>
      </w:r>
      <w:r>
        <w:rPr>
          <w:color w:val="231F20"/>
          <w:spacing w:val="-17"/>
          <w:sz w:val="22"/>
        </w:rPr>
        <w:t> </w:t>
      </w:r>
      <w:r>
        <w:rPr>
          <w:color w:val="231F20"/>
          <w:sz w:val="22"/>
        </w:rPr>
        <w:t>o</w:t>
      </w:r>
      <w:r>
        <w:rPr>
          <w:color w:val="231F20"/>
          <w:spacing w:val="-17"/>
          <w:sz w:val="22"/>
        </w:rPr>
        <w:t> </w:t>
      </w:r>
      <w:r>
        <w:rPr>
          <w:color w:val="231F20"/>
          <w:spacing w:val="-3"/>
          <w:sz w:val="22"/>
        </w:rPr>
        <w:t>especiales,</w:t>
      </w:r>
      <w:r>
        <w:rPr>
          <w:color w:val="231F20"/>
          <w:spacing w:val="-28"/>
          <w:sz w:val="22"/>
        </w:rPr>
        <w:t> </w:t>
      </w:r>
      <w:r>
        <w:rPr>
          <w:color w:val="231F20"/>
          <w:spacing w:val="-3"/>
          <w:sz w:val="22"/>
        </w:rPr>
        <w:t>cuan- </w:t>
      </w:r>
      <w:r>
        <w:rPr>
          <w:color w:val="231F20"/>
          <w:sz w:val="22"/>
        </w:rPr>
        <w:t>do lo </w:t>
      </w:r>
      <w:r>
        <w:rPr>
          <w:color w:val="231F20"/>
          <w:spacing w:val="-3"/>
          <w:sz w:val="22"/>
        </w:rPr>
        <w:t>estime</w:t>
      </w:r>
      <w:r>
        <w:rPr>
          <w:color w:val="231F20"/>
          <w:spacing w:val="-13"/>
          <w:sz w:val="22"/>
        </w:rPr>
        <w:t> </w:t>
      </w:r>
      <w:r>
        <w:rPr>
          <w:color w:val="231F20"/>
          <w:spacing w:val="-4"/>
          <w:sz w:val="22"/>
        </w:rPr>
        <w:t>conveniente.</w:t>
      </w:r>
    </w:p>
    <w:p>
      <w:pPr>
        <w:pStyle w:val="ListParagraph"/>
        <w:numPr>
          <w:ilvl w:val="0"/>
          <w:numId w:val="53"/>
        </w:numPr>
        <w:tabs>
          <w:tab w:pos="736" w:val="left" w:leader="none"/>
        </w:tabs>
        <w:spacing w:line="321" w:lineRule="auto" w:before="4" w:after="0"/>
        <w:ind w:left="735" w:right="1323" w:hanging="276"/>
        <w:jc w:val="both"/>
        <w:rPr>
          <w:sz w:val="22"/>
        </w:rPr>
      </w:pPr>
      <w:r>
        <w:rPr>
          <w:color w:val="231F20"/>
          <w:sz w:val="22"/>
        </w:rPr>
        <w:t>Nombrar y remover al Con- tralor Universitario, y Audi- tor Externo, con aprobación del Consejo</w:t>
      </w:r>
      <w:r>
        <w:rPr>
          <w:color w:val="231F20"/>
          <w:spacing w:val="-20"/>
          <w:sz w:val="22"/>
        </w:rPr>
        <w:t> </w:t>
      </w:r>
      <w:r>
        <w:rPr>
          <w:color w:val="231F20"/>
          <w:sz w:val="22"/>
        </w:rPr>
        <w:t>Universitario.</w:t>
      </w:r>
    </w:p>
    <w:p>
      <w:pPr>
        <w:pStyle w:val="ListParagraph"/>
        <w:numPr>
          <w:ilvl w:val="0"/>
          <w:numId w:val="53"/>
        </w:numPr>
        <w:tabs>
          <w:tab w:pos="736" w:val="left" w:leader="none"/>
        </w:tabs>
        <w:spacing w:line="321" w:lineRule="auto" w:before="4" w:after="0"/>
        <w:ind w:left="735" w:right="1231" w:hanging="372"/>
        <w:jc w:val="left"/>
        <w:rPr>
          <w:sz w:val="22"/>
        </w:rPr>
      </w:pPr>
      <w:r>
        <w:rPr>
          <w:color w:val="231F20"/>
          <w:sz w:val="22"/>
        </w:rPr>
        <w:t>Otorgar y revocar los nom- bramientos del personal uni- versitario,</w:t>
      </w:r>
      <w:r>
        <w:rPr>
          <w:color w:val="231F20"/>
          <w:spacing w:val="-23"/>
          <w:sz w:val="22"/>
        </w:rPr>
        <w:t> </w:t>
      </w:r>
      <w:r>
        <w:rPr>
          <w:color w:val="231F20"/>
          <w:sz w:val="22"/>
        </w:rPr>
        <w:t>conforme</w:t>
      </w:r>
      <w:r>
        <w:rPr>
          <w:color w:val="231F20"/>
          <w:spacing w:val="-10"/>
          <w:sz w:val="22"/>
        </w:rPr>
        <w:t> </w:t>
      </w:r>
      <w:r>
        <w:rPr>
          <w:color w:val="231F20"/>
          <w:sz w:val="22"/>
        </w:rPr>
        <w:t>a</w:t>
      </w:r>
      <w:r>
        <w:rPr>
          <w:color w:val="231F20"/>
          <w:spacing w:val="-10"/>
          <w:sz w:val="22"/>
        </w:rPr>
        <w:t> </w:t>
      </w:r>
      <w:r>
        <w:rPr>
          <w:color w:val="231F20"/>
          <w:sz w:val="22"/>
        </w:rPr>
        <w:t>las</w:t>
      </w:r>
      <w:r>
        <w:rPr>
          <w:color w:val="231F20"/>
          <w:spacing w:val="-10"/>
          <w:sz w:val="22"/>
        </w:rPr>
        <w:t> </w:t>
      </w:r>
      <w:r>
        <w:rPr>
          <w:color w:val="231F20"/>
          <w:sz w:val="22"/>
        </w:rPr>
        <w:t>dis- </w:t>
      </w:r>
      <w:r>
        <w:rPr>
          <w:color w:val="231F20"/>
          <w:w w:val="95"/>
          <w:sz w:val="22"/>
        </w:rPr>
        <w:t>posiciones legales</w:t>
      </w:r>
      <w:r>
        <w:rPr>
          <w:color w:val="231F20"/>
          <w:spacing w:val="43"/>
          <w:w w:val="95"/>
          <w:sz w:val="22"/>
        </w:rPr>
        <w:t> </w:t>
      </w:r>
      <w:r>
        <w:rPr>
          <w:color w:val="231F20"/>
          <w:w w:val="95"/>
          <w:sz w:val="22"/>
        </w:rPr>
        <w:t>aplicables.</w:t>
      </w:r>
    </w:p>
    <w:p>
      <w:pPr>
        <w:spacing w:after="0" w:line="321" w:lineRule="auto"/>
        <w:jc w:val="left"/>
        <w:rPr>
          <w:sz w:val="22"/>
        </w:rPr>
        <w:sectPr>
          <w:type w:val="continuous"/>
          <w:pgSz w:w="12760" w:h="12190" w:orient="landscape"/>
          <w:pgMar w:top="720" w:bottom="280" w:left="0" w:right="400"/>
          <w:cols w:num="3" w:equalWidth="0">
            <w:col w:w="4386" w:space="40"/>
            <w:col w:w="3350" w:space="40"/>
            <w:col w:w="4544"/>
          </w:cols>
        </w:sectPr>
      </w:pPr>
    </w:p>
    <w:p>
      <w:pPr>
        <w:pStyle w:val="BodyText"/>
        <w:rPr>
          <w:sz w:val="20"/>
        </w:rPr>
      </w:pPr>
    </w:p>
    <w:p>
      <w:pPr>
        <w:pStyle w:val="BodyText"/>
        <w:rPr>
          <w:sz w:val="20"/>
        </w:rPr>
      </w:pPr>
    </w:p>
    <w:p>
      <w:pPr>
        <w:pStyle w:val="BodyText"/>
        <w:spacing w:before="4"/>
        <w:rPr>
          <w:sz w:val="16"/>
        </w:rPr>
      </w:pPr>
    </w:p>
    <w:p>
      <w:pPr>
        <w:spacing w:after="0"/>
        <w:rPr>
          <w:sz w:val="16"/>
        </w:rPr>
        <w:sectPr>
          <w:pgSz w:w="12760" w:h="12190" w:orient="landscape"/>
          <w:pgMar w:header="1135" w:footer="849" w:top="1320" w:bottom="1040" w:left="400" w:right="0"/>
        </w:sectPr>
      </w:pPr>
    </w:p>
    <w:p>
      <w:pPr>
        <w:pStyle w:val="ListParagraph"/>
        <w:numPr>
          <w:ilvl w:val="0"/>
          <w:numId w:val="53"/>
        </w:numPr>
        <w:tabs>
          <w:tab w:pos="1622" w:val="left" w:leader="none"/>
        </w:tabs>
        <w:spacing w:line="321" w:lineRule="auto" w:before="25" w:after="0"/>
        <w:ind w:left="1621" w:right="0" w:hanging="420"/>
        <w:jc w:val="left"/>
        <w:rPr>
          <w:sz w:val="22"/>
        </w:rPr>
      </w:pPr>
      <w:r>
        <w:rPr/>
        <w:pict>
          <v:shape style="position:absolute;margin-left:25.244101pt;margin-top:-24.502153pt;width:612.550pt;height:126.9pt;mso-position-horizontal-relative:page;mso-position-vertical-relative:paragraph;z-index:-126472" coordorigin="505,-490" coordsize="12251,2538" path="m505,2047l1033,2047,1033,-490,12756,-490e" filled="false" stroked="true" strokeweight=".25pt" strokecolor="#b32216">
            <v:path arrowok="t"/>
            <w10:wrap type="none"/>
          </v:shape>
        </w:pict>
      </w:r>
      <w:r>
        <w:rPr>
          <w:color w:val="231F20"/>
          <w:sz w:val="22"/>
        </w:rPr>
        <w:t>Achten der Arbeitsbeziehun- gen, die an der Universität etabliert</w:t>
      </w:r>
      <w:r>
        <w:rPr>
          <w:color w:val="231F20"/>
          <w:spacing w:val="6"/>
          <w:sz w:val="22"/>
        </w:rPr>
        <w:t> </w:t>
      </w:r>
      <w:r>
        <w:rPr>
          <w:color w:val="231F20"/>
          <w:sz w:val="22"/>
        </w:rPr>
        <w:t>sind.</w:t>
      </w:r>
    </w:p>
    <w:p>
      <w:pPr>
        <w:pStyle w:val="ListParagraph"/>
        <w:numPr>
          <w:ilvl w:val="0"/>
          <w:numId w:val="53"/>
        </w:numPr>
        <w:tabs>
          <w:tab w:pos="1622" w:val="left" w:leader="none"/>
        </w:tabs>
        <w:spacing w:line="321" w:lineRule="auto" w:before="4" w:after="0"/>
        <w:ind w:left="1621" w:right="111" w:hanging="420"/>
        <w:jc w:val="left"/>
        <w:rPr>
          <w:sz w:val="22"/>
        </w:rPr>
      </w:pPr>
      <w:r>
        <w:rPr>
          <w:color w:val="231F20"/>
          <w:sz w:val="22"/>
        </w:rPr>
        <w:t>Die notwendige Einhaltung des reibungslosen</w:t>
      </w:r>
      <w:r>
        <w:rPr>
          <w:color w:val="231F20"/>
          <w:spacing w:val="6"/>
          <w:sz w:val="22"/>
        </w:rPr>
        <w:t> </w:t>
      </w:r>
      <w:r>
        <w:rPr>
          <w:color w:val="231F20"/>
          <w:sz w:val="22"/>
        </w:rPr>
        <w:t>Funkti-</w:t>
      </w:r>
    </w:p>
    <w:p>
      <w:pPr>
        <w:pStyle w:val="BodyText"/>
        <w:tabs>
          <w:tab w:pos="1621" w:val="left" w:leader="none"/>
        </w:tabs>
        <w:spacing w:line="309" w:lineRule="auto" w:before="4"/>
        <w:ind w:left="1621" w:right="211" w:hanging="1368"/>
      </w:pPr>
      <w:r>
        <w:rPr>
          <w:rFonts w:ascii="Calibri" w:hAnsi="Calibri"/>
          <w:color w:val="58595B"/>
          <w:spacing w:val="4"/>
          <w:position w:val="-2"/>
          <w:sz w:val="16"/>
        </w:rPr>
        <w:t>7</w:t>
      </w:r>
      <w:r>
        <w:rPr>
          <w:rFonts w:ascii="Calibri" w:hAnsi="Calibri"/>
          <w:color w:val="58595B"/>
          <w:spacing w:val="33"/>
          <w:position w:val="-2"/>
          <w:sz w:val="16"/>
        </w:rPr>
        <w:t> </w:t>
      </w:r>
      <w:r>
        <w:rPr>
          <w:rFonts w:ascii="Calibri" w:hAnsi="Calibri"/>
          <w:color w:val="58595B"/>
          <w:position w:val="-2"/>
          <w:sz w:val="16"/>
        </w:rPr>
        <w:t>8</w:t>
        <w:tab/>
      </w:r>
      <w:r>
        <w:rPr>
          <w:color w:val="231F20"/>
        </w:rPr>
        <w:t>onierens an</w:t>
      </w:r>
      <w:r>
        <w:rPr>
          <w:color w:val="231F20"/>
          <w:spacing w:val="-4"/>
        </w:rPr>
        <w:t> </w:t>
      </w:r>
      <w:r>
        <w:rPr>
          <w:color w:val="231F20"/>
        </w:rPr>
        <w:t>der</w:t>
      </w:r>
      <w:r>
        <w:rPr>
          <w:color w:val="231F20"/>
          <w:spacing w:val="-2"/>
        </w:rPr>
        <w:t> </w:t>
      </w:r>
      <w:r>
        <w:rPr>
          <w:color w:val="231F20"/>
        </w:rPr>
        <w:t>Universität</w:t>
      </w:r>
      <w:r>
        <w:rPr>
          <w:color w:val="231F20"/>
          <w:w w:val="100"/>
        </w:rPr>
        <w:t> </w:t>
      </w:r>
      <w:r>
        <w:rPr>
          <w:color w:val="231F20"/>
        </w:rPr>
        <w:t>und ihrer administrativen Bereiche.</w:t>
      </w:r>
    </w:p>
    <w:p>
      <w:pPr>
        <w:pStyle w:val="ListParagraph"/>
        <w:numPr>
          <w:ilvl w:val="0"/>
          <w:numId w:val="53"/>
        </w:numPr>
        <w:tabs>
          <w:tab w:pos="1622" w:val="left" w:leader="none"/>
        </w:tabs>
        <w:spacing w:line="321" w:lineRule="auto" w:before="16" w:after="0"/>
        <w:ind w:left="1621" w:right="246" w:hanging="324"/>
        <w:jc w:val="left"/>
        <w:rPr>
          <w:sz w:val="22"/>
        </w:rPr>
      </w:pPr>
      <w:r>
        <w:rPr>
          <w:color w:val="231F20"/>
          <w:sz w:val="22"/>
        </w:rPr>
        <w:t>Alle anderen Aufgaben im Rahmen der Rechtsvor- schriften der</w:t>
      </w:r>
      <w:r>
        <w:rPr>
          <w:color w:val="231F20"/>
          <w:spacing w:val="6"/>
          <w:sz w:val="22"/>
        </w:rPr>
        <w:t> </w:t>
      </w:r>
      <w:r>
        <w:rPr>
          <w:color w:val="231F20"/>
          <w:sz w:val="22"/>
        </w:rPr>
        <w:t>Universität.</w:t>
      </w:r>
    </w:p>
    <w:p>
      <w:pPr>
        <w:pStyle w:val="BodyText"/>
      </w:pPr>
    </w:p>
    <w:p>
      <w:pPr>
        <w:pStyle w:val="BodyText"/>
      </w:pPr>
    </w:p>
    <w:p>
      <w:pPr>
        <w:pStyle w:val="BodyText"/>
        <w:spacing w:line="319" w:lineRule="auto" w:before="174"/>
        <w:ind w:left="1201" w:right="24"/>
      </w:pPr>
      <w:r>
        <w:rPr>
          <w:rFonts w:ascii="Calibri" w:hAnsi="Calibri"/>
          <w:color w:val="B32216"/>
        </w:rPr>
        <w:t>ARTIKEL 25. </w:t>
      </w:r>
      <w:r>
        <w:rPr>
          <w:color w:val="231F20"/>
        </w:rPr>
        <w:t>Der Hochschulrat je- des akademischen Organismuses und jedem Gymnasiums, ist die höchste Autorität in der internen Hierarchie, dort werden die Ent- scheidungen zur Überwachung der selben und über die Mitglie- der der Gemeinschaft gefällt.</w:t>
      </w:r>
    </w:p>
    <w:p>
      <w:pPr>
        <w:pStyle w:val="BodyText"/>
        <w:spacing w:line="321" w:lineRule="auto" w:before="6"/>
        <w:ind w:left="1201" w:right="172" w:firstLine="359"/>
      </w:pPr>
      <w:r>
        <w:rPr>
          <w:color w:val="231F20"/>
        </w:rPr>
        <w:t>Übt die Befugnisse aus, die in der Universitätgesetzgebung genannt sind und setzen sich zusammen aus: dem ihren Amt bestimmten Vertretern, der Di-</w:t>
      </w:r>
    </w:p>
    <w:p>
      <w:pPr>
        <w:pStyle w:val="ListParagraph"/>
        <w:numPr>
          <w:ilvl w:val="0"/>
          <w:numId w:val="54"/>
        </w:numPr>
        <w:tabs>
          <w:tab w:pos="674" w:val="left" w:leader="none"/>
        </w:tabs>
        <w:spacing w:line="321" w:lineRule="auto" w:before="25" w:after="0"/>
        <w:ind w:left="674" w:right="119" w:hanging="421"/>
        <w:jc w:val="left"/>
        <w:rPr>
          <w:sz w:val="22"/>
        </w:rPr>
      </w:pPr>
      <w:r>
        <w:rPr>
          <w:color w:val="231F20"/>
          <w:w w:val="101"/>
          <w:sz w:val="22"/>
        </w:rPr>
        <w:br w:type="column"/>
      </w:r>
      <w:r>
        <w:rPr>
          <w:color w:val="231F20"/>
          <w:sz w:val="22"/>
        </w:rPr>
        <w:t>Répondre aux dispositions légales</w:t>
      </w:r>
      <w:r>
        <w:rPr>
          <w:color w:val="231F20"/>
          <w:spacing w:val="-25"/>
          <w:sz w:val="22"/>
        </w:rPr>
        <w:t> </w:t>
      </w:r>
      <w:r>
        <w:rPr>
          <w:color w:val="231F20"/>
          <w:sz w:val="22"/>
        </w:rPr>
        <w:t>établies</w:t>
      </w:r>
      <w:r>
        <w:rPr>
          <w:color w:val="231F20"/>
          <w:spacing w:val="-25"/>
          <w:sz w:val="22"/>
        </w:rPr>
        <w:t> </w:t>
      </w:r>
      <w:r>
        <w:rPr>
          <w:color w:val="231F20"/>
          <w:sz w:val="22"/>
        </w:rPr>
        <w:t>par</w:t>
      </w:r>
      <w:r>
        <w:rPr>
          <w:color w:val="231F20"/>
          <w:spacing w:val="-25"/>
          <w:sz w:val="22"/>
        </w:rPr>
        <w:t> </w:t>
      </w:r>
      <w:r>
        <w:rPr>
          <w:color w:val="231F20"/>
          <w:sz w:val="22"/>
        </w:rPr>
        <w:t>l’Univer- sité.</w:t>
      </w:r>
    </w:p>
    <w:p>
      <w:pPr>
        <w:pStyle w:val="ListParagraph"/>
        <w:numPr>
          <w:ilvl w:val="0"/>
          <w:numId w:val="54"/>
        </w:numPr>
        <w:tabs>
          <w:tab w:pos="674" w:val="left" w:leader="none"/>
        </w:tabs>
        <w:spacing w:line="321" w:lineRule="auto" w:before="4" w:after="0"/>
        <w:ind w:left="674" w:right="121" w:hanging="390"/>
        <w:jc w:val="left"/>
        <w:rPr>
          <w:sz w:val="22"/>
        </w:rPr>
      </w:pPr>
      <w:r>
        <w:rPr>
          <w:color w:val="231F20"/>
          <w:sz w:val="22"/>
        </w:rPr>
        <w:t>Fournir le nécessaire pour</w:t>
      </w:r>
      <w:r>
        <w:rPr>
          <w:color w:val="231F20"/>
          <w:spacing w:val="-35"/>
          <w:sz w:val="22"/>
        </w:rPr>
        <w:t> </w:t>
      </w:r>
      <w:r>
        <w:rPr>
          <w:color w:val="231F20"/>
          <w:sz w:val="22"/>
        </w:rPr>
        <w:t>le fonctionnement adéquat de l’Université et de sa sphère administrative.</w:t>
      </w:r>
    </w:p>
    <w:p>
      <w:pPr>
        <w:pStyle w:val="BodyText"/>
        <w:spacing w:before="11"/>
        <w:rPr>
          <w:sz w:val="29"/>
        </w:rPr>
      </w:pPr>
    </w:p>
    <w:p>
      <w:pPr>
        <w:pStyle w:val="ListParagraph"/>
        <w:numPr>
          <w:ilvl w:val="0"/>
          <w:numId w:val="54"/>
        </w:numPr>
        <w:tabs>
          <w:tab w:pos="674" w:val="left" w:leader="none"/>
        </w:tabs>
        <w:spacing w:line="321" w:lineRule="auto" w:before="0" w:after="0"/>
        <w:ind w:left="674" w:right="0" w:hanging="318"/>
        <w:jc w:val="left"/>
        <w:rPr>
          <w:sz w:val="22"/>
        </w:rPr>
      </w:pPr>
      <w:r>
        <w:rPr>
          <w:color w:val="231F20"/>
          <w:sz w:val="22"/>
        </w:rPr>
        <w:t>Les autres fonctions et obli- gations qui lui sont attribuées par</w:t>
      </w:r>
      <w:r>
        <w:rPr>
          <w:color w:val="231F20"/>
          <w:spacing w:val="-12"/>
          <w:sz w:val="22"/>
        </w:rPr>
        <w:t> </w:t>
      </w:r>
      <w:r>
        <w:rPr>
          <w:color w:val="231F20"/>
          <w:sz w:val="22"/>
        </w:rPr>
        <w:t>la</w:t>
      </w:r>
      <w:r>
        <w:rPr>
          <w:color w:val="231F20"/>
          <w:spacing w:val="-12"/>
          <w:sz w:val="22"/>
        </w:rPr>
        <w:t> </w:t>
      </w:r>
      <w:r>
        <w:rPr>
          <w:color w:val="231F20"/>
          <w:sz w:val="22"/>
        </w:rPr>
        <w:t>législation</w:t>
      </w:r>
      <w:r>
        <w:rPr>
          <w:color w:val="231F20"/>
          <w:spacing w:val="-12"/>
          <w:sz w:val="22"/>
        </w:rPr>
        <w:t> </w:t>
      </w:r>
      <w:r>
        <w:rPr>
          <w:color w:val="231F20"/>
          <w:sz w:val="22"/>
        </w:rPr>
        <w:t>de</w:t>
      </w:r>
      <w:r>
        <w:rPr>
          <w:color w:val="231F20"/>
          <w:spacing w:val="-12"/>
          <w:sz w:val="22"/>
        </w:rPr>
        <w:t> </w:t>
      </w:r>
      <w:r>
        <w:rPr>
          <w:color w:val="231F20"/>
          <w:sz w:val="22"/>
        </w:rPr>
        <w:t>l’Univer- sité.</w:t>
      </w:r>
    </w:p>
    <w:p>
      <w:pPr>
        <w:pStyle w:val="BodyText"/>
        <w:spacing w:before="6"/>
        <w:rPr>
          <w:sz w:val="29"/>
        </w:rPr>
      </w:pPr>
    </w:p>
    <w:p>
      <w:pPr>
        <w:pStyle w:val="BodyText"/>
        <w:spacing w:line="319" w:lineRule="auto"/>
        <w:ind w:left="254" w:right="7"/>
      </w:pPr>
      <w:r>
        <w:rPr>
          <w:rFonts w:ascii="Calibri" w:hAnsi="Calibri"/>
          <w:color w:val="B32216"/>
          <w:spacing w:val="-3"/>
        </w:rPr>
        <w:t>ARTICLE </w:t>
      </w:r>
      <w:r>
        <w:rPr>
          <w:rFonts w:ascii="Calibri" w:hAnsi="Calibri"/>
          <w:color w:val="B32216"/>
        </w:rPr>
        <w:t>25. </w:t>
      </w:r>
      <w:r>
        <w:rPr>
          <w:color w:val="231F20"/>
        </w:rPr>
        <w:t>Le </w:t>
      </w:r>
      <w:r>
        <w:rPr>
          <w:color w:val="231F20"/>
          <w:spacing w:val="-3"/>
        </w:rPr>
        <w:t>Conseil </w:t>
      </w:r>
      <w:r>
        <w:rPr>
          <w:color w:val="231F20"/>
        </w:rPr>
        <w:t>de </w:t>
      </w:r>
      <w:r>
        <w:rPr>
          <w:color w:val="231F20"/>
          <w:spacing w:val="-3"/>
        </w:rPr>
        <w:t>Direc- tion </w:t>
      </w:r>
      <w:r>
        <w:rPr>
          <w:color w:val="231F20"/>
        </w:rPr>
        <w:t>de </w:t>
      </w:r>
      <w:r>
        <w:rPr>
          <w:color w:val="231F20"/>
          <w:spacing w:val="-3"/>
        </w:rPr>
        <w:t>chaque Organisme Acadé- mique </w:t>
      </w:r>
      <w:r>
        <w:rPr>
          <w:color w:val="231F20"/>
        </w:rPr>
        <w:t>et de </w:t>
      </w:r>
      <w:r>
        <w:rPr>
          <w:color w:val="231F20"/>
          <w:spacing w:val="-3"/>
        </w:rPr>
        <w:t>chaque établissement </w:t>
      </w:r>
      <w:r>
        <w:rPr>
          <w:color w:val="231F20"/>
        </w:rPr>
        <w:t>de </w:t>
      </w:r>
      <w:r>
        <w:rPr>
          <w:color w:val="231F20"/>
          <w:spacing w:val="-4"/>
        </w:rPr>
        <w:t>Lycée, représente </w:t>
      </w:r>
      <w:r>
        <w:rPr>
          <w:color w:val="231F20"/>
          <w:spacing w:val="-6"/>
        </w:rPr>
        <w:t>l’organe </w:t>
      </w:r>
      <w:r>
        <w:rPr>
          <w:color w:val="231F20"/>
        </w:rPr>
        <w:t>d’autorité </w:t>
      </w:r>
      <w:r>
        <w:rPr>
          <w:color w:val="231F20"/>
          <w:spacing w:val="-3"/>
        </w:rPr>
        <w:t>suprême </w:t>
      </w:r>
      <w:r>
        <w:rPr>
          <w:color w:val="231F20"/>
        </w:rPr>
        <w:t>et la </w:t>
      </w:r>
      <w:r>
        <w:rPr>
          <w:color w:val="231F20"/>
          <w:spacing w:val="-3"/>
        </w:rPr>
        <w:t>hiérarchie interne, </w:t>
      </w:r>
      <w:r>
        <w:rPr>
          <w:color w:val="231F20"/>
        </w:rPr>
        <w:t>ses </w:t>
      </w:r>
      <w:r>
        <w:rPr>
          <w:color w:val="231F20"/>
          <w:spacing w:val="-3"/>
        </w:rPr>
        <w:t>résolutions </w:t>
      </w:r>
      <w:r>
        <w:rPr>
          <w:color w:val="231F20"/>
        </w:rPr>
        <w:t>de </w:t>
      </w:r>
      <w:r>
        <w:rPr>
          <w:color w:val="231F20"/>
          <w:spacing w:val="-4"/>
        </w:rPr>
        <w:t>conduite </w:t>
      </w:r>
      <w:r>
        <w:rPr>
          <w:color w:val="231F20"/>
          <w:spacing w:val="-3"/>
        </w:rPr>
        <w:t>sont obligatoires pour lui-même et </w:t>
      </w:r>
      <w:r>
        <w:rPr>
          <w:color w:val="231F20"/>
        </w:rPr>
        <w:t>les </w:t>
      </w:r>
      <w:r>
        <w:rPr>
          <w:color w:val="231F20"/>
          <w:spacing w:val="-3"/>
        </w:rPr>
        <w:t>membres </w:t>
      </w:r>
      <w:r>
        <w:rPr>
          <w:color w:val="231F20"/>
        </w:rPr>
        <w:t>de sa </w:t>
      </w:r>
      <w:r>
        <w:rPr>
          <w:color w:val="231F20"/>
          <w:spacing w:val="-4"/>
        </w:rPr>
        <w:t>communauté.</w:t>
      </w:r>
    </w:p>
    <w:p>
      <w:pPr>
        <w:pStyle w:val="BodyText"/>
        <w:spacing w:line="321" w:lineRule="auto" w:before="6"/>
        <w:ind w:left="254" w:right="27" w:firstLine="359"/>
      </w:pPr>
      <w:r>
        <w:rPr>
          <w:color w:val="231F20"/>
        </w:rPr>
        <w:t>Il </w:t>
      </w:r>
      <w:r>
        <w:rPr>
          <w:color w:val="231F20"/>
          <w:spacing w:val="-3"/>
        </w:rPr>
        <w:t>disposera </w:t>
      </w:r>
      <w:r>
        <w:rPr>
          <w:color w:val="231F20"/>
        </w:rPr>
        <w:t>des </w:t>
      </w:r>
      <w:r>
        <w:rPr>
          <w:color w:val="231F20"/>
          <w:spacing w:val="-3"/>
        </w:rPr>
        <w:t>facultés</w:t>
      </w:r>
      <w:r>
        <w:rPr>
          <w:color w:val="231F20"/>
          <w:spacing w:val="-29"/>
        </w:rPr>
        <w:t> </w:t>
      </w:r>
      <w:r>
        <w:rPr>
          <w:color w:val="231F20"/>
          <w:spacing w:val="-3"/>
        </w:rPr>
        <w:t>conte- nues dans </w:t>
      </w:r>
      <w:r>
        <w:rPr>
          <w:color w:val="231F20"/>
        </w:rPr>
        <w:t>le Statut </w:t>
      </w:r>
      <w:r>
        <w:rPr>
          <w:color w:val="231F20"/>
          <w:spacing w:val="-3"/>
        </w:rPr>
        <w:t>Universitaire  </w:t>
      </w:r>
      <w:r>
        <w:rPr>
          <w:color w:val="231F20"/>
        </w:rPr>
        <w:t>et</w:t>
      </w:r>
      <w:r>
        <w:rPr>
          <w:color w:val="231F20"/>
          <w:spacing w:val="-16"/>
        </w:rPr>
        <w:t> </w:t>
      </w:r>
      <w:r>
        <w:rPr>
          <w:color w:val="231F20"/>
        </w:rPr>
        <w:t>sera</w:t>
      </w:r>
      <w:r>
        <w:rPr>
          <w:color w:val="231F20"/>
          <w:spacing w:val="-16"/>
        </w:rPr>
        <w:t> </w:t>
      </w:r>
      <w:r>
        <w:rPr>
          <w:color w:val="231F20"/>
          <w:spacing w:val="-3"/>
        </w:rPr>
        <w:t>composé</w:t>
      </w:r>
      <w:r>
        <w:rPr>
          <w:color w:val="231F20"/>
          <w:spacing w:val="-16"/>
        </w:rPr>
        <w:t> </w:t>
      </w:r>
      <w:r>
        <w:rPr>
          <w:color w:val="231F20"/>
        </w:rPr>
        <w:t>de:</w:t>
      </w:r>
      <w:r>
        <w:rPr>
          <w:color w:val="231F20"/>
          <w:spacing w:val="-22"/>
        </w:rPr>
        <w:t> </w:t>
      </w:r>
      <w:r>
        <w:rPr>
          <w:color w:val="231F20"/>
          <w:spacing w:val="-3"/>
        </w:rPr>
        <w:t>Conseillers</w:t>
      </w:r>
    </w:p>
    <w:p>
      <w:pPr>
        <w:pStyle w:val="BodyText"/>
        <w:spacing w:line="321" w:lineRule="auto" w:before="4"/>
        <w:ind w:left="254" w:right="66"/>
      </w:pPr>
      <w:r>
        <w:rPr>
          <w:color w:val="231F20"/>
          <w:spacing w:val="-3"/>
        </w:rPr>
        <w:t>ex-officio, </w:t>
      </w:r>
      <w:r>
        <w:rPr>
          <w:color w:val="231F20"/>
        </w:rPr>
        <w:t>qui </w:t>
      </w:r>
      <w:r>
        <w:rPr>
          <w:color w:val="231F20"/>
          <w:spacing w:val="-3"/>
        </w:rPr>
        <w:t>sont </w:t>
      </w:r>
      <w:r>
        <w:rPr>
          <w:color w:val="231F20"/>
        </w:rPr>
        <w:t>le </w:t>
      </w:r>
      <w:r>
        <w:rPr>
          <w:color w:val="231F20"/>
          <w:spacing w:val="-3"/>
        </w:rPr>
        <w:t>Directeur et </w:t>
      </w:r>
      <w:r>
        <w:rPr>
          <w:color w:val="231F20"/>
        </w:rPr>
        <w:t>les </w:t>
      </w:r>
      <w:r>
        <w:rPr>
          <w:color w:val="231F20"/>
          <w:spacing w:val="-3"/>
        </w:rPr>
        <w:t>Conseillers </w:t>
      </w:r>
      <w:r>
        <w:rPr>
          <w:color w:val="231F20"/>
        </w:rPr>
        <w:t>devant le </w:t>
      </w:r>
      <w:r>
        <w:rPr>
          <w:color w:val="231F20"/>
          <w:spacing w:val="-4"/>
        </w:rPr>
        <w:t>Conseil</w:t>
      </w:r>
    </w:p>
    <w:p>
      <w:pPr>
        <w:pStyle w:val="ListParagraph"/>
        <w:numPr>
          <w:ilvl w:val="0"/>
          <w:numId w:val="55"/>
        </w:numPr>
        <w:tabs>
          <w:tab w:pos="674" w:val="left" w:leader="none"/>
        </w:tabs>
        <w:spacing w:line="321" w:lineRule="auto" w:before="25" w:after="0"/>
        <w:ind w:left="674" w:right="1458" w:hanging="420"/>
        <w:jc w:val="left"/>
        <w:rPr>
          <w:sz w:val="22"/>
        </w:rPr>
      </w:pPr>
      <w:r>
        <w:rPr>
          <w:color w:val="231F20"/>
          <w:sz w:val="22"/>
        </w:rPr>
        <w:br w:type="column"/>
        <w:t>Occuparsi dei rapporti di la- </w:t>
      </w:r>
      <w:r>
        <w:rPr>
          <w:color w:val="231F20"/>
          <w:w w:val="95"/>
          <w:sz w:val="22"/>
        </w:rPr>
        <w:t>voro  stabiliti</w:t>
      </w:r>
      <w:r>
        <w:rPr>
          <w:color w:val="231F20"/>
          <w:spacing w:val="1"/>
          <w:w w:val="95"/>
          <w:sz w:val="22"/>
        </w:rPr>
        <w:t> </w:t>
      </w:r>
      <w:r>
        <w:rPr>
          <w:color w:val="231F20"/>
          <w:w w:val="95"/>
          <w:sz w:val="22"/>
        </w:rPr>
        <w:t>dall’Università.</w:t>
      </w:r>
    </w:p>
    <w:p>
      <w:pPr>
        <w:pStyle w:val="BodyText"/>
        <w:spacing w:before="10"/>
        <w:rPr>
          <w:sz w:val="29"/>
        </w:rPr>
      </w:pPr>
    </w:p>
    <w:p>
      <w:pPr>
        <w:pStyle w:val="ListParagraph"/>
        <w:numPr>
          <w:ilvl w:val="0"/>
          <w:numId w:val="55"/>
        </w:numPr>
        <w:tabs>
          <w:tab w:pos="674" w:val="left" w:leader="none"/>
        </w:tabs>
        <w:spacing w:line="321" w:lineRule="auto" w:before="1" w:after="0"/>
        <w:ind w:left="674" w:right="1369" w:hanging="394"/>
        <w:jc w:val="left"/>
        <w:rPr>
          <w:sz w:val="22"/>
        </w:rPr>
      </w:pPr>
      <w:r>
        <w:rPr>
          <w:color w:val="231F20"/>
          <w:sz w:val="22"/>
        </w:rPr>
        <w:t>Fornire tutto ciò che sia necessario per il buon fun- zionamento dell’Università e della sua area</w:t>
      </w:r>
      <w:r>
        <w:rPr>
          <w:color w:val="231F20"/>
          <w:spacing w:val="-33"/>
          <w:sz w:val="22"/>
        </w:rPr>
        <w:t> </w:t>
      </w:r>
      <w:r>
        <w:rPr>
          <w:color w:val="231F20"/>
          <w:sz w:val="22"/>
        </w:rPr>
        <w:t>amministrativa.</w:t>
      </w:r>
    </w:p>
    <w:p>
      <w:pPr>
        <w:pStyle w:val="BodyText"/>
        <w:spacing w:before="11"/>
        <w:rPr>
          <w:sz w:val="29"/>
        </w:rPr>
      </w:pPr>
    </w:p>
    <w:p>
      <w:pPr>
        <w:pStyle w:val="ListParagraph"/>
        <w:numPr>
          <w:ilvl w:val="0"/>
          <w:numId w:val="55"/>
        </w:numPr>
        <w:tabs>
          <w:tab w:pos="674" w:val="left" w:leader="none"/>
        </w:tabs>
        <w:spacing w:line="321" w:lineRule="auto" w:before="0" w:after="0"/>
        <w:ind w:left="674" w:right="1529" w:hanging="324"/>
        <w:jc w:val="left"/>
        <w:rPr>
          <w:sz w:val="22"/>
        </w:rPr>
      </w:pPr>
      <w:r>
        <w:rPr>
          <w:color w:val="231F20"/>
          <w:spacing w:val="-5"/>
          <w:sz w:val="22"/>
        </w:rPr>
        <w:t>Tutte  </w:t>
      </w:r>
      <w:r>
        <w:rPr>
          <w:color w:val="231F20"/>
          <w:sz w:val="22"/>
        </w:rPr>
        <w:t>quelle ulteriori che gli</w:t>
      </w:r>
      <w:r>
        <w:rPr>
          <w:color w:val="231F20"/>
          <w:spacing w:val="-25"/>
          <w:sz w:val="22"/>
        </w:rPr>
        <w:t> </w:t>
      </w:r>
      <w:r>
        <w:rPr>
          <w:color w:val="231F20"/>
          <w:sz w:val="22"/>
        </w:rPr>
        <w:t>conferisca</w:t>
      </w:r>
      <w:r>
        <w:rPr>
          <w:color w:val="231F20"/>
          <w:spacing w:val="-25"/>
          <w:sz w:val="22"/>
        </w:rPr>
        <w:t> </w:t>
      </w:r>
      <w:r>
        <w:rPr>
          <w:color w:val="231F20"/>
          <w:sz w:val="22"/>
        </w:rPr>
        <w:t>la</w:t>
      </w:r>
      <w:r>
        <w:rPr>
          <w:color w:val="231F20"/>
          <w:spacing w:val="-25"/>
          <w:sz w:val="22"/>
        </w:rPr>
        <w:t> </w:t>
      </w:r>
      <w:r>
        <w:rPr>
          <w:color w:val="231F20"/>
          <w:sz w:val="22"/>
        </w:rPr>
        <w:t>legislazione universitaria.</w:t>
      </w:r>
    </w:p>
    <w:p>
      <w:pPr>
        <w:pStyle w:val="BodyText"/>
      </w:pPr>
    </w:p>
    <w:p>
      <w:pPr>
        <w:pStyle w:val="BodyText"/>
      </w:pPr>
    </w:p>
    <w:p>
      <w:pPr>
        <w:pStyle w:val="BodyText"/>
        <w:spacing w:line="319" w:lineRule="auto" w:before="174"/>
        <w:ind w:left="253" w:right="1313"/>
      </w:pPr>
      <w:r>
        <w:rPr>
          <w:rFonts w:ascii="Calibri" w:hAnsi="Calibri"/>
          <w:color w:val="B32216"/>
        </w:rPr>
        <w:t>ARTICOLO 25. </w:t>
      </w:r>
      <w:r>
        <w:rPr>
          <w:color w:val="231F20"/>
        </w:rPr>
        <w:t>Il Consiglio Diret- tivo di ogni Organismo Accade- mico e di ogni istituto di Scuola Superiore è l’organo collegiale di maggiore autorità nella gerarchia interna e le sue decisioni sono vincolanti per il Consiglio stesso e per i membri della sua comunità.</w:t>
      </w:r>
    </w:p>
    <w:p>
      <w:pPr>
        <w:pStyle w:val="BodyText"/>
        <w:spacing w:line="321" w:lineRule="auto" w:before="6"/>
        <w:ind w:left="253" w:right="1282" w:firstLine="359"/>
      </w:pPr>
      <w:r>
        <w:rPr>
          <w:color w:val="231F20"/>
        </w:rPr>
        <w:t>Avrà i poteri previsti dallo Statuto dell’Università e sarà composto da: Consiglieri d’ufficio, che sono il Direttore e i consi- glieri del Consiglio universitario;</w:t>
      </w:r>
    </w:p>
    <w:p>
      <w:pPr>
        <w:spacing w:after="0" w:line="321" w:lineRule="auto"/>
        <w:sectPr>
          <w:type w:val="continuous"/>
          <w:pgSz w:w="12760" w:h="12190" w:orient="landscape"/>
          <w:pgMar w:top="720" w:bottom="280" w:left="400" w:right="0"/>
          <w:cols w:num="3" w:equalWidth="0">
            <w:col w:w="4211" w:space="119"/>
            <w:col w:w="3272" w:space="111"/>
            <w:col w:w="4647"/>
          </w:cols>
        </w:sectPr>
      </w:pPr>
    </w:p>
    <w:p>
      <w:pPr>
        <w:pStyle w:val="BodyText"/>
        <w:rPr>
          <w:sz w:val="20"/>
        </w:rPr>
      </w:pPr>
    </w:p>
    <w:p>
      <w:pPr>
        <w:pStyle w:val="BodyText"/>
        <w:rPr>
          <w:sz w:val="20"/>
        </w:rPr>
      </w:pPr>
    </w:p>
    <w:p>
      <w:pPr>
        <w:pStyle w:val="BodyText"/>
        <w:spacing w:before="4"/>
        <w:rPr>
          <w:sz w:val="16"/>
        </w:rPr>
      </w:pPr>
    </w:p>
    <w:p>
      <w:pPr>
        <w:spacing w:after="0"/>
        <w:rPr>
          <w:sz w:val="16"/>
        </w:rPr>
        <w:sectPr>
          <w:pgSz w:w="12760" w:h="12190" w:orient="landscape"/>
          <w:pgMar w:header="1135" w:footer="849" w:top="1320" w:bottom="1040" w:left="0" w:right="400"/>
        </w:sectPr>
      </w:pPr>
    </w:p>
    <w:p>
      <w:pPr>
        <w:pStyle w:val="ListParagraph"/>
        <w:numPr>
          <w:ilvl w:val="1"/>
          <w:numId w:val="55"/>
        </w:numPr>
        <w:tabs>
          <w:tab w:pos="1790" w:val="left" w:leader="none"/>
        </w:tabs>
        <w:spacing w:line="321" w:lineRule="auto" w:before="25" w:after="0"/>
        <w:ind w:left="1789" w:right="103" w:hanging="420"/>
        <w:jc w:val="both"/>
        <w:rPr>
          <w:sz w:val="22"/>
        </w:rPr>
      </w:pPr>
      <w:r>
        <w:rPr/>
        <w:pict>
          <v:shape style="position:absolute;margin-left:.000008pt;margin-top:-24.502153pt;width:611.9pt;height:127pt;mso-position-horizontal-relative:page;mso-position-vertical-relative:paragraph;z-index:-126448" coordorigin="0,-490" coordsize="12238,2540" path="m0,-490l11721,-490,11721,2050,12237,2050e" filled="false" stroked="true" strokeweight=".25pt" strokecolor="#b32216">
            <v:path arrowok="t"/>
            <w10:wrap type="none"/>
          </v:shape>
        </w:pict>
      </w:r>
      <w:r>
        <w:rPr>
          <w:color w:val="231F20"/>
          <w:sz w:val="22"/>
        </w:rPr>
        <w:t>Atender às relações laborais que estabeleça a</w:t>
      </w:r>
      <w:r>
        <w:rPr>
          <w:color w:val="231F20"/>
          <w:spacing w:val="-32"/>
          <w:sz w:val="22"/>
        </w:rPr>
        <w:t> </w:t>
      </w:r>
      <w:r>
        <w:rPr>
          <w:color w:val="231F20"/>
          <w:sz w:val="22"/>
        </w:rPr>
        <w:t>Universida- de.</w:t>
      </w:r>
    </w:p>
    <w:p>
      <w:pPr>
        <w:pStyle w:val="ListParagraph"/>
        <w:numPr>
          <w:ilvl w:val="1"/>
          <w:numId w:val="55"/>
        </w:numPr>
        <w:tabs>
          <w:tab w:pos="1790" w:val="left" w:leader="none"/>
        </w:tabs>
        <w:spacing w:line="321" w:lineRule="auto" w:before="4" w:after="0"/>
        <w:ind w:left="1789" w:right="63" w:hanging="393"/>
        <w:jc w:val="left"/>
        <w:rPr>
          <w:sz w:val="22"/>
        </w:rPr>
      </w:pPr>
      <w:r>
        <w:rPr>
          <w:color w:val="231F20"/>
          <w:sz w:val="22"/>
        </w:rPr>
        <w:t>Fornecer tudo o que se pre- cisar para o bom funciona- mento da Universidade e</w:t>
      </w:r>
      <w:r>
        <w:rPr>
          <w:color w:val="231F20"/>
          <w:spacing w:val="-14"/>
          <w:sz w:val="22"/>
        </w:rPr>
        <w:t> </w:t>
      </w:r>
      <w:r>
        <w:rPr>
          <w:color w:val="231F20"/>
          <w:sz w:val="22"/>
        </w:rPr>
        <w:t>seu âmbito</w:t>
      </w:r>
      <w:r>
        <w:rPr>
          <w:color w:val="231F20"/>
          <w:spacing w:val="1"/>
          <w:sz w:val="22"/>
        </w:rPr>
        <w:t> </w:t>
      </w:r>
      <w:r>
        <w:rPr>
          <w:color w:val="231F20"/>
          <w:sz w:val="22"/>
        </w:rPr>
        <w:t>administrativo.</w:t>
      </w:r>
    </w:p>
    <w:p>
      <w:pPr>
        <w:pStyle w:val="BodyText"/>
        <w:spacing w:before="11"/>
        <w:rPr>
          <w:sz w:val="29"/>
        </w:rPr>
      </w:pPr>
    </w:p>
    <w:p>
      <w:pPr>
        <w:pStyle w:val="ListParagraph"/>
        <w:numPr>
          <w:ilvl w:val="1"/>
          <w:numId w:val="55"/>
        </w:numPr>
        <w:tabs>
          <w:tab w:pos="1790" w:val="left" w:leader="none"/>
        </w:tabs>
        <w:spacing w:line="321" w:lineRule="auto" w:before="0" w:after="0"/>
        <w:ind w:left="1789" w:right="228" w:hanging="324"/>
        <w:jc w:val="left"/>
        <w:rPr>
          <w:sz w:val="22"/>
        </w:rPr>
      </w:pPr>
      <w:r>
        <w:rPr>
          <w:color w:val="231F20"/>
          <w:sz w:val="22"/>
        </w:rPr>
        <w:t>Quaisquer outras funções que lhe forem dadas pela legislação</w:t>
      </w:r>
      <w:r>
        <w:rPr>
          <w:color w:val="231F20"/>
          <w:spacing w:val="-32"/>
          <w:sz w:val="22"/>
        </w:rPr>
        <w:t> </w:t>
      </w:r>
      <w:r>
        <w:rPr>
          <w:color w:val="231F20"/>
          <w:sz w:val="22"/>
        </w:rPr>
        <w:t>da</w:t>
      </w:r>
      <w:r>
        <w:rPr>
          <w:color w:val="231F20"/>
          <w:spacing w:val="-32"/>
          <w:sz w:val="22"/>
        </w:rPr>
        <w:t> </w:t>
      </w:r>
      <w:r>
        <w:rPr>
          <w:color w:val="231F20"/>
          <w:sz w:val="22"/>
        </w:rPr>
        <w:t>Universidade.</w:t>
      </w:r>
    </w:p>
    <w:p>
      <w:pPr>
        <w:pStyle w:val="BodyText"/>
      </w:pPr>
    </w:p>
    <w:p>
      <w:pPr>
        <w:pStyle w:val="BodyText"/>
      </w:pPr>
    </w:p>
    <w:p>
      <w:pPr>
        <w:pStyle w:val="BodyText"/>
        <w:spacing w:line="319" w:lineRule="auto" w:before="174"/>
        <w:ind w:left="1369" w:right="7"/>
      </w:pPr>
      <w:r>
        <w:rPr>
          <w:rFonts w:ascii="Calibri" w:hAnsi="Calibri"/>
          <w:color w:val="B32216"/>
          <w:spacing w:val="-3"/>
        </w:rPr>
        <w:t>ARTIGO </w:t>
      </w:r>
      <w:r>
        <w:rPr>
          <w:rFonts w:ascii="Calibri" w:hAnsi="Calibri"/>
          <w:color w:val="B32216"/>
        </w:rPr>
        <w:t>25. </w:t>
      </w:r>
      <w:r>
        <w:rPr>
          <w:color w:val="231F20"/>
        </w:rPr>
        <w:t>O </w:t>
      </w:r>
      <w:r>
        <w:rPr>
          <w:color w:val="231F20"/>
          <w:spacing w:val="-3"/>
        </w:rPr>
        <w:t>Conselho </w:t>
      </w:r>
      <w:r>
        <w:rPr>
          <w:color w:val="231F20"/>
        </w:rPr>
        <w:t>de </w:t>
      </w:r>
      <w:r>
        <w:rPr>
          <w:color w:val="231F20"/>
          <w:spacing w:val="-3"/>
        </w:rPr>
        <w:t>Gover- </w:t>
      </w:r>
      <w:r>
        <w:rPr>
          <w:color w:val="231F20"/>
        </w:rPr>
        <w:t>no de </w:t>
      </w:r>
      <w:r>
        <w:rPr>
          <w:color w:val="231F20"/>
          <w:spacing w:val="-3"/>
        </w:rPr>
        <w:t>todo </w:t>
      </w:r>
      <w:r>
        <w:rPr>
          <w:color w:val="231F20"/>
        </w:rPr>
        <w:t>Órgão </w:t>
      </w:r>
      <w:r>
        <w:rPr>
          <w:color w:val="231F20"/>
          <w:spacing w:val="-3"/>
        </w:rPr>
        <w:t>Acadêmico </w:t>
      </w:r>
      <w:r>
        <w:rPr>
          <w:color w:val="231F20"/>
        </w:rPr>
        <w:t>e </w:t>
      </w:r>
      <w:r>
        <w:rPr>
          <w:color w:val="231F20"/>
          <w:spacing w:val="-3"/>
        </w:rPr>
        <w:t>de toda Escola </w:t>
      </w:r>
      <w:r>
        <w:rPr>
          <w:color w:val="231F20"/>
        </w:rPr>
        <w:t>de </w:t>
      </w:r>
      <w:r>
        <w:rPr>
          <w:color w:val="231F20"/>
          <w:spacing w:val="-3"/>
        </w:rPr>
        <w:t>Ensino </w:t>
      </w:r>
      <w:r>
        <w:rPr>
          <w:color w:val="231F20"/>
          <w:spacing w:val="-4"/>
        </w:rPr>
        <w:t>Médio, </w:t>
      </w:r>
      <w:r>
        <w:rPr>
          <w:color w:val="231F20"/>
        </w:rPr>
        <w:t>é o Órgão </w:t>
      </w:r>
      <w:r>
        <w:rPr>
          <w:color w:val="231F20"/>
          <w:spacing w:val="-3"/>
        </w:rPr>
        <w:t>colegial </w:t>
      </w:r>
      <w:r>
        <w:rPr>
          <w:color w:val="231F20"/>
        </w:rPr>
        <w:t>de </w:t>
      </w:r>
      <w:r>
        <w:rPr>
          <w:color w:val="231F20"/>
          <w:spacing w:val="-3"/>
        </w:rPr>
        <w:t>maior autorida- </w:t>
      </w:r>
      <w:r>
        <w:rPr>
          <w:color w:val="231F20"/>
        </w:rPr>
        <w:t>de e </w:t>
      </w:r>
      <w:r>
        <w:rPr>
          <w:color w:val="231F20"/>
          <w:spacing w:val="-3"/>
        </w:rPr>
        <w:t>hierarquia </w:t>
      </w:r>
      <w:r>
        <w:rPr>
          <w:color w:val="231F20"/>
        </w:rPr>
        <w:t>da </w:t>
      </w:r>
      <w:r>
        <w:rPr>
          <w:color w:val="231F20"/>
          <w:spacing w:val="-3"/>
        </w:rPr>
        <w:t>Universidade </w:t>
      </w:r>
      <w:r>
        <w:rPr>
          <w:color w:val="231F20"/>
        </w:rPr>
        <w:t>e </w:t>
      </w:r>
      <w:r>
        <w:rPr>
          <w:color w:val="231F20"/>
          <w:spacing w:val="-3"/>
        </w:rPr>
        <w:t>suas decisões são obrigatórias </w:t>
      </w:r>
      <w:r>
        <w:rPr>
          <w:color w:val="231F20"/>
        </w:rPr>
        <w:t>para ele </w:t>
      </w:r>
      <w:r>
        <w:rPr>
          <w:color w:val="231F20"/>
          <w:spacing w:val="-3"/>
        </w:rPr>
        <w:t>mesmo </w:t>
      </w:r>
      <w:r>
        <w:rPr>
          <w:color w:val="231F20"/>
        </w:rPr>
        <w:t>e para os </w:t>
      </w:r>
      <w:r>
        <w:rPr>
          <w:color w:val="231F20"/>
          <w:spacing w:val="-3"/>
        </w:rPr>
        <w:t>membros da </w:t>
      </w:r>
      <w:r>
        <w:rPr>
          <w:color w:val="231F20"/>
          <w:spacing w:val="-4"/>
        </w:rPr>
        <w:t>comunidade </w:t>
      </w:r>
      <w:r>
        <w:rPr>
          <w:color w:val="231F20"/>
          <w:spacing w:val="-3"/>
        </w:rPr>
        <w:t>universitária.</w:t>
      </w:r>
    </w:p>
    <w:p>
      <w:pPr>
        <w:pStyle w:val="BodyText"/>
        <w:spacing w:line="321" w:lineRule="auto" w:before="6"/>
        <w:ind w:left="1369" w:firstLine="359"/>
        <w:jc w:val="both"/>
      </w:pPr>
      <w:r>
        <w:rPr>
          <w:color w:val="231F20"/>
        </w:rPr>
        <w:t>Disporá dos poderes estabele- cidos no Estatuto da Universidade e estará composto por: Conselhei- ros</w:t>
      </w:r>
      <w:r>
        <w:rPr>
          <w:color w:val="231F20"/>
          <w:spacing w:val="-8"/>
        </w:rPr>
        <w:t> </w:t>
      </w:r>
      <w:r>
        <w:rPr>
          <w:color w:val="231F20"/>
        </w:rPr>
        <w:t>ex-oficio</w:t>
      </w:r>
      <w:r>
        <w:rPr>
          <w:color w:val="231F20"/>
          <w:spacing w:val="-8"/>
        </w:rPr>
        <w:t> </w:t>
      </w:r>
      <w:r>
        <w:rPr>
          <w:color w:val="231F20"/>
        </w:rPr>
        <w:t>que</w:t>
      </w:r>
      <w:r>
        <w:rPr>
          <w:color w:val="231F20"/>
          <w:spacing w:val="-8"/>
        </w:rPr>
        <w:t> </w:t>
      </w:r>
      <w:r>
        <w:rPr>
          <w:color w:val="231F20"/>
        </w:rPr>
        <w:t>serão:</w:t>
      </w:r>
      <w:r>
        <w:rPr>
          <w:color w:val="231F20"/>
          <w:spacing w:val="-13"/>
        </w:rPr>
        <w:t> </w:t>
      </w:r>
      <w:r>
        <w:rPr>
          <w:color w:val="231F20"/>
        </w:rPr>
        <w:t>o</w:t>
      </w:r>
      <w:r>
        <w:rPr>
          <w:color w:val="231F20"/>
          <w:spacing w:val="-8"/>
        </w:rPr>
        <w:t> </w:t>
      </w:r>
      <w:r>
        <w:rPr>
          <w:color w:val="231F20"/>
        </w:rPr>
        <w:t>diretor</w:t>
      </w:r>
      <w:r>
        <w:rPr>
          <w:color w:val="231F20"/>
          <w:spacing w:val="-8"/>
        </w:rPr>
        <w:t> </w:t>
      </w:r>
      <w:r>
        <w:rPr>
          <w:color w:val="231F20"/>
        </w:rPr>
        <w:t>e os conselheiros perante o</w:t>
      </w:r>
      <w:r>
        <w:rPr>
          <w:color w:val="231F20"/>
          <w:spacing w:val="3"/>
        </w:rPr>
        <w:t> </w:t>
      </w:r>
      <w:r>
        <w:rPr>
          <w:color w:val="231F20"/>
        </w:rPr>
        <w:t>Conse-</w:t>
      </w:r>
    </w:p>
    <w:p>
      <w:pPr>
        <w:pStyle w:val="ListParagraph"/>
        <w:numPr>
          <w:ilvl w:val="0"/>
          <w:numId w:val="56"/>
        </w:numPr>
        <w:tabs>
          <w:tab w:pos="741" w:val="left" w:leader="none"/>
        </w:tabs>
        <w:spacing w:line="321" w:lineRule="auto" w:before="25" w:after="0"/>
        <w:ind w:left="740" w:right="23" w:hanging="420"/>
        <w:jc w:val="left"/>
        <w:rPr>
          <w:sz w:val="22"/>
        </w:rPr>
      </w:pPr>
      <w:r>
        <w:rPr>
          <w:color w:val="231F20"/>
          <w:spacing w:val="-21"/>
          <w:w w:val="114"/>
          <w:sz w:val="22"/>
        </w:rPr>
        <w:br w:type="column"/>
      </w:r>
      <w:r>
        <w:rPr>
          <w:color w:val="231F20"/>
          <w:spacing w:val="-11"/>
          <w:sz w:val="22"/>
        </w:rPr>
        <w:t>To </w:t>
      </w:r>
      <w:r>
        <w:rPr>
          <w:color w:val="231F20"/>
          <w:sz w:val="22"/>
        </w:rPr>
        <w:t>address labor relations established</w:t>
      </w:r>
      <w:r>
        <w:rPr>
          <w:color w:val="231F20"/>
          <w:spacing w:val="-18"/>
          <w:sz w:val="22"/>
        </w:rPr>
        <w:t> </w:t>
      </w:r>
      <w:r>
        <w:rPr>
          <w:color w:val="231F20"/>
          <w:sz w:val="22"/>
        </w:rPr>
        <w:t>by</w:t>
      </w:r>
      <w:r>
        <w:rPr>
          <w:color w:val="231F20"/>
          <w:spacing w:val="-18"/>
          <w:sz w:val="22"/>
        </w:rPr>
        <w:t> </w:t>
      </w:r>
      <w:r>
        <w:rPr>
          <w:color w:val="231F20"/>
          <w:sz w:val="22"/>
        </w:rPr>
        <w:t>the</w:t>
      </w:r>
      <w:r>
        <w:rPr>
          <w:color w:val="231F20"/>
          <w:spacing w:val="-18"/>
          <w:sz w:val="22"/>
        </w:rPr>
        <w:t> </w:t>
      </w:r>
      <w:r>
        <w:rPr>
          <w:color w:val="231F20"/>
          <w:sz w:val="22"/>
        </w:rPr>
        <w:t>University.</w:t>
      </w:r>
    </w:p>
    <w:p>
      <w:pPr>
        <w:pStyle w:val="BodyText"/>
        <w:spacing w:before="10"/>
        <w:rPr>
          <w:sz w:val="29"/>
        </w:rPr>
      </w:pPr>
    </w:p>
    <w:p>
      <w:pPr>
        <w:pStyle w:val="ListParagraph"/>
        <w:numPr>
          <w:ilvl w:val="0"/>
          <w:numId w:val="56"/>
        </w:numPr>
        <w:tabs>
          <w:tab w:pos="741" w:val="left" w:leader="none"/>
        </w:tabs>
        <w:spacing w:line="321" w:lineRule="auto" w:before="1" w:after="0"/>
        <w:ind w:left="740" w:right="30" w:hanging="420"/>
        <w:jc w:val="left"/>
        <w:rPr>
          <w:sz w:val="22"/>
        </w:rPr>
      </w:pPr>
      <w:r>
        <w:rPr>
          <w:color w:val="231F20"/>
          <w:spacing w:val="-11"/>
          <w:sz w:val="22"/>
        </w:rPr>
        <w:t>To </w:t>
      </w:r>
      <w:r>
        <w:rPr>
          <w:color w:val="231F20"/>
          <w:sz w:val="22"/>
        </w:rPr>
        <w:t>provide for the proper functioning of the University and its</w:t>
      </w:r>
      <w:r>
        <w:rPr>
          <w:color w:val="231F20"/>
          <w:spacing w:val="27"/>
          <w:sz w:val="22"/>
        </w:rPr>
        <w:t> </w:t>
      </w:r>
      <w:r>
        <w:rPr>
          <w:color w:val="231F20"/>
          <w:sz w:val="22"/>
        </w:rPr>
        <w:t>administration.</w:t>
      </w:r>
    </w:p>
    <w:p>
      <w:pPr>
        <w:pStyle w:val="BodyText"/>
      </w:pPr>
    </w:p>
    <w:p>
      <w:pPr>
        <w:pStyle w:val="BodyText"/>
      </w:pPr>
    </w:p>
    <w:p>
      <w:pPr>
        <w:pStyle w:val="ListParagraph"/>
        <w:numPr>
          <w:ilvl w:val="0"/>
          <w:numId w:val="56"/>
        </w:numPr>
        <w:tabs>
          <w:tab w:pos="741" w:val="left" w:leader="none"/>
        </w:tabs>
        <w:spacing w:line="321" w:lineRule="auto" w:before="178" w:after="0"/>
        <w:ind w:left="740" w:right="205" w:hanging="348"/>
        <w:jc w:val="left"/>
        <w:rPr>
          <w:sz w:val="22"/>
        </w:rPr>
      </w:pPr>
      <w:r>
        <w:rPr>
          <w:color w:val="231F20"/>
          <w:sz w:val="22"/>
        </w:rPr>
        <w:t>Any other duties under the laws</w:t>
      </w:r>
      <w:r>
        <w:rPr>
          <w:color w:val="231F20"/>
          <w:spacing w:val="-19"/>
          <w:sz w:val="22"/>
        </w:rPr>
        <w:t> </w:t>
      </w:r>
      <w:r>
        <w:rPr>
          <w:color w:val="231F20"/>
          <w:sz w:val="22"/>
        </w:rPr>
        <w:t>of</w:t>
      </w:r>
      <w:r>
        <w:rPr>
          <w:color w:val="231F20"/>
          <w:spacing w:val="-19"/>
          <w:sz w:val="22"/>
        </w:rPr>
        <w:t> </w:t>
      </w:r>
      <w:r>
        <w:rPr>
          <w:color w:val="231F20"/>
          <w:sz w:val="22"/>
        </w:rPr>
        <w:t>the</w:t>
      </w:r>
      <w:r>
        <w:rPr>
          <w:color w:val="231F20"/>
          <w:spacing w:val="-19"/>
          <w:sz w:val="22"/>
        </w:rPr>
        <w:t> </w:t>
      </w:r>
      <w:r>
        <w:rPr>
          <w:color w:val="231F20"/>
          <w:sz w:val="22"/>
        </w:rPr>
        <w:t>University.</w:t>
      </w:r>
    </w:p>
    <w:p>
      <w:pPr>
        <w:pStyle w:val="BodyText"/>
      </w:pPr>
    </w:p>
    <w:p>
      <w:pPr>
        <w:pStyle w:val="BodyText"/>
      </w:pPr>
    </w:p>
    <w:p>
      <w:pPr>
        <w:pStyle w:val="BodyText"/>
      </w:pPr>
    </w:p>
    <w:p>
      <w:pPr>
        <w:pStyle w:val="BodyText"/>
        <w:spacing w:before="8"/>
      </w:pPr>
    </w:p>
    <w:p>
      <w:pPr>
        <w:pStyle w:val="BodyText"/>
        <w:spacing w:line="319" w:lineRule="auto"/>
        <w:ind w:left="320"/>
      </w:pPr>
      <w:r>
        <w:rPr>
          <w:rFonts w:ascii="Calibri"/>
          <w:color w:val="B32216"/>
        </w:rPr>
        <w:t>ARTICLE</w:t>
      </w:r>
      <w:r>
        <w:rPr>
          <w:rFonts w:ascii="Calibri"/>
          <w:color w:val="B32216"/>
          <w:spacing w:val="-15"/>
        </w:rPr>
        <w:t> </w:t>
      </w:r>
      <w:r>
        <w:rPr>
          <w:rFonts w:ascii="Calibri"/>
          <w:color w:val="B32216"/>
        </w:rPr>
        <w:t>25.</w:t>
      </w:r>
      <w:r>
        <w:rPr>
          <w:rFonts w:ascii="Calibri"/>
          <w:color w:val="B32216"/>
          <w:spacing w:val="-15"/>
        </w:rPr>
        <w:t> </w:t>
      </w:r>
      <w:r>
        <w:rPr>
          <w:color w:val="231F20"/>
        </w:rPr>
        <w:t>The</w:t>
      </w:r>
      <w:r>
        <w:rPr>
          <w:color w:val="231F20"/>
          <w:spacing w:val="-19"/>
        </w:rPr>
        <w:t> </w:t>
      </w:r>
      <w:r>
        <w:rPr>
          <w:color w:val="231F20"/>
        </w:rPr>
        <w:t>Governing</w:t>
      </w:r>
      <w:r>
        <w:rPr>
          <w:color w:val="231F20"/>
          <w:spacing w:val="-19"/>
        </w:rPr>
        <w:t> </w:t>
      </w:r>
      <w:r>
        <w:rPr>
          <w:color w:val="231F20"/>
        </w:rPr>
        <w:t>Board of each Academic Organization and each High School Campus is the highest authority of internal </w:t>
      </w:r>
      <w:r>
        <w:rPr>
          <w:color w:val="231F20"/>
          <w:spacing w:val="-3"/>
        </w:rPr>
        <w:t>hierarchy, </w:t>
      </w:r>
      <w:r>
        <w:rPr>
          <w:color w:val="231F20"/>
        </w:rPr>
        <w:t>and its decisions are binding on it and on the members of their</w:t>
      </w:r>
      <w:r>
        <w:rPr>
          <w:color w:val="231F20"/>
          <w:spacing w:val="23"/>
        </w:rPr>
        <w:t> </w:t>
      </w:r>
      <w:r>
        <w:rPr>
          <w:color w:val="231F20"/>
          <w:spacing w:val="-3"/>
        </w:rPr>
        <w:t>community.</w:t>
      </w:r>
    </w:p>
    <w:p>
      <w:pPr>
        <w:pStyle w:val="BodyText"/>
        <w:spacing w:before="1"/>
        <w:rPr>
          <w:sz w:val="30"/>
        </w:rPr>
      </w:pPr>
    </w:p>
    <w:p>
      <w:pPr>
        <w:pStyle w:val="BodyText"/>
        <w:spacing w:line="321" w:lineRule="auto"/>
        <w:ind w:left="320" w:right="89" w:firstLine="359"/>
      </w:pPr>
      <w:r>
        <w:rPr>
          <w:color w:val="231F20"/>
        </w:rPr>
        <w:t>It will have the powers set forth in the University Statute and shall comprise ex officio Council members, who are the Director and the members of the</w:t>
      </w:r>
    </w:p>
    <w:p>
      <w:pPr>
        <w:pStyle w:val="ListParagraph"/>
        <w:numPr>
          <w:ilvl w:val="0"/>
          <w:numId w:val="57"/>
        </w:numPr>
        <w:tabs>
          <w:tab w:pos="750" w:val="left" w:leader="none"/>
        </w:tabs>
        <w:spacing w:line="321" w:lineRule="auto" w:before="25" w:after="0"/>
        <w:ind w:left="749" w:right="1722" w:hanging="420"/>
        <w:jc w:val="left"/>
        <w:rPr>
          <w:sz w:val="22"/>
        </w:rPr>
      </w:pPr>
      <w:r>
        <w:rPr>
          <w:color w:val="231F20"/>
          <w:spacing w:val="-2"/>
          <w:w w:val="102"/>
          <w:sz w:val="22"/>
        </w:rPr>
        <w:br w:type="column"/>
      </w:r>
      <w:r>
        <w:rPr>
          <w:color w:val="231F20"/>
          <w:sz w:val="22"/>
        </w:rPr>
        <w:t>Atender las relaciones laborales</w:t>
      </w:r>
      <w:r>
        <w:rPr>
          <w:color w:val="231F20"/>
          <w:spacing w:val="-22"/>
          <w:sz w:val="22"/>
        </w:rPr>
        <w:t> </w:t>
      </w:r>
      <w:r>
        <w:rPr>
          <w:color w:val="231F20"/>
          <w:sz w:val="22"/>
        </w:rPr>
        <w:t>que</w:t>
      </w:r>
      <w:r>
        <w:rPr>
          <w:color w:val="231F20"/>
          <w:spacing w:val="-22"/>
          <w:sz w:val="22"/>
        </w:rPr>
        <w:t> </w:t>
      </w:r>
      <w:r>
        <w:rPr>
          <w:color w:val="231F20"/>
          <w:sz w:val="22"/>
        </w:rPr>
        <w:t>establezca la</w:t>
      </w:r>
      <w:r>
        <w:rPr>
          <w:color w:val="231F20"/>
          <w:spacing w:val="-23"/>
          <w:sz w:val="22"/>
        </w:rPr>
        <w:t> </w:t>
      </w:r>
      <w:r>
        <w:rPr>
          <w:color w:val="231F20"/>
          <w:sz w:val="22"/>
        </w:rPr>
        <w:t>Universidad.</w:t>
      </w:r>
    </w:p>
    <w:p>
      <w:pPr>
        <w:pStyle w:val="ListParagraph"/>
        <w:numPr>
          <w:ilvl w:val="0"/>
          <w:numId w:val="57"/>
        </w:numPr>
        <w:tabs>
          <w:tab w:pos="750" w:val="left" w:leader="none"/>
        </w:tabs>
        <w:spacing w:line="321" w:lineRule="auto" w:before="4" w:after="0"/>
        <w:ind w:left="749" w:right="1420" w:hanging="420"/>
        <w:jc w:val="left"/>
        <w:rPr>
          <w:sz w:val="22"/>
        </w:rPr>
      </w:pPr>
      <w:r>
        <w:rPr>
          <w:color w:val="231F20"/>
          <w:sz w:val="22"/>
        </w:rPr>
        <w:t>Proveer lo necesario para el adecuado</w:t>
      </w:r>
      <w:r>
        <w:rPr>
          <w:color w:val="231F20"/>
          <w:spacing w:val="-5"/>
          <w:sz w:val="22"/>
        </w:rPr>
        <w:t> </w:t>
      </w:r>
      <w:r>
        <w:rPr>
          <w:color w:val="231F20"/>
          <w:sz w:val="22"/>
        </w:rPr>
        <w:t>funcionamien-</w:t>
      </w:r>
    </w:p>
    <w:p>
      <w:pPr>
        <w:pStyle w:val="BodyText"/>
        <w:tabs>
          <w:tab w:pos="4363" w:val="right" w:leader="none"/>
        </w:tabs>
        <w:spacing w:before="4"/>
        <w:ind w:left="749"/>
        <w:rPr>
          <w:rFonts w:ascii="Calibri"/>
          <w:sz w:val="16"/>
        </w:rPr>
      </w:pPr>
      <w:r>
        <w:rPr>
          <w:color w:val="231F20"/>
        </w:rPr>
        <w:t>to de la Universidad</w:t>
      </w:r>
      <w:r>
        <w:rPr>
          <w:color w:val="231F20"/>
          <w:spacing w:val="-6"/>
        </w:rPr>
        <w:t> </w:t>
      </w:r>
      <w:r>
        <w:rPr>
          <w:color w:val="231F20"/>
        </w:rPr>
        <w:t>y</w:t>
      </w:r>
      <w:r>
        <w:rPr>
          <w:color w:val="231F20"/>
          <w:spacing w:val="-2"/>
        </w:rPr>
        <w:t> </w:t>
      </w:r>
      <w:r>
        <w:rPr>
          <w:color w:val="231F20"/>
        </w:rPr>
        <w:t>su</w:t>
      </w:r>
      <w:r>
        <w:rPr>
          <w:rFonts w:ascii="Calibri"/>
          <w:color w:val="58595B"/>
          <w:position w:val="-2"/>
          <w:sz w:val="16"/>
        </w:rPr>
        <w:tab/>
      </w:r>
      <w:r>
        <w:rPr>
          <w:rFonts w:ascii="Calibri"/>
          <w:color w:val="58595B"/>
          <w:spacing w:val="4"/>
          <w:position w:val="-2"/>
          <w:sz w:val="16"/>
        </w:rPr>
        <w:t>7</w:t>
      </w:r>
      <w:r>
        <w:rPr>
          <w:rFonts w:ascii="Calibri"/>
          <w:color w:val="58595B"/>
          <w:spacing w:val="36"/>
          <w:position w:val="-2"/>
          <w:sz w:val="16"/>
        </w:rPr>
        <w:t> </w:t>
      </w:r>
      <w:r>
        <w:rPr>
          <w:rFonts w:ascii="Calibri"/>
          <w:color w:val="58595B"/>
          <w:position w:val="-2"/>
          <w:sz w:val="16"/>
        </w:rPr>
        <w:t>9 </w:t>
      </w:r>
      <w:r>
        <w:rPr>
          <w:rFonts w:ascii="Calibri"/>
          <w:color w:val="58595B"/>
          <w:spacing w:val="4"/>
          <w:position w:val="-2"/>
          <w:sz w:val="16"/>
        </w:rPr>
        <w:t> </w:t>
      </w:r>
    </w:p>
    <w:p>
      <w:pPr>
        <w:pStyle w:val="BodyText"/>
        <w:spacing w:before="61"/>
        <w:ind w:left="749" w:right="1332"/>
      </w:pPr>
      <w:r>
        <w:rPr>
          <w:color w:val="231F20"/>
        </w:rPr>
        <w:t>esfera administrativa.</w:t>
      </w:r>
    </w:p>
    <w:p>
      <w:pPr>
        <w:pStyle w:val="BodyText"/>
      </w:pPr>
    </w:p>
    <w:p>
      <w:pPr>
        <w:pStyle w:val="ListParagraph"/>
        <w:numPr>
          <w:ilvl w:val="0"/>
          <w:numId w:val="57"/>
        </w:numPr>
        <w:tabs>
          <w:tab w:pos="750" w:val="left" w:leader="none"/>
        </w:tabs>
        <w:spacing w:line="321" w:lineRule="auto" w:before="174" w:after="0"/>
        <w:ind w:left="749" w:right="1241" w:hanging="346"/>
        <w:jc w:val="left"/>
        <w:rPr>
          <w:sz w:val="22"/>
        </w:rPr>
      </w:pPr>
      <w:r>
        <w:rPr>
          <w:color w:val="231F20"/>
          <w:sz w:val="22"/>
        </w:rPr>
        <w:t>Las demás que le confiera la legislación</w:t>
      </w:r>
      <w:r>
        <w:rPr>
          <w:color w:val="231F20"/>
          <w:spacing w:val="-20"/>
          <w:sz w:val="22"/>
        </w:rPr>
        <w:t> </w:t>
      </w:r>
      <w:r>
        <w:rPr>
          <w:color w:val="231F20"/>
          <w:sz w:val="22"/>
        </w:rPr>
        <w:t>de</w:t>
      </w:r>
      <w:r>
        <w:rPr>
          <w:color w:val="231F20"/>
          <w:spacing w:val="-20"/>
          <w:sz w:val="22"/>
        </w:rPr>
        <w:t> </w:t>
      </w:r>
      <w:r>
        <w:rPr>
          <w:color w:val="231F20"/>
          <w:sz w:val="22"/>
        </w:rPr>
        <w:t>la</w:t>
      </w:r>
      <w:r>
        <w:rPr>
          <w:color w:val="231F20"/>
          <w:spacing w:val="-20"/>
          <w:sz w:val="22"/>
        </w:rPr>
        <w:t> </w:t>
      </w:r>
      <w:r>
        <w:rPr>
          <w:color w:val="231F20"/>
          <w:sz w:val="22"/>
        </w:rPr>
        <w:t>Universidad.</w:t>
      </w:r>
    </w:p>
    <w:p>
      <w:pPr>
        <w:pStyle w:val="BodyText"/>
      </w:pPr>
    </w:p>
    <w:p>
      <w:pPr>
        <w:pStyle w:val="BodyText"/>
      </w:pPr>
    </w:p>
    <w:p>
      <w:pPr>
        <w:pStyle w:val="BodyText"/>
      </w:pPr>
    </w:p>
    <w:p>
      <w:pPr>
        <w:pStyle w:val="BodyText"/>
        <w:spacing w:before="8"/>
      </w:pPr>
    </w:p>
    <w:p>
      <w:pPr>
        <w:pStyle w:val="BodyText"/>
        <w:spacing w:line="319" w:lineRule="auto"/>
        <w:ind w:left="329" w:right="1156"/>
      </w:pPr>
      <w:r>
        <w:rPr>
          <w:rFonts w:ascii="Calibri" w:hAnsi="Calibri"/>
          <w:color w:val="B32216"/>
          <w:spacing w:val="-6"/>
        </w:rPr>
        <w:t>ARTÍCULO </w:t>
      </w:r>
      <w:r>
        <w:rPr>
          <w:rFonts w:ascii="Calibri" w:hAnsi="Calibri"/>
          <w:color w:val="B32216"/>
          <w:spacing w:val="-4"/>
        </w:rPr>
        <w:t>25. </w:t>
      </w:r>
      <w:r>
        <w:rPr>
          <w:color w:val="231F20"/>
          <w:spacing w:val="-3"/>
        </w:rPr>
        <w:t>El </w:t>
      </w:r>
      <w:r>
        <w:rPr>
          <w:color w:val="231F20"/>
          <w:spacing w:val="-5"/>
        </w:rPr>
        <w:t>Consejo </w:t>
      </w:r>
      <w:r>
        <w:rPr>
          <w:color w:val="231F20"/>
          <w:spacing w:val="-3"/>
        </w:rPr>
        <w:t>de </w:t>
      </w:r>
      <w:r>
        <w:rPr>
          <w:color w:val="231F20"/>
          <w:spacing w:val="-4"/>
        </w:rPr>
        <w:t>Go- bierno </w:t>
      </w:r>
      <w:r>
        <w:rPr>
          <w:color w:val="231F20"/>
          <w:spacing w:val="-3"/>
        </w:rPr>
        <w:t>de </w:t>
      </w:r>
      <w:r>
        <w:rPr>
          <w:color w:val="231F20"/>
          <w:spacing w:val="-4"/>
        </w:rPr>
        <w:t>cada </w:t>
      </w:r>
      <w:r>
        <w:rPr>
          <w:color w:val="231F20"/>
          <w:spacing w:val="-5"/>
        </w:rPr>
        <w:t>Organismo Acadé- </w:t>
      </w:r>
      <w:r>
        <w:rPr>
          <w:color w:val="231F20"/>
          <w:spacing w:val="-4"/>
        </w:rPr>
        <w:t>mico </w:t>
      </w:r>
      <w:r>
        <w:rPr>
          <w:color w:val="231F20"/>
        </w:rPr>
        <w:t>y </w:t>
      </w:r>
      <w:r>
        <w:rPr>
          <w:color w:val="231F20"/>
          <w:spacing w:val="-3"/>
        </w:rPr>
        <w:t>de </w:t>
      </w:r>
      <w:r>
        <w:rPr>
          <w:color w:val="231F20"/>
          <w:spacing w:val="-4"/>
        </w:rPr>
        <w:t>cada </w:t>
      </w:r>
      <w:r>
        <w:rPr>
          <w:color w:val="231F20"/>
          <w:spacing w:val="-5"/>
        </w:rPr>
        <w:t>plantel </w:t>
      </w:r>
      <w:r>
        <w:rPr>
          <w:color w:val="231F20"/>
          <w:spacing w:val="-3"/>
        </w:rPr>
        <w:t>de la </w:t>
      </w:r>
      <w:r>
        <w:rPr>
          <w:color w:val="231F20"/>
          <w:spacing w:val="-5"/>
        </w:rPr>
        <w:t>Escuela Preparatoria, </w:t>
      </w:r>
      <w:r>
        <w:rPr>
          <w:color w:val="231F20"/>
          <w:spacing w:val="-3"/>
        </w:rPr>
        <w:t>es el </w:t>
      </w:r>
      <w:r>
        <w:rPr>
          <w:color w:val="231F20"/>
          <w:spacing w:val="-5"/>
        </w:rPr>
        <w:t>órgano </w:t>
      </w:r>
      <w:r>
        <w:rPr>
          <w:color w:val="231F20"/>
          <w:spacing w:val="-6"/>
        </w:rPr>
        <w:t>colegiado </w:t>
      </w:r>
      <w:r>
        <w:rPr>
          <w:color w:val="231F20"/>
          <w:spacing w:val="-3"/>
        </w:rPr>
        <w:t>de </w:t>
      </w:r>
      <w:r>
        <w:rPr>
          <w:color w:val="231F20"/>
          <w:spacing w:val="-5"/>
        </w:rPr>
        <w:t>mayor autoridad </w:t>
      </w:r>
      <w:r>
        <w:rPr>
          <w:color w:val="231F20"/>
        </w:rPr>
        <w:t>y </w:t>
      </w:r>
      <w:r>
        <w:rPr>
          <w:color w:val="231F20"/>
          <w:spacing w:val="-6"/>
        </w:rPr>
        <w:t>jerarquía interior, </w:t>
      </w:r>
      <w:r>
        <w:rPr>
          <w:color w:val="231F20"/>
          <w:spacing w:val="-5"/>
        </w:rPr>
        <w:t>siendo </w:t>
      </w:r>
      <w:r>
        <w:rPr>
          <w:color w:val="231F20"/>
          <w:spacing w:val="-4"/>
        </w:rPr>
        <w:t>sus </w:t>
      </w:r>
      <w:r>
        <w:rPr>
          <w:color w:val="231F20"/>
          <w:spacing w:val="-5"/>
        </w:rPr>
        <w:t>resoluciones de </w:t>
      </w:r>
      <w:r>
        <w:rPr>
          <w:color w:val="231F20"/>
          <w:spacing w:val="-4"/>
        </w:rPr>
        <w:t>observancia </w:t>
      </w:r>
      <w:r>
        <w:rPr>
          <w:color w:val="231F20"/>
          <w:spacing w:val="-5"/>
        </w:rPr>
        <w:t>obligatoria </w:t>
      </w:r>
      <w:r>
        <w:rPr>
          <w:color w:val="231F20"/>
          <w:spacing w:val="-4"/>
        </w:rPr>
        <w:t>para éste </w:t>
      </w:r>
      <w:r>
        <w:rPr>
          <w:color w:val="231F20"/>
        </w:rPr>
        <w:t>y </w:t>
      </w:r>
      <w:r>
        <w:rPr>
          <w:color w:val="231F20"/>
          <w:spacing w:val="-4"/>
        </w:rPr>
        <w:t>los </w:t>
      </w:r>
      <w:r>
        <w:rPr>
          <w:color w:val="231F20"/>
          <w:spacing w:val="-5"/>
        </w:rPr>
        <w:t>integrantes </w:t>
      </w:r>
      <w:r>
        <w:rPr>
          <w:color w:val="231F20"/>
          <w:spacing w:val="-3"/>
        </w:rPr>
        <w:t>de su </w:t>
      </w:r>
      <w:r>
        <w:rPr>
          <w:color w:val="231F20"/>
          <w:spacing w:val="-6"/>
        </w:rPr>
        <w:t>comunidad.</w:t>
      </w:r>
    </w:p>
    <w:p>
      <w:pPr>
        <w:pStyle w:val="BodyText"/>
        <w:spacing w:line="321" w:lineRule="auto" w:before="6"/>
        <w:ind w:left="329" w:right="1224" w:firstLine="359"/>
      </w:pPr>
      <w:r>
        <w:rPr>
          <w:color w:val="231F20"/>
          <w:spacing w:val="-3"/>
        </w:rPr>
        <w:t>Gozará </w:t>
      </w:r>
      <w:r>
        <w:rPr>
          <w:color w:val="231F20"/>
        </w:rPr>
        <w:t>de </w:t>
      </w:r>
      <w:r>
        <w:rPr>
          <w:color w:val="231F20"/>
          <w:spacing w:val="-3"/>
        </w:rPr>
        <w:t>las </w:t>
      </w:r>
      <w:r>
        <w:rPr>
          <w:color w:val="231F20"/>
          <w:spacing w:val="-4"/>
        </w:rPr>
        <w:t>facultades con- signadas </w:t>
      </w:r>
      <w:r>
        <w:rPr>
          <w:color w:val="231F20"/>
        </w:rPr>
        <w:t>en el </w:t>
      </w:r>
      <w:r>
        <w:rPr>
          <w:color w:val="231F20"/>
          <w:spacing w:val="-4"/>
        </w:rPr>
        <w:t>Estatuto Universi- </w:t>
      </w:r>
      <w:r>
        <w:rPr>
          <w:color w:val="231F20"/>
          <w:spacing w:val="-3"/>
        </w:rPr>
        <w:t>tario </w:t>
      </w:r>
      <w:r>
        <w:rPr>
          <w:color w:val="231F20"/>
        </w:rPr>
        <w:t>y se </w:t>
      </w:r>
      <w:r>
        <w:rPr>
          <w:color w:val="231F20"/>
          <w:spacing w:val="-4"/>
        </w:rPr>
        <w:t>integrará </w:t>
      </w:r>
      <w:r>
        <w:rPr>
          <w:color w:val="231F20"/>
        </w:rPr>
        <w:t>por: </w:t>
      </w:r>
      <w:r>
        <w:rPr>
          <w:color w:val="231F20"/>
          <w:spacing w:val="-5"/>
        </w:rPr>
        <w:t>Consejeros </w:t>
      </w:r>
      <w:r>
        <w:rPr>
          <w:color w:val="231F20"/>
          <w:spacing w:val="-4"/>
        </w:rPr>
        <w:t>ex-oficio, </w:t>
      </w:r>
      <w:r>
        <w:rPr>
          <w:color w:val="231F20"/>
          <w:spacing w:val="-3"/>
        </w:rPr>
        <w:t>que son </w:t>
      </w:r>
      <w:r>
        <w:rPr>
          <w:color w:val="231F20"/>
        </w:rPr>
        <w:t>el </w:t>
      </w:r>
      <w:r>
        <w:rPr>
          <w:color w:val="231F20"/>
          <w:spacing w:val="-4"/>
        </w:rPr>
        <w:t>Director </w:t>
      </w:r>
      <w:r>
        <w:rPr>
          <w:color w:val="231F20"/>
        </w:rPr>
        <w:t>y</w:t>
      </w:r>
    </w:p>
    <w:p>
      <w:pPr>
        <w:pStyle w:val="BodyText"/>
        <w:spacing w:before="4"/>
        <w:ind w:left="329" w:right="1332"/>
      </w:pPr>
      <w:r>
        <w:rPr>
          <w:color w:val="231F20"/>
        </w:rPr>
        <w:t>los Consejeros ante el Consejo</w:t>
      </w:r>
    </w:p>
    <w:p>
      <w:pPr>
        <w:spacing w:after="0"/>
        <w:sectPr>
          <w:type w:val="continuous"/>
          <w:pgSz w:w="12760" w:h="12190" w:orient="landscape"/>
          <w:pgMar w:top="720" w:bottom="280" w:left="0" w:right="400"/>
          <w:cols w:num="3" w:equalWidth="0">
            <w:col w:w="4388" w:space="40"/>
            <w:col w:w="3334" w:space="40"/>
            <w:col w:w="4558"/>
          </w:cols>
        </w:sectPr>
      </w:pPr>
    </w:p>
    <w:p>
      <w:pPr>
        <w:pStyle w:val="BodyText"/>
        <w:rPr>
          <w:sz w:val="20"/>
        </w:rPr>
      </w:pPr>
    </w:p>
    <w:p>
      <w:pPr>
        <w:pStyle w:val="BodyText"/>
        <w:rPr>
          <w:sz w:val="20"/>
        </w:rPr>
      </w:pPr>
    </w:p>
    <w:p>
      <w:pPr>
        <w:pStyle w:val="BodyText"/>
        <w:rPr>
          <w:sz w:val="16"/>
        </w:rPr>
      </w:pPr>
    </w:p>
    <w:p>
      <w:pPr>
        <w:spacing w:after="0"/>
        <w:rPr>
          <w:sz w:val="16"/>
        </w:rPr>
        <w:sectPr>
          <w:pgSz w:w="12760" w:h="12190" w:orient="landscape"/>
          <w:pgMar w:header="1135" w:footer="849" w:top="1320" w:bottom="1040" w:left="400" w:right="0"/>
        </w:sectPr>
      </w:pPr>
    </w:p>
    <w:p>
      <w:pPr>
        <w:pStyle w:val="BodyText"/>
        <w:spacing w:line="321" w:lineRule="auto" w:before="24"/>
        <w:ind w:left="1201" w:right="-7"/>
      </w:pPr>
      <w:r>
        <w:rPr/>
        <w:pict>
          <v:shape style="position:absolute;margin-left:25.244101pt;margin-top:-24.321167pt;width:612.550pt;height:126.9pt;mso-position-horizontal-relative:page;mso-position-vertical-relative:paragraph;z-index:-126424" coordorigin="505,-486" coordsize="12251,2538" path="m505,2051l1033,2051,1033,-486,12756,-486e" filled="false" stroked="true" strokeweight=".25pt" strokecolor="#b32216">
            <v:path arrowok="t"/>
            <w10:wrap type="none"/>
          </v:shape>
        </w:pict>
      </w:r>
      <w:r>
        <w:rPr>
          <w:color w:val="231F20"/>
        </w:rPr>
        <w:t>rektor und den Vertretern des Hochschulrates, den gewählten Vertretern, von den</w:t>
      </w:r>
      <w:r>
        <w:rPr>
          <w:color w:val="231F20"/>
          <w:spacing w:val="-29"/>
        </w:rPr>
        <w:t> </w:t>
      </w:r>
      <w:r>
        <w:rPr>
          <w:color w:val="231F20"/>
        </w:rPr>
        <w:t>akademischen Mitarbeiter, </w:t>
      </w:r>
      <w:r>
        <w:rPr>
          <w:color w:val="231F20"/>
          <w:spacing w:val="-3"/>
        </w:rPr>
        <w:t>Vertreter </w:t>
      </w:r>
      <w:r>
        <w:rPr>
          <w:color w:val="231F20"/>
        </w:rPr>
        <w:t>der Stu- dierenden und</w:t>
      </w:r>
      <w:r>
        <w:rPr>
          <w:color w:val="231F20"/>
          <w:spacing w:val="22"/>
        </w:rPr>
        <w:t> </w:t>
      </w:r>
      <w:r>
        <w:rPr>
          <w:color w:val="231F20"/>
        </w:rPr>
        <w:t>administrativen</w:t>
      </w:r>
    </w:p>
    <w:p>
      <w:pPr>
        <w:pStyle w:val="BodyText"/>
        <w:tabs>
          <w:tab w:pos="1201" w:val="left" w:leader="none"/>
        </w:tabs>
        <w:spacing w:line="288" w:lineRule="auto" w:before="4"/>
        <w:ind w:left="1201" w:right="93" w:hanging="948"/>
      </w:pPr>
      <w:r>
        <w:rPr>
          <w:rFonts w:ascii="Calibri"/>
          <w:color w:val="58595B"/>
          <w:spacing w:val="4"/>
          <w:position w:val="-3"/>
          <w:sz w:val="16"/>
        </w:rPr>
        <w:t>8</w:t>
      </w:r>
      <w:r>
        <w:rPr>
          <w:rFonts w:ascii="Calibri"/>
          <w:color w:val="58595B"/>
          <w:spacing w:val="33"/>
          <w:position w:val="-3"/>
          <w:sz w:val="16"/>
        </w:rPr>
        <w:t> </w:t>
      </w:r>
      <w:r>
        <w:rPr>
          <w:rFonts w:ascii="Calibri"/>
          <w:color w:val="58595B"/>
          <w:position w:val="-3"/>
          <w:sz w:val="16"/>
        </w:rPr>
        <w:t>0</w:t>
        <w:tab/>
      </w:r>
      <w:r>
        <w:rPr>
          <w:color w:val="231F20"/>
        </w:rPr>
        <w:t>Personals, des</w:t>
      </w:r>
      <w:r>
        <w:rPr>
          <w:color w:val="231F20"/>
          <w:spacing w:val="-11"/>
        </w:rPr>
        <w:t> </w:t>
      </w:r>
      <w:r>
        <w:rPr>
          <w:color w:val="231F20"/>
        </w:rPr>
        <w:t>akademischen</w:t>
      </w:r>
      <w:r>
        <w:rPr>
          <w:color w:val="231F20"/>
          <w:spacing w:val="2"/>
        </w:rPr>
        <w:t> </w:t>
      </w:r>
      <w:r>
        <w:rPr>
          <w:color w:val="231F20"/>
        </w:rPr>
        <w:t>Or-</w:t>
      </w:r>
      <w:r>
        <w:rPr>
          <w:color w:val="231F20"/>
          <w:w w:val="121"/>
        </w:rPr>
        <w:t> </w:t>
      </w:r>
      <w:r>
        <w:rPr>
          <w:color w:val="231F20"/>
        </w:rPr>
        <w:t>ganismus oder des</w:t>
      </w:r>
      <w:r>
        <w:rPr>
          <w:color w:val="231F20"/>
          <w:spacing w:val="-6"/>
        </w:rPr>
        <w:t> </w:t>
      </w:r>
      <w:r>
        <w:rPr>
          <w:color w:val="231F20"/>
        </w:rPr>
        <w:t>Gymnasiums.</w:t>
      </w:r>
    </w:p>
    <w:p>
      <w:pPr>
        <w:pStyle w:val="BodyText"/>
        <w:spacing w:before="10"/>
        <w:rPr>
          <w:sz w:val="32"/>
        </w:rPr>
      </w:pPr>
    </w:p>
    <w:p>
      <w:pPr>
        <w:pStyle w:val="BodyText"/>
        <w:spacing w:line="321" w:lineRule="auto"/>
        <w:ind w:left="1201" w:firstLine="359"/>
      </w:pPr>
      <w:r>
        <w:rPr>
          <w:color w:val="231F20"/>
        </w:rPr>
        <w:t>Der Hochschulrat jeden universitären Zentrums, ist die höchste Autorität in der internen Hierarchie; dort werden die Ent- scheidungen zur Überwachung der selben und über die Mitglie- der  der  Gemeinschaft gefällt, und setzen sich zusammen aus: dem ihren Amt bestimmten Ver- tretern, dem Direktor und den gewählten Vertretern, bestehend aus den akademischen Mitarbei- ter, Vertreter der Studierenden und  administrativen  Personals des  universitären Zentrums.</w:t>
      </w:r>
    </w:p>
    <w:p>
      <w:pPr>
        <w:pStyle w:val="BodyText"/>
        <w:spacing w:line="321" w:lineRule="auto" w:before="4"/>
        <w:ind w:left="1201" w:right="89" w:firstLine="359"/>
        <w:jc w:val="both"/>
      </w:pPr>
      <w:r>
        <w:rPr>
          <w:color w:val="231F20"/>
        </w:rPr>
        <w:t>Das Universitätsgesetz und ihre Vorschrifte, bestimmen die Anzahl gewählten Vertreter  im</w:t>
      </w:r>
    </w:p>
    <w:p>
      <w:pPr>
        <w:pStyle w:val="BodyText"/>
        <w:spacing w:line="321" w:lineRule="auto" w:before="26"/>
        <w:ind w:left="253" w:right="-15"/>
      </w:pPr>
      <w:r>
        <w:rPr/>
        <w:br w:type="column"/>
      </w:r>
      <w:r>
        <w:rPr>
          <w:color w:val="231F20"/>
          <w:spacing w:val="-3"/>
        </w:rPr>
        <w:t>Universitaire; </w:t>
      </w:r>
      <w:r>
        <w:rPr>
          <w:color w:val="231F20"/>
        </w:rPr>
        <w:t>et les </w:t>
      </w:r>
      <w:r>
        <w:rPr>
          <w:color w:val="231F20"/>
          <w:spacing w:val="-3"/>
        </w:rPr>
        <w:t>Conseillers Élus </w:t>
      </w:r>
      <w:r>
        <w:rPr>
          <w:color w:val="231F20"/>
        </w:rPr>
        <w:t>qui </w:t>
      </w:r>
      <w:r>
        <w:rPr>
          <w:color w:val="231F20"/>
          <w:spacing w:val="-3"/>
        </w:rPr>
        <w:t>sont </w:t>
      </w:r>
      <w:r>
        <w:rPr>
          <w:color w:val="231F20"/>
        </w:rPr>
        <w:t>les </w:t>
      </w:r>
      <w:r>
        <w:rPr>
          <w:color w:val="231F20"/>
          <w:spacing w:val="-4"/>
        </w:rPr>
        <w:t>représentants </w:t>
      </w:r>
      <w:r>
        <w:rPr>
          <w:color w:val="231F20"/>
          <w:spacing w:val="-3"/>
        </w:rPr>
        <w:t>du personnel académique, </w:t>
      </w:r>
      <w:r>
        <w:rPr>
          <w:color w:val="231F20"/>
        </w:rPr>
        <w:t>les </w:t>
      </w:r>
      <w:r>
        <w:rPr>
          <w:color w:val="231F20"/>
          <w:spacing w:val="-4"/>
        </w:rPr>
        <w:t>repré- </w:t>
      </w:r>
      <w:r>
        <w:rPr>
          <w:color w:val="231F20"/>
          <w:spacing w:val="-3"/>
        </w:rPr>
        <w:t>sentants </w:t>
      </w:r>
      <w:r>
        <w:rPr>
          <w:color w:val="231F20"/>
        </w:rPr>
        <w:t>des </w:t>
      </w:r>
      <w:r>
        <w:rPr>
          <w:color w:val="231F20"/>
          <w:spacing w:val="-3"/>
        </w:rPr>
        <w:t>élèves </w:t>
      </w:r>
      <w:r>
        <w:rPr>
          <w:color w:val="231F20"/>
        </w:rPr>
        <w:t>et le </w:t>
      </w:r>
      <w:r>
        <w:rPr>
          <w:color w:val="231F20"/>
          <w:spacing w:val="-4"/>
        </w:rPr>
        <w:t>représen- </w:t>
      </w:r>
      <w:r>
        <w:rPr>
          <w:color w:val="231F20"/>
        </w:rPr>
        <w:t>tant des travailleurs</w:t>
      </w:r>
      <w:r>
        <w:rPr>
          <w:color w:val="231F20"/>
          <w:spacing w:val="-9"/>
        </w:rPr>
        <w:t> </w:t>
      </w:r>
      <w:r>
        <w:rPr>
          <w:color w:val="231F20"/>
        </w:rPr>
        <w:t>administratifs, de l’Organisme Académique ou établissement de Lycée corres- pondant.</w:t>
      </w:r>
    </w:p>
    <w:p>
      <w:pPr>
        <w:pStyle w:val="BodyText"/>
        <w:spacing w:line="321" w:lineRule="auto" w:before="4"/>
        <w:ind w:left="253" w:right="-15" w:firstLine="359"/>
      </w:pPr>
      <w:r>
        <w:rPr>
          <w:color w:val="231F20"/>
        </w:rPr>
        <w:t>Le Conseil de Direction de chaque Centre Universitaire</w:t>
      </w:r>
    </w:p>
    <w:p>
      <w:pPr>
        <w:pStyle w:val="BodyText"/>
        <w:spacing w:line="321" w:lineRule="auto" w:before="4"/>
        <w:ind w:left="253" w:right="363"/>
      </w:pPr>
      <w:r>
        <w:rPr>
          <w:color w:val="231F20"/>
        </w:rPr>
        <w:t>représente l’organe d’auto- rité suprême et la hiérarchie interne, ses résolutions de</w:t>
      </w:r>
    </w:p>
    <w:p>
      <w:pPr>
        <w:pStyle w:val="BodyText"/>
        <w:spacing w:line="321" w:lineRule="auto" w:before="4"/>
        <w:ind w:left="253" w:right="28"/>
        <w:jc w:val="both"/>
      </w:pPr>
      <w:r>
        <w:rPr>
          <w:color w:val="231F20"/>
        </w:rPr>
        <w:t>conduite sont obligatoires pour lui-même et les membres de sa communauté; il sera compo-</w:t>
      </w:r>
    </w:p>
    <w:p>
      <w:pPr>
        <w:pStyle w:val="BodyText"/>
        <w:spacing w:line="321" w:lineRule="auto" w:before="4"/>
        <w:ind w:left="253" w:right="363"/>
      </w:pPr>
      <w:r>
        <w:rPr>
          <w:color w:val="231F20"/>
        </w:rPr>
        <w:t>sé d’un Conseiller ex-officio qui sera le Directeur et  par</w:t>
      </w:r>
    </w:p>
    <w:p>
      <w:pPr>
        <w:pStyle w:val="BodyText"/>
        <w:spacing w:line="321" w:lineRule="auto" w:before="4"/>
        <w:ind w:left="253" w:right="-15"/>
      </w:pPr>
      <w:r>
        <w:rPr>
          <w:color w:val="231F20"/>
        </w:rPr>
        <w:t>les Conseillers Élus, qui sont les représentants du personnel académique, des élèves et des travailleurs administratifs du Centre Universitaire.</w:t>
      </w:r>
    </w:p>
    <w:p>
      <w:pPr>
        <w:pStyle w:val="BodyText"/>
        <w:spacing w:line="321" w:lineRule="auto" w:before="4"/>
        <w:ind w:left="253" w:right="-15" w:firstLine="359"/>
      </w:pPr>
      <w:r>
        <w:rPr>
          <w:color w:val="231F20"/>
        </w:rPr>
        <w:t>Le Statut Universitaire et la réglementation qui en découle, détermineront le nombre de</w:t>
      </w:r>
    </w:p>
    <w:p>
      <w:pPr>
        <w:pStyle w:val="BodyText"/>
        <w:spacing w:line="321" w:lineRule="auto" w:before="29"/>
        <w:ind w:left="253" w:right="1402"/>
        <w:jc w:val="both"/>
      </w:pPr>
      <w:r>
        <w:rPr/>
        <w:br w:type="column"/>
      </w:r>
      <w:r>
        <w:rPr>
          <w:color w:val="231F20"/>
        </w:rPr>
        <w:t>i consiglieri eletti, che sono i rap- presentanti del personale docente, i rappresentanti degli studenti e</w:t>
      </w:r>
    </w:p>
    <w:p>
      <w:pPr>
        <w:pStyle w:val="BodyText"/>
        <w:spacing w:line="321" w:lineRule="auto" w:before="4"/>
        <w:ind w:left="253" w:right="1410"/>
      </w:pPr>
      <w:r>
        <w:rPr>
          <w:color w:val="231F20"/>
        </w:rPr>
        <w:t>il rappresentante del personale amministrativo, dell’Organismo Accademico o dell’Istituto della Scuola Superiore in questione.</w:t>
      </w:r>
    </w:p>
    <w:p>
      <w:pPr>
        <w:pStyle w:val="BodyText"/>
        <w:spacing w:before="10"/>
        <w:rPr>
          <w:sz w:val="29"/>
        </w:rPr>
      </w:pPr>
    </w:p>
    <w:p>
      <w:pPr>
        <w:pStyle w:val="BodyText"/>
        <w:spacing w:line="321" w:lineRule="auto"/>
        <w:ind w:left="253" w:right="1604" w:firstLine="359"/>
        <w:jc w:val="both"/>
      </w:pPr>
      <w:r>
        <w:rPr>
          <w:color w:val="231F20"/>
        </w:rPr>
        <w:t>Il Consiglio Direttivo di ciascun Centro Universitario è l’organo collegiale di mag- giore autorità nella gerarchia</w:t>
      </w:r>
    </w:p>
    <w:p>
      <w:pPr>
        <w:pStyle w:val="BodyText"/>
        <w:spacing w:line="321" w:lineRule="auto" w:before="4"/>
        <w:ind w:left="253" w:right="1410"/>
      </w:pPr>
      <w:r>
        <w:rPr>
          <w:color w:val="231F20"/>
        </w:rPr>
        <w:t>interna e le sue decisioni sono vincolanti per il Consiglio</w:t>
      </w:r>
    </w:p>
    <w:p>
      <w:pPr>
        <w:pStyle w:val="BodyText"/>
        <w:spacing w:line="321" w:lineRule="auto" w:before="4"/>
        <w:ind w:left="253" w:right="1410"/>
      </w:pPr>
      <w:r>
        <w:rPr>
          <w:color w:val="231F20"/>
        </w:rPr>
        <w:t>stesso e per i membri della sua comunità; sarà composto da</w:t>
      </w:r>
    </w:p>
    <w:p>
      <w:pPr>
        <w:pStyle w:val="BodyText"/>
        <w:spacing w:line="321" w:lineRule="auto" w:before="4"/>
        <w:ind w:left="253" w:right="1410"/>
      </w:pPr>
      <w:r>
        <w:rPr>
          <w:color w:val="231F20"/>
        </w:rPr>
        <w:t>un Consigliere d’ufficio che è il Direttore e dai  Consiglieri</w:t>
      </w:r>
    </w:p>
    <w:p>
      <w:pPr>
        <w:pStyle w:val="BodyText"/>
        <w:spacing w:line="321" w:lineRule="auto" w:before="4"/>
        <w:ind w:left="253" w:right="1410"/>
      </w:pPr>
      <w:r>
        <w:rPr>
          <w:color w:val="231F20"/>
          <w:spacing w:val="6"/>
        </w:rPr>
        <w:t>Eletti </w:t>
      </w:r>
      <w:r>
        <w:rPr>
          <w:color w:val="231F20"/>
          <w:spacing w:val="5"/>
        </w:rPr>
        <w:t>che sono </w:t>
      </w:r>
      <w:r>
        <w:rPr>
          <w:color w:val="231F20"/>
        </w:rPr>
        <w:t>i </w:t>
      </w:r>
      <w:r>
        <w:rPr>
          <w:color w:val="231F20"/>
          <w:spacing w:val="7"/>
        </w:rPr>
        <w:t>rappresentan- </w:t>
      </w:r>
      <w:r>
        <w:rPr>
          <w:color w:val="231F20"/>
          <w:spacing w:val="4"/>
        </w:rPr>
        <w:t>ti </w:t>
      </w:r>
      <w:r>
        <w:rPr>
          <w:color w:val="231F20"/>
          <w:spacing w:val="5"/>
        </w:rPr>
        <w:t>del </w:t>
      </w:r>
      <w:r>
        <w:rPr>
          <w:color w:val="231F20"/>
          <w:spacing w:val="7"/>
        </w:rPr>
        <w:t>personale </w:t>
      </w:r>
      <w:r>
        <w:rPr>
          <w:color w:val="231F20"/>
          <w:spacing w:val="6"/>
        </w:rPr>
        <w:t>docente, </w:t>
      </w:r>
      <w:r>
        <w:rPr>
          <w:color w:val="231F20"/>
          <w:spacing w:val="8"/>
        </w:rPr>
        <w:t>degli </w:t>
      </w:r>
      <w:r>
        <w:rPr>
          <w:color w:val="231F20"/>
          <w:spacing w:val="7"/>
        </w:rPr>
        <w:t>studenti </w:t>
      </w:r>
      <w:r>
        <w:rPr>
          <w:color w:val="231F20"/>
        </w:rPr>
        <w:t>e </w:t>
      </w:r>
      <w:r>
        <w:rPr>
          <w:color w:val="231F20"/>
          <w:spacing w:val="5"/>
        </w:rPr>
        <w:t>dei </w:t>
      </w:r>
      <w:r>
        <w:rPr>
          <w:color w:val="231F20"/>
          <w:spacing w:val="7"/>
        </w:rPr>
        <w:t>lavoratori </w:t>
      </w:r>
      <w:r>
        <w:rPr>
          <w:color w:val="231F20"/>
          <w:spacing w:val="6"/>
        </w:rPr>
        <w:t>ammi- </w:t>
      </w:r>
      <w:r>
        <w:rPr>
          <w:color w:val="231F20"/>
          <w:spacing w:val="7"/>
        </w:rPr>
        <w:t>nistrativi </w:t>
      </w:r>
      <w:r>
        <w:rPr>
          <w:color w:val="231F20"/>
          <w:spacing w:val="5"/>
        </w:rPr>
        <w:t>del </w:t>
      </w:r>
      <w:r>
        <w:rPr>
          <w:color w:val="231F20"/>
          <w:spacing w:val="6"/>
        </w:rPr>
        <w:t>Centro </w:t>
      </w:r>
      <w:r>
        <w:rPr>
          <w:color w:val="231F20"/>
          <w:spacing w:val="7"/>
        </w:rPr>
        <w:t>Universi- </w:t>
      </w:r>
      <w:r>
        <w:rPr>
          <w:color w:val="231F20"/>
          <w:spacing w:val="6"/>
        </w:rPr>
        <w:t>tario.</w:t>
      </w:r>
    </w:p>
    <w:p>
      <w:pPr>
        <w:pStyle w:val="BodyText"/>
        <w:spacing w:line="321" w:lineRule="auto" w:before="4"/>
        <w:ind w:left="253" w:right="1294" w:firstLine="359"/>
      </w:pPr>
      <w:r>
        <w:rPr>
          <w:color w:val="231F20"/>
        </w:rPr>
        <w:t>Lo Statuto dell’Università e la regolamentazione derivata deter- minanno il numero dei consiglieri</w:t>
      </w:r>
    </w:p>
    <w:p>
      <w:pPr>
        <w:spacing w:after="0" w:line="321" w:lineRule="auto"/>
        <w:sectPr>
          <w:type w:val="continuous"/>
          <w:pgSz w:w="12760" w:h="12190" w:orient="landscape"/>
          <w:pgMar w:top="720" w:bottom="280" w:left="400" w:right="0"/>
          <w:cols w:num="3" w:equalWidth="0">
            <w:col w:w="4203" w:space="128"/>
            <w:col w:w="3292" w:space="91"/>
            <w:col w:w="4646"/>
          </w:cols>
        </w:sectPr>
      </w:pPr>
    </w:p>
    <w:p>
      <w:pPr>
        <w:pStyle w:val="BodyText"/>
        <w:rPr>
          <w:sz w:val="20"/>
        </w:rPr>
      </w:pPr>
    </w:p>
    <w:p>
      <w:pPr>
        <w:pStyle w:val="BodyText"/>
        <w:rPr>
          <w:sz w:val="20"/>
        </w:rPr>
      </w:pPr>
    </w:p>
    <w:p>
      <w:pPr>
        <w:pStyle w:val="BodyText"/>
        <w:rPr>
          <w:sz w:val="16"/>
        </w:rPr>
      </w:pPr>
    </w:p>
    <w:p>
      <w:pPr>
        <w:spacing w:after="0"/>
        <w:rPr>
          <w:sz w:val="16"/>
        </w:rPr>
        <w:sectPr>
          <w:pgSz w:w="12760" w:h="12190" w:orient="landscape"/>
          <w:pgMar w:header="1135" w:footer="849" w:top="1320" w:bottom="1040" w:left="0" w:right="400"/>
        </w:sectPr>
      </w:pPr>
    </w:p>
    <w:p>
      <w:pPr>
        <w:pStyle w:val="BodyText"/>
        <w:spacing w:line="321" w:lineRule="auto" w:before="25"/>
        <w:ind w:left="1369"/>
      </w:pPr>
      <w:r>
        <w:rPr/>
        <w:pict>
          <v:shape style="position:absolute;margin-left:.000008pt;margin-top:-24.293169pt;width:611.9pt;height:127pt;mso-position-horizontal-relative:page;mso-position-vertical-relative:paragraph;z-index:-126400" coordorigin="0,-486" coordsize="12238,2540" path="m0,-486l11721,-486,11721,2054,12237,2054e" filled="false" stroked="true" strokeweight=".25pt" strokecolor="#b32216">
            <v:path arrowok="t"/>
            <w10:wrap type="none"/>
          </v:shape>
        </w:pict>
      </w:r>
      <w:r>
        <w:rPr>
          <w:color w:val="231F20"/>
        </w:rPr>
        <w:t>lho da Universidade, e Conselhei- ros Eleitos que são representantes do pessoal docente,</w:t>
      </w:r>
      <w:r>
        <w:rPr>
          <w:color w:val="231F20"/>
          <w:spacing w:val="-32"/>
        </w:rPr>
        <w:t> </w:t>
      </w:r>
      <w:r>
        <w:rPr>
          <w:color w:val="231F20"/>
        </w:rPr>
        <w:t>representantes dos estudantes e representante dos funcionários administrativos, do Órgão Acadêmico ou Escola de Ensino Médio em</w:t>
      </w:r>
      <w:r>
        <w:rPr>
          <w:color w:val="231F20"/>
          <w:spacing w:val="24"/>
        </w:rPr>
        <w:t> </w:t>
      </w:r>
      <w:r>
        <w:rPr>
          <w:color w:val="231F20"/>
        </w:rPr>
        <w:t>causa.</w:t>
      </w:r>
    </w:p>
    <w:p>
      <w:pPr>
        <w:pStyle w:val="BodyText"/>
        <w:spacing w:before="10"/>
        <w:rPr>
          <w:sz w:val="29"/>
        </w:rPr>
      </w:pPr>
    </w:p>
    <w:p>
      <w:pPr>
        <w:pStyle w:val="BodyText"/>
        <w:spacing w:line="321" w:lineRule="auto"/>
        <w:ind w:left="1369" w:right="111" w:firstLine="359"/>
      </w:pPr>
      <w:r>
        <w:rPr>
          <w:color w:val="231F20"/>
        </w:rPr>
        <w:t>O Conselho de Governo cada Centro Universitário é a da autoridade de maior hierarquia interna, suas decisões são obri- gatórias para ele mesmo e para os membros de sua comunidade; estará composto por um Conse-</w:t>
      </w:r>
    </w:p>
    <w:p>
      <w:pPr>
        <w:pStyle w:val="BodyText"/>
        <w:spacing w:line="321" w:lineRule="auto" w:before="4"/>
        <w:ind w:left="1369" w:right="15"/>
      </w:pPr>
      <w:r>
        <w:rPr>
          <w:color w:val="231F20"/>
        </w:rPr>
        <w:t>lheiro ex-oficio que será o</w:t>
      </w:r>
      <w:r>
        <w:rPr>
          <w:color w:val="231F20"/>
          <w:spacing w:val="-21"/>
        </w:rPr>
        <w:t> </w:t>
      </w:r>
      <w:r>
        <w:rPr>
          <w:color w:val="231F20"/>
        </w:rPr>
        <w:t>Diretor e por Conselheiros Eleitos que são os representantes do pessoal docente, dos alunos e dos funcio- nários administrativos do Centro Universitário.</w:t>
      </w:r>
    </w:p>
    <w:p>
      <w:pPr>
        <w:pStyle w:val="BodyText"/>
      </w:pPr>
    </w:p>
    <w:p>
      <w:pPr>
        <w:pStyle w:val="BodyText"/>
      </w:pPr>
    </w:p>
    <w:p>
      <w:pPr>
        <w:pStyle w:val="BodyText"/>
        <w:spacing w:line="321" w:lineRule="auto" w:before="178"/>
        <w:ind w:left="1369" w:right="1" w:firstLine="359"/>
      </w:pPr>
      <w:r>
        <w:rPr>
          <w:color w:val="231F20"/>
        </w:rPr>
        <w:t>O </w:t>
      </w:r>
      <w:r>
        <w:rPr>
          <w:color w:val="231F20"/>
          <w:spacing w:val="-5"/>
        </w:rPr>
        <w:t>Estatuto Universitário </w:t>
      </w:r>
      <w:r>
        <w:rPr>
          <w:color w:val="231F20"/>
        </w:rPr>
        <w:t>e a </w:t>
      </w:r>
      <w:r>
        <w:rPr>
          <w:color w:val="231F20"/>
          <w:spacing w:val="-5"/>
        </w:rPr>
        <w:t>regulamentação derivada dele, </w:t>
      </w:r>
      <w:r>
        <w:rPr>
          <w:color w:val="231F20"/>
          <w:spacing w:val="-4"/>
        </w:rPr>
        <w:t>esta- </w:t>
      </w:r>
      <w:r>
        <w:rPr>
          <w:color w:val="231F20"/>
          <w:spacing w:val="-5"/>
        </w:rPr>
        <w:t>belecerão </w:t>
      </w:r>
      <w:r>
        <w:rPr>
          <w:color w:val="231F20"/>
        </w:rPr>
        <w:t>o </w:t>
      </w:r>
      <w:r>
        <w:rPr>
          <w:color w:val="231F20"/>
          <w:spacing w:val="-5"/>
        </w:rPr>
        <w:t>número </w:t>
      </w:r>
      <w:r>
        <w:rPr>
          <w:color w:val="231F20"/>
          <w:spacing w:val="-3"/>
        </w:rPr>
        <w:t>de </w:t>
      </w:r>
      <w:r>
        <w:rPr>
          <w:color w:val="231F20"/>
          <w:spacing w:val="-5"/>
        </w:rPr>
        <w:t>Conselhei-</w:t>
      </w:r>
    </w:p>
    <w:p>
      <w:pPr>
        <w:pStyle w:val="BodyText"/>
        <w:spacing w:line="321" w:lineRule="auto" w:before="26"/>
        <w:ind w:left="336" w:right="-15"/>
      </w:pPr>
      <w:r>
        <w:rPr/>
        <w:br w:type="column"/>
      </w:r>
      <w:r>
        <w:rPr>
          <w:color w:val="231F20"/>
        </w:rPr>
        <w:t>University Council, and elected members, who are representa- tives of academic staff, student representatives and</w:t>
      </w:r>
      <w:r>
        <w:rPr>
          <w:color w:val="231F20"/>
          <w:spacing w:val="-24"/>
        </w:rPr>
        <w:t> </w:t>
      </w:r>
      <w:r>
        <w:rPr>
          <w:color w:val="231F20"/>
        </w:rPr>
        <w:t>administrative workers’ representatives, of the Academic Organization or High School Campus</w:t>
      </w:r>
      <w:r>
        <w:rPr>
          <w:color w:val="231F20"/>
          <w:spacing w:val="12"/>
        </w:rPr>
        <w:t> </w:t>
      </w:r>
      <w:r>
        <w:rPr>
          <w:color w:val="231F20"/>
        </w:rPr>
        <w:t>concerned.</w:t>
      </w:r>
    </w:p>
    <w:p>
      <w:pPr>
        <w:pStyle w:val="BodyText"/>
        <w:spacing w:before="10"/>
        <w:rPr>
          <w:sz w:val="29"/>
        </w:rPr>
      </w:pPr>
    </w:p>
    <w:p>
      <w:pPr>
        <w:pStyle w:val="BodyText"/>
        <w:spacing w:line="321" w:lineRule="auto"/>
        <w:ind w:left="336" w:firstLine="359"/>
      </w:pPr>
      <w:r>
        <w:rPr>
          <w:color w:val="231F20"/>
        </w:rPr>
        <w:t>The Governing Council of each University Center is the highest authority of internal hier- </w:t>
      </w:r>
      <w:r>
        <w:rPr>
          <w:color w:val="231F20"/>
          <w:spacing w:val="-4"/>
        </w:rPr>
        <w:t>archy, </w:t>
      </w:r>
      <w:r>
        <w:rPr>
          <w:color w:val="231F20"/>
        </w:rPr>
        <w:t>and its decisions are bind- ing on it and on the members of their </w:t>
      </w:r>
      <w:r>
        <w:rPr>
          <w:color w:val="231F20"/>
          <w:spacing w:val="-3"/>
        </w:rPr>
        <w:t>community. </w:t>
      </w:r>
      <w:r>
        <w:rPr>
          <w:color w:val="231F20"/>
        </w:rPr>
        <w:t>They shall com- prise an ex officio Council mem- </w:t>
      </w:r>
      <w:r>
        <w:rPr>
          <w:color w:val="231F20"/>
          <w:spacing w:val="-4"/>
        </w:rPr>
        <w:t>ber, </w:t>
      </w:r>
      <w:r>
        <w:rPr>
          <w:color w:val="231F20"/>
        </w:rPr>
        <w:t>who will be the Director, and Elected Council members, who are representatives of academic staff, students and administrative workers at the University Center.</w:t>
      </w:r>
    </w:p>
    <w:p>
      <w:pPr>
        <w:pStyle w:val="BodyText"/>
      </w:pPr>
    </w:p>
    <w:p>
      <w:pPr>
        <w:pStyle w:val="BodyText"/>
      </w:pPr>
    </w:p>
    <w:p>
      <w:pPr>
        <w:pStyle w:val="BodyText"/>
      </w:pPr>
    </w:p>
    <w:p>
      <w:pPr>
        <w:pStyle w:val="BodyText"/>
        <w:rPr>
          <w:sz w:val="23"/>
        </w:rPr>
      </w:pPr>
    </w:p>
    <w:p>
      <w:pPr>
        <w:pStyle w:val="BodyText"/>
        <w:spacing w:line="321" w:lineRule="auto" w:before="1"/>
        <w:ind w:left="336" w:right="166" w:firstLine="359"/>
      </w:pPr>
      <w:r>
        <w:rPr>
          <w:color w:val="231F20"/>
        </w:rPr>
        <w:t>The University Statute and its regulations will determine the number of Elected Council</w:t>
      </w:r>
    </w:p>
    <w:p>
      <w:pPr>
        <w:pStyle w:val="BodyText"/>
        <w:spacing w:line="321" w:lineRule="auto" w:before="29"/>
        <w:ind w:left="356" w:right="1415"/>
      </w:pPr>
      <w:r>
        <w:rPr/>
        <w:br w:type="column"/>
      </w:r>
      <w:r>
        <w:rPr>
          <w:color w:val="231F20"/>
          <w:spacing w:val="-4"/>
        </w:rPr>
        <w:t>Universitario; </w:t>
      </w:r>
      <w:r>
        <w:rPr>
          <w:color w:val="231F20"/>
        </w:rPr>
        <w:t>y </w:t>
      </w:r>
      <w:r>
        <w:rPr>
          <w:color w:val="231F20"/>
          <w:spacing w:val="-4"/>
        </w:rPr>
        <w:t>Consejeros</w:t>
      </w:r>
      <w:r>
        <w:rPr>
          <w:color w:val="231F20"/>
          <w:spacing w:val="-29"/>
        </w:rPr>
        <w:t> </w:t>
      </w:r>
      <w:r>
        <w:rPr>
          <w:color w:val="231F20"/>
          <w:spacing w:val="-4"/>
        </w:rPr>
        <w:t>Elec- </w:t>
      </w:r>
      <w:r>
        <w:rPr>
          <w:color w:val="231F20"/>
          <w:spacing w:val="-3"/>
        </w:rPr>
        <w:t>tos, que son los </w:t>
      </w:r>
      <w:r>
        <w:rPr>
          <w:color w:val="231F20"/>
          <w:spacing w:val="-5"/>
        </w:rPr>
        <w:t>representantes </w:t>
      </w:r>
      <w:r>
        <w:rPr>
          <w:color w:val="231F20"/>
          <w:spacing w:val="-3"/>
        </w:rPr>
        <w:t>del </w:t>
      </w:r>
      <w:r>
        <w:rPr>
          <w:color w:val="231F20"/>
          <w:spacing w:val="-4"/>
        </w:rPr>
        <w:t>personal </w:t>
      </w:r>
      <w:r>
        <w:rPr>
          <w:color w:val="231F20"/>
          <w:spacing w:val="-5"/>
        </w:rPr>
        <w:t>académico, </w:t>
      </w:r>
      <w:r>
        <w:rPr>
          <w:color w:val="231F20"/>
          <w:spacing w:val="-3"/>
        </w:rPr>
        <w:t>los </w:t>
      </w:r>
      <w:r>
        <w:rPr>
          <w:color w:val="231F20"/>
          <w:spacing w:val="-4"/>
        </w:rPr>
        <w:t>re- presentantes </w:t>
      </w:r>
      <w:r>
        <w:rPr>
          <w:color w:val="231F20"/>
        </w:rPr>
        <w:t>de </w:t>
      </w:r>
      <w:r>
        <w:rPr>
          <w:color w:val="231F20"/>
          <w:spacing w:val="-3"/>
        </w:rPr>
        <w:t>los </w:t>
      </w:r>
      <w:r>
        <w:rPr>
          <w:color w:val="231F20"/>
          <w:spacing w:val="-4"/>
        </w:rPr>
        <w:t>alumnos </w:t>
      </w:r>
      <w:r>
        <w:rPr>
          <w:color w:val="231F20"/>
        </w:rPr>
        <w:t>y </w:t>
      </w:r>
      <w:r>
        <w:rPr>
          <w:color w:val="231F20"/>
          <w:spacing w:val="-4"/>
        </w:rPr>
        <w:t>el representante </w:t>
      </w:r>
      <w:r>
        <w:rPr>
          <w:color w:val="231F20"/>
        </w:rPr>
        <w:t>de </w:t>
      </w:r>
      <w:r>
        <w:rPr>
          <w:color w:val="231F20"/>
          <w:spacing w:val="-3"/>
        </w:rPr>
        <w:t>los</w:t>
      </w:r>
      <w:r>
        <w:rPr>
          <w:color w:val="231F20"/>
          <w:spacing w:val="-19"/>
        </w:rPr>
        <w:t> </w:t>
      </w:r>
      <w:r>
        <w:rPr>
          <w:color w:val="231F20"/>
          <w:spacing w:val="-5"/>
        </w:rPr>
        <w:t>trabajadores</w:t>
      </w:r>
    </w:p>
    <w:p>
      <w:pPr>
        <w:pStyle w:val="BodyText"/>
        <w:tabs>
          <w:tab w:pos="4391" w:val="right" w:leader="none"/>
        </w:tabs>
        <w:spacing w:before="4"/>
        <w:ind w:left="356"/>
        <w:rPr>
          <w:rFonts w:ascii="Calibri"/>
          <w:sz w:val="16"/>
        </w:rPr>
      </w:pPr>
      <w:r>
        <w:rPr>
          <w:color w:val="231F20"/>
          <w:spacing w:val="-4"/>
        </w:rPr>
        <w:t>administrativos,</w:t>
      </w:r>
      <w:r>
        <w:rPr>
          <w:color w:val="231F20"/>
          <w:spacing w:val="-22"/>
        </w:rPr>
        <w:t> </w:t>
      </w:r>
      <w:r>
        <w:rPr>
          <w:color w:val="231F20"/>
          <w:spacing w:val="-3"/>
        </w:rPr>
        <w:t>del</w:t>
      </w:r>
      <w:r>
        <w:rPr>
          <w:color w:val="231F20"/>
          <w:spacing w:val="-6"/>
        </w:rPr>
        <w:t> </w:t>
      </w:r>
      <w:r>
        <w:rPr>
          <w:color w:val="231F20"/>
          <w:spacing w:val="-4"/>
        </w:rPr>
        <w:t>Organismo</w:t>
      </w:r>
      <w:r>
        <w:rPr>
          <w:rFonts w:ascii="Calibri"/>
          <w:color w:val="58595B"/>
          <w:spacing w:val="-4"/>
          <w:position w:val="-2"/>
          <w:sz w:val="16"/>
        </w:rPr>
        <w:tab/>
      </w:r>
      <w:r>
        <w:rPr>
          <w:rFonts w:ascii="Calibri"/>
          <w:color w:val="58595B"/>
          <w:spacing w:val="4"/>
          <w:position w:val="-2"/>
          <w:sz w:val="16"/>
        </w:rPr>
        <w:t>8</w:t>
      </w:r>
      <w:r>
        <w:rPr>
          <w:rFonts w:ascii="Calibri"/>
          <w:color w:val="58595B"/>
          <w:spacing w:val="36"/>
          <w:position w:val="-2"/>
          <w:sz w:val="16"/>
        </w:rPr>
        <w:t> </w:t>
      </w:r>
      <w:r>
        <w:rPr>
          <w:rFonts w:ascii="Calibri"/>
          <w:color w:val="58595B"/>
          <w:position w:val="-2"/>
          <w:sz w:val="16"/>
        </w:rPr>
        <w:t>1 </w:t>
      </w:r>
      <w:r>
        <w:rPr>
          <w:rFonts w:ascii="Calibri"/>
          <w:color w:val="58595B"/>
          <w:spacing w:val="4"/>
          <w:position w:val="-2"/>
          <w:sz w:val="16"/>
        </w:rPr>
        <w:t> </w:t>
      </w:r>
    </w:p>
    <w:p>
      <w:pPr>
        <w:pStyle w:val="BodyText"/>
        <w:spacing w:line="321" w:lineRule="auto" w:before="61"/>
        <w:ind w:left="356" w:right="1104"/>
      </w:pPr>
      <w:r>
        <w:rPr>
          <w:color w:val="231F20"/>
          <w:spacing w:val="-4"/>
        </w:rPr>
        <w:t>Académico </w:t>
      </w:r>
      <w:r>
        <w:rPr>
          <w:color w:val="231F20"/>
        </w:rPr>
        <w:t>o </w:t>
      </w:r>
      <w:r>
        <w:rPr>
          <w:color w:val="231F20"/>
          <w:spacing w:val="-4"/>
        </w:rPr>
        <w:t>plantel </w:t>
      </w:r>
      <w:r>
        <w:rPr>
          <w:color w:val="231F20"/>
        </w:rPr>
        <w:t>de la </w:t>
      </w:r>
      <w:r>
        <w:rPr>
          <w:color w:val="231F20"/>
          <w:spacing w:val="-4"/>
        </w:rPr>
        <w:t>Escuela Preparatoria </w:t>
      </w:r>
      <w:r>
        <w:rPr>
          <w:color w:val="231F20"/>
          <w:spacing w:val="-5"/>
        </w:rPr>
        <w:t>correspondiente.</w:t>
      </w:r>
    </w:p>
    <w:p>
      <w:pPr>
        <w:pStyle w:val="BodyText"/>
        <w:spacing w:line="321" w:lineRule="auto" w:before="4"/>
        <w:ind w:left="356" w:right="1104" w:firstLine="359"/>
      </w:pPr>
      <w:r>
        <w:rPr>
          <w:color w:val="231F20"/>
        </w:rPr>
        <w:t>El Consejo de Gobierno de cada Centro Universitario, es</w:t>
      </w:r>
    </w:p>
    <w:p>
      <w:pPr>
        <w:pStyle w:val="BodyText"/>
        <w:spacing w:line="321" w:lineRule="auto" w:before="4"/>
        <w:ind w:left="356" w:right="1449"/>
        <w:jc w:val="both"/>
      </w:pPr>
      <w:r>
        <w:rPr>
          <w:color w:val="231F20"/>
        </w:rPr>
        <w:t>el órgano colegiado de mayor autoridad y jerarquía interior, siendo sus resoluciones de</w:t>
      </w:r>
    </w:p>
    <w:p>
      <w:pPr>
        <w:pStyle w:val="BodyText"/>
        <w:spacing w:before="4"/>
        <w:ind w:left="356"/>
      </w:pPr>
      <w:r>
        <w:rPr>
          <w:color w:val="231F20"/>
        </w:rPr>
        <w:t>observancia obligatoria para</w:t>
      </w:r>
    </w:p>
    <w:p>
      <w:pPr>
        <w:pStyle w:val="BodyText"/>
        <w:spacing w:line="321" w:lineRule="auto" w:before="87"/>
        <w:ind w:left="356" w:right="1104"/>
      </w:pPr>
      <w:r>
        <w:rPr>
          <w:color w:val="231F20"/>
        </w:rPr>
        <w:t>éste y los integrantes de su co- munidad; se integrará por un Consejero ex-oficio que será</w:t>
      </w:r>
    </w:p>
    <w:p>
      <w:pPr>
        <w:pStyle w:val="BodyText"/>
        <w:spacing w:line="321" w:lineRule="auto" w:before="4"/>
        <w:ind w:left="356" w:right="1551"/>
      </w:pPr>
      <w:r>
        <w:rPr>
          <w:color w:val="231F20"/>
        </w:rPr>
        <w:t>el Director y por Consejeros Electos, que son los represen- tantes del personal académi- co, de los alumnos y el de los trabajadores administrativos del Centro Universitario.</w:t>
      </w:r>
    </w:p>
    <w:p>
      <w:pPr>
        <w:pStyle w:val="BodyText"/>
        <w:spacing w:line="321" w:lineRule="auto" w:before="4"/>
        <w:ind w:left="356" w:right="1551" w:firstLine="359"/>
      </w:pPr>
      <w:r>
        <w:rPr>
          <w:color w:val="231F20"/>
        </w:rPr>
        <w:t>El  </w:t>
      </w:r>
      <w:r>
        <w:rPr>
          <w:color w:val="231F20"/>
          <w:spacing w:val="-3"/>
        </w:rPr>
        <w:t>Estatuto  Universitario </w:t>
      </w:r>
      <w:r>
        <w:rPr>
          <w:color w:val="231F20"/>
        </w:rPr>
        <w:t>y </w:t>
      </w:r>
      <w:r>
        <w:rPr>
          <w:color w:val="231F20"/>
          <w:spacing w:val="-4"/>
        </w:rPr>
        <w:t>reglamentación </w:t>
      </w:r>
      <w:r>
        <w:rPr>
          <w:color w:val="231F20"/>
          <w:spacing w:val="-3"/>
        </w:rPr>
        <w:t>derivada, </w:t>
      </w:r>
      <w:r>
        <w:rPr>
          <w:color w:val="231F20"/>
        </w:rPr>
        <w:t>de- </w:t>
      </w:r>
      <w:r>
        <w:rPr>
          <w:color w:val="231F20"/>
          <w:spacing w:val="-3"/>
        </w:rPr>
        <w:t>terminarán </w:t>
      </w:r>
      <w:r>
        <w:rPr>
          <w:color w:val="231F20"/>
        </w:rPr>
        <w:t>el </w:t>
      </w:r>
      <w:r>
        <w:rPr>
          <w:color w:val="231F20"/>
          <w:spacing w:val="-3"/>
        </w:rPr>
        <w:t>número </w:t>
      </w:r>
      <w:r>
        <w:rPr>
          <w:color w:val="231F20"/>
        </w:rPr>
        <w:t>de</w:t>
      </w:r>
      <w:r>
        <w:rPr>
          <w:color w:val="231F20"/>
          <w:spacing w:val="54"/>
        </w:rPr>
        <w:t> </w:t>
      </w:r>
      <w:r>
        <w:rPr>
          <w:color w:val="231F20"/>
          <w:spacing w:val="-3"/>
        </w:rPr>
        <w:t>Con-</w:t>
      </w:r>
    </w:p>
    <w:p>
      <w:pPr>
        <w:spacing w:after="0" w:line="321" w:lineRule="auto"/>
        <w:sectPr>
          <w:type w:val="continuous"/>
          <w:pgSz w:w="12760" w:h="12190" w:orient="landscape"/>
          <w:pgMar w:top="720" w:bottom="280" w:left="0" w:right="400"/>
          <w:cols w:num="3" w:equalWidth="0">
            <w:col w:w="4372" w:space="40"/>
            <w:col w:w="3323" w:space="40"/>
            <w:col w:w="4585"/>
          </w:cols>
        </w:sectPr>
      </w:pPr>
    </w:p>
    <w:p>
      <w:pPr>
        <w:pStyle w:val="BodyText"/>
        <w:rPr>
          <w:sz w:val="20"/>
        </w:rPr>
      </w:pPr>
    </w:p>
    <w:p>
      <w:pPr>
        <w:pStyle w:val="BodyText"/>
        <w:rPr>
          <w:sz w:val="20"/>
        </w:rPr>
      </w:pPr>
    </w:p>
    <w:p>
      <w:pPr>
        <w:pStyle w:val="BodyText"/>
        <w:rPr>
          <w:sz w:val="16"/>
        </w:rPr>
      </w:pPr>
    </w:p>
    <w:p>
      <w:pPr>
        <w:spacing w:after="0"/>
        <w:rPr>
          <w:sz w:val="16"/>
        </w:rPr>
        <w:sectPr>
          <w:pgSz w:w="12760" w:h="12190" w:orient="landscape"/>
          <w:pgMar w:header="1135" w:footer="849" w:top="1320" w:bottom="1040" w:left="400" w:right="0"/>
        </w:sectPr>
      </w:pPr>
    </w:p>
    <w:p>
      <w:pPr>
        <w:pStyle w:val="BodyText"/>
        <w:spacing w:line="321" w:lineRule="auto" w:before="25"/>
        <w:ind w:left="1201" w:right="68"/>
      </w:pPr>
      <w:r>
        <w:rPr/>
        <w:pict>
          <v:shape style="position:absolute;margin-left:25.244101pt;margin-top:-24.304155pt;width:612.550pt;height:126.9pt;mso-position-horizontal-relative:page;mso-position-vertical-relative:paragraph;z-index:-126376" coordorigin="505,-486" coordsize="12251,2538" path="m505,2051l1033,2051,1033,-486,12756,-486e" filled="false" stroked="true" strokeweight=".25pt" strokecolor="#b32216">
            <v:path arrowok="t"/>
            <w10:wrap type="none"/>
          </v:shape>
        </w:pict>
      </w:r>
      <w:r>
        <w:rPr>
          <w:color w:val="231F20"/>
        </w:rPr>
        <w:t>Hochschulrat, wie in den vor- herigen Paragrafen beschrieben, müssen die Bestimmung zur Wahl erfüllt werden für dieses Amt und das Verfahren  und</w:t>
      </w:r>
    </w:p>
    <w:p>
      <w:pPr>
        <w:pStyle w:val="BodyText"/>
        <w:tabs>
          <w:tab w:pos="1201" w:val="left" w:leader="none"/>
        </w:tabs>
        <w:spacing w:line="312" w:lineRule="auto" w:before="4"/>
        <w:ind w:left="1201" w:right="68" w:hanging="948"/>
      </w:pPr>
      <w:r>
        <w:rPr>
          <w:rFonts w:ascii="Calibri" w:hAnsi="Calibri"/>
          <w:color w:val="58595B"/>
          <w:spacing w:val="4"/>
          <w:position w:val="-3"/>
          <w:sz w:val="16"/>
        </w:rPr>
        <w:t>8</w:t>
      </w:r>
      <w:r>
        <w:rPr>
          <w:rFonts w:ascii="Calibri" w:hAnsi="Calibri"/>
          <w:color w:val="58595B"/>
          <w:spacing w:val="33"/>
          <w:position w:val="-3"/>
          <w:sz w:val="16"/>
        </w:rPr>
        <w:t> </w:t>
      </w:r>
      <w:r>
        <w:rPr>
          <w:rFonts w:ascii="Calibri" w:hAnsi="Calibri"/>
          <w:color w:val="58595B"/>
          <w:position w:val="-3"/>
          <w:sz w:val="16"/>
        </w:rPr>
        <w:t>2</w:t>
        <w:tab/>
      </w:r>
      <w:r>
        <w:rPr>
          <w:color w:val="231F20"/>
          <w:spacing w:val="3"/>
        </w:rPr>
        <w:t>Regeln Ihrer</w:t>
      </w:r>
      <w:r>
        <w:rPr>
          <w:color w:val="231F20"/>
          <w:spacing w:val="59"/>
        </w:rPr>
        <w:t> </w:t>
      </w:r>
      <w:r>
        <w:rPr>
          <w:color w:val="231F20"/>
          <w:spacing w:val="3"/>
        </w:rPr>
        <w:t>Erneuerung,</w:t>
      </w:r>
      <w:r>
        <w:rPr>
          <w:color w:val="231F20"/>
          <w:spacing w:val="11"/>
        </w:rPr>
        <w:t> </w:t>
      </w:r>
      <w:r>
        <w:rPr>
          <w:color w:val="231F20"/>
          <w:spacing w:val="2"/>
        </w:rPr>
        <w:t>so-</w:t>
      </w:r>
      <w:r>
        <w:rPr>
          <w:color w:val="231F20"/>
          <w:w w:val="121"/>
        </w:rPr>
        <w:t> </w:t>
      </w:r>
      <w:r>
        <w:rPr>
          <w:color w:val="231F20"/>
          <w:spacing w:val="2"/>
        </w:rPr>
        <w:t>wie die </w:t>
      </w:r>
      <w:r>
        <w:rPr>
          <w:color w:val="231F20"/>
        </w:rPr>
        <w:t>Form </w:t>
      </w:r>
      <w:r>
        <w:rPr>
          <w:color w:val="231F20"/>
          <w:spacing w:val="2"/>
        </w:rPr>
        <w:t>und </w:t>
      </w:r>
      <w:r>
        <w:rPr>
          <w:color w:val="231F20"/>
          <w:spacing w:val="4"/>
        </w:rPr>
        <w:t>Modalitäten unterliegt </w:t>
      </w:r>
      <w:r>
        <w:rPr>
          <w:color w:val="231F20"/>
          <w:spacing w:val="2"/>
        </w:rPr>
        <w:t>den </w:t>
      </w:r>
      <w:r>
        <w:rPr>
          <w:color w:val="231F20"/>
          <w:spacing w:val="3"/>
        </w:rPr>
        <w:t>internen Bestim- mungen.</w:t>
      </w:r>
    </w:p>
    <w:p>
      <w:pPr>
        <w:pStyle w:val="BodyText"/>
      </w:pPr>
    </w:p>
    <w:p>
      <w:pPr>
        <w:pStyle w:val="BodyText"/>
      </w:pPr>
    </w:p>
    <w:p>
      <w:pPr>
        <w:pStyle w:val="BodyText"/>
        <w:spacing w:line="307" w:lineRule="auto" w:before="184"/>
        <w:ind w:left="1201" w:right="11"/>
      </w:pPr>
      <w:r>
        <w:rPr>
          <w:rFonts w:ascii="Calibri"/>
          <w:color w:val="B32216"/>
        </w:rPr>
        <w:t>ARTIKEL 26. </w:t>
      </w:r>
      <w:r>
        <w:rPr>
          <w:color w:val="231F20"/>
        </w:rPr>
        <w:t>Der Direktor jedes akademischen Organismus,</w:t>
      </w:r>
    </w:p>
    <w:p>
      <w:pPr>
        <w:pStyle w:val="BodyText"/>
        <w:spacing w:line="321" w:lineRule="auto" w:before="18"/>
        <w:ind w:left="1201" w:right="11"/>
      </w:pPr>
      <w:r>
        <w:rPr>
          <w:color w:val="231F20"/>
        </w:rPr>
        <w:t>Universitätszentrums und Gymnasiums, ist die höchste Exekutivgewalt innerhalb des Fachbereiches an der Universi-</w:t>
      </w:r>
    </w:p>
    <w:p>
      <w:pPr>
        <w:pStyle w:val="BodyText"/>
        <w:spacing w:line="321" w:lineRule="auto" w:before="4"/>
        <w:ind w:left="1201"/>
        <w:jc w:val="both"/>
      </w:pPr>
      <w:r>
        <w:rPr>
          <w:color w:val="231F20"/>
          <w:w w:val="105"/>
        </w:rPr>
        <w:t>tät und Vorsitzender des Hoch- schulrates und der entsprechen- den akademischen Gremien. Er kann nicht von ihm getrennt</w:t>
      </w:r>
    </w:p>
    <w:p>
      <w:pPr>
        <w:pStyle w:val="BodyText"/>
        <w:spacing w:line="321" w:lineRule="auto" w:before="4"/>
        <w:ind w:left="1201"/>
      </w:pPr>
      <w:r>
        <w:rPr>
          <w:color w:val="231F20"/>
        </w:rPr>
        <w:t>oder entfernt werden, sondern nur im Rahmen wie sie in den geltenden Vorschriften vorgese- hen sind.</w:t>
      </w:r>
    </w:p>
    <w:p>
      <w:pPr>
        <w:pStyle w:val="BodyText"/>
        <w:spacing w:line="321" w:lineRule="auto" w:before="27"/>
        <w:ind w:left="253" w:right="20"/>
      </w:pPr>
      <w:r>
        <w:rPr/>
        <w:br w:type="column"/>
      </w:r>
      <w:r>
        <w:rPr>
          <w:color w:val="231F20"/>
        </w:rPr>
        <w:t>Conseillers Élus qui composent les Conseils mentionnés dans les paragraphes antérieurs, les condi- tions à remplir pour occuper le poste, les règles et les procédés</w:t>
      </w:r>
    </w:p>
    <w:p>
      <w:pPr>
        <w:pStyle w:val="BodyText"/>
        <w:spacing w:line="321" w:lineRule="auto" w:before="4"/>
        <w:ind w:left="253" w:right="10"/>
      </w:pPr>
      <w:r>
        <w:rPr>
          <w:color w:val="231F20"/>
        </w:rPr>
        <w:t>de son renouvellement, forme et modalités de son régime interne, et autres dispositions qui résultent nécessaire à sa nature et à son objet.</w:t>
      </w:r>
    </w:p>
    <w:p>
      <w:pPr>
        <w:pStyle w:val="BodyText"/>
        <w:spacing w:before="6"/>
        <w:rPr>
          <w:sz w:val="29"/>
        </w:rPr>
      </w:pPr>
    </w:p>
    <w:p>
      <w:pPr>
        <w:pStyle w:val="BodyText"/>
        <w:spacing w:line="321" w:lineRule="auto"/>
        <w:ind w:left="253" w:right="76"/>
      </w:pPr>
      <w:r>
        <w:rPr>
          <w:rFonts w:ascii="Calibri" w:hAnsi="Calibri"/>
          <w:color w:val="B32216"/>
        </w:rPr>
        <w:t>ARTICLE 26. </w:t>
      </w:r>
      <w:r>
        <w:rPr>
          <w:color w:val="231F20"/>
        </w:rPr>
        <w:t>Le Directeur de chaque Organisme Académique, Centre Universitaire et établis- sement de Lycée, représente l’autorité suprême exécutive in- terne, son représentant devant les autres instances de l’Université, et le Président de son Conseil de Direction ainsi que les organes académiques inscrits correspon-</w:t>
      </w:r>
    </w:p>
    <w:p>
      <w:pPr>
        <w:pStyle w:val="BodyText"/>
        <w:spacing w:line="321" w:lineRule="auto" w:before="4"/>
        <w:ind w:left="253"/>
        <w:jc w:val="both"/>
      </w:pPr>
      <w:r>
        <w:rPr>
          <w:color w:val="231F20"/>
        </w:rPr>
        <w:t>dants. Il ne pourra être détaché ou remplacé de ses fonctions,</w:t>
      </w:r>
      <w:r>
        <w:rPr>
          <w:color w:val="231F20"/>
          <w:spacing w:val="-31"/>
        </w:rPr>
        <w:t> </w:t>
      </w:r>
      <w:r>
        <w:rPr>
          <w:color w:val="231F20"/>
        </w:rPr>
        <w:t>unique- ment selon les termes prévus dans la réglementation</w:t>
      </w:r>
      <w:r>
        <w:rPr>
          <w:color w:val="231F20"/>
          <w:spacing w:val="-23"/>
        </w:rPr>
        <w:t> </w:t>
      </w:r>
      <w:r>
        <w:rPr>
          <w:color w:val="231F20"/>
        </w:rPr>
        <w:t>applicable.</w:t>
      </w:r>
    </w:p>
    <w:p>
      <w:pPr>
        <w:pStyle w:val="BodyText"/>
        <w:spacing w:line="321" w:lineRule="auto" w:before="29"/>
        <w:ind w:left="253" w:right="1355"/>
      </w:pPr>
      <w:r>
        <w:rPr/>
        <w:br w:type="column"/>
      </w:r>
      <w:r>
        <w:rPr>
          <w:color w:val="231F20"/>
        </w:rPr>
        <w:t>eletti che costituiscono i Consigli di cui sopra, i requisiti da soddi- sfare per occupare il loro incarico, le regole e le procedure per il loro rinnovo e la forma e le modalità del suo regolamento interno e le altri disposizioni che sono favore- voli alla sua natura e finalità.</w:t>
      </w:r>
    </w:p>
    <w:p>
      <w:pPr>
        <w:pStyle w:val="BodyText"/>
      </w:pPr>
    </w:p>
    <w:p>
      <w:pPr>
        <w:pStyle w:val="BodyText"/>
      </w:pPr>
    </w:p>
    <w:p>
      <w:pPr>
        <w:pStyle w:val="BodyText"/>
      </w:pPr>
    </w:p>
    <w:p>
      <w:pPr>
        <w:pStyle w:val="BodyText"/>
        <w:spacing w:before="8"/>
      </w:pPr>
    </w:p>
    <w:p>
      <w:pPr>
        <w:pStyle w:val="BodyText"/>
        <w:spacing w:line="321" w:lineRule="auto"/>
        <w:ind w:left="253" w:right="1462"/>
      </w:pPr>
      <w:r>
        <w:rPr>
          <w:rFonts w:ascii="Calibri" w:hAnsi="Calibri"/>
          <w:color w:val="B32216"/>
        </w:rPr>
        <w:t>ARTICOLO</w:t>
      </w:r>
      <w:r>
        <w:rPr>
          <w:rFonts w:ascii="Calibri" w:hAnsi="Calibri"/>
          <w:color w:val="B32216"/>
          <w:spacing w:val="-11"/>
        </w:rPr>
        <w:t> </w:t>
      </w:r>
      <w:r>
        <w:rPr>
          <w:rFonts w:ascii="Calibri" w:hAnsi="Calibri"/>
          <w:color w:val="B32216"/>
        </w:rPr>
        <w:t>26.</w:t>
      </w:r>
      <w:r>
        <w:rPr>
          <w:rFonts w:ascii="Calibri" w:hAnsi="Calibri"/>
          <w:color w:val="B32216"/>
          <w:spacing w:val="-11"/>
        </w:rPr>
        <w:t> </w:t>
      </w:r>
      <w:r>
        <w:rPr>
          <w:color w:val="231F20"/>
        </w:rPr>
        <w:t>Il</w:t>
      </w:r>
      <w:r>
        <w:rPr>
          <w:color w:val="231F20"/>
          <w:spacing w:val="-15"/>
        </w:rPr>
        <w:t> </w:t>
      </w:r>
      <w:r>
        <w:rPr>
          <w:color w:val="231F20"/>
        </w:rPr>
        <w:t>Direttore</w:t>
      </w:r>
      <w:r>
        <w:rPr>
          <w:color w:val="231F20"/>
          <w:spacing w:val="-15"/>
        </w:rPr>
        <w:t> </w:t>
      </w:r>
      <w:r>
        <w:rPr>
          <w:color w:val="231F20"/>
        </w:rPr>
        <w:t>di</w:t>
      </w:r>
      <w:r>
        <w:rPr>
          <w:color w:val="231F20"/>
          <w:spacing w:val="-15"/>
        </w:rPr>
        <w:t> </w:t>
      </w:r>
      <w:r>
        <w:rPr>
          <w:color w:val="231F20"/>
        </w:rPr>
        <w:t>ogni Organismo Accademico, Centro Universitario o Istituto di Scuola Superiore è la più alta autorità esecutiva interna, il suo rappre- sentante nelle relazioni con altre strutture della stessa Università, e il Presidente del suo Consiglio Direttivo. Non potrà dimettersi</w:t>
      </w:r>
      <w:r>
        <w:rPr>
          <w:color w:val="231F20"/>
          <w:spacing w:val="28"/>
        </w:rPr>
        <w:t> </w:t>
      </w:r>
      <w:r>
        <w:rPr>
          <w:color w:val="231F20"/>
        </w:rPr>
        <w:t>o</w:t>
      </w:r>
    </w:p>
    <w:p>
      <w:pPr>
        <w:pStyle w:val="BodyText"/>
        <w:spacing w:line="321" w:lineRule="auto" w:before="4"/>
        <w:ind w:left="253" w:right="1294"/>
      </w:pPr>
      <w:r>
        <w:rPr>
          <w:color w:val="231F20"/>
        </w:rPr>
        <w:t>essere allontanato dal suo incarico, a eccezione dei casi previsti dalla regolamentazione applicabile.</w:t>
      </w:r>
    </w:p>
    <w:p>
      <w:pPr>
        <w:spacing w:after="0" w:line="321" w:lineRule="auto"/>
        <w:sectPr>
          <w:type w:val="continuous"/>
          <w:pgSz w:w="12760" w:h="12190" w:orient="landscape"/>
          <w:pgMar w:top="720" w:bottom="280" w:left="400" w:right="0"/>
          <w:cols w:num="3" w:equalWidth="0">
            <w:col w:w="4211" w:space="120"/>
            <w:col w:w="3278" w:space="105"/>
            <w:col w:w="4646"/>
          </w:cols>
        </w:sectPr>
      </w:pPr>
    </w:p>
    <w:p>
      <w:pPr>
        <w:pStyle w:val="BodyText"/>
        <w:rPr>
          <w:sz w:val="20"/>
        </w:rPr>
      </w:pPr>
    </w:p>
    <w:p>
      <w:pPr>
        <w:pStyle w:val="BodyText"/>
        <w:rPr>
          <w:sz w:val="20"/>
        </w:rPr>
      </w:pPr>
    </w:p>
    <w:p>
      <w:pPr>
        <w:pStyle w:val="BodyText"/>
        <w:spacing w:before="1"/>
        <w:rPr>
          <w:sz w:val="16"/>
        </w:rPr>
      </w:pPr>
    </w:p>
    <w:p>
      <w:pPr>
        <w:spacing w:after="0"/>
        <w:rPr>
          <w:sz w:val="16"/>
        </w:rPr>
        <w:sectPr>
          <w:pgSz w:w="12760" w:h="12190" w:orient="landscape"/>
          <w:pgMar w:header="1135" w:footer="849" w:top="1320" w:bottom="1040" w:left="0" w:right="400"/>
        </w:sectPr>
      </w:pPr>
    </w:p>
    <w:p>
      <w:pPr>
        <w:pStyle w:val="BodyText"/>
        <w:spacing w:line="321" w:lineRule="auto" w:before="24"/>
        <w:ind w:left="1369" w:right="-8"/>
      </w:pPr>
      <w:r>
        <w:rPr/>
        <w:pict>
          <v:shape style="position:absolute;margin-left:.000008pt;margin-top:-24.365173pt;width:611.9pt;height:127pt;mso-position-horizontal-relative:page;mso-position-vertical-relative:paragraph;z-index:-126352" coordorigin="0,-487" coordsize="12238,2540" path="m0,-487l11721,-487,11721,2052,12237,2052e" filled="false" stroked="true" strokeweight=".25pt" strokecolor="#b32216">
            <v:path arrowok="t"/>
            <w10:wrap type="none"/>
          </v:shape>
        </w:pict>
      </w:r>
      <w:r>
        <w:rPr>
          <w:color w:val="231F20"/>
          <w:spacing w:val="-4"/>
        </w:rPr>
        <w:t>ros </w:t>
      </w:r>
      <w:r>
        <w:rPr>
          <w:color w:val="231F20"/>
          <w:spacing w:val="-5"/>
        </w:rPr>
        <w:t>Eleitos </w:t>
      </w:r>
      <w:r>
        <w:rPr>
          <w:color w:val="231F20"/>
          <w:spacing w:val="-4"/>
        </w:rPr>
        <w:t>que </w:t>
      </w:r>
      <w:r>
        <w:rPr>
          <w:color w:val="231F20"/>
          <w:spacing w:val="-5"/>
        </w:rPr>
        <w:t>compõem </w:t>
      </w:r>
      <w:r>
        <w:rPr>
          <w:color w:val="231F20"/>
          <w:spacing w:val="-3"/>
        </w:rPr>
        <w:t>os </w:t>
      </w:r>
      <w:r>
        <w:rPr>
          <w:color w:val="231F20"/>
          <w:spacing w:val="-4"/>
        </w:rPr>
        <w:t>con- </w:t>
      </w:r>
      <w:r>
        <w:rPr>
          <w:color w:val="231F20"/>
          <w:spacing w:val="-5"/>
        </w:rPr>
        <w:t>selhos acima referidos, </w:t>
      </w:r>
      <w:r>
        <w:rPr>
          <w:color w:val="231F20"/>
          <w:spacing w:val="-4"/>
        </w:rPr>
        <w:t>bem </w:t>
      </w:r>
      <w:r>
        <w:rPr>
          <w:color w:val="231F20"/>
          <w:spacing w:val="-6"/>
        </w:rPr>
        <w:t>como </w:t>
      </w:r>
      <w:r>
        <w:rPr>
          <w:color w:val="231F20"/>
          <w:spacing w:val="-3"/>
        </w:rPr>
        <w:t>os </w:t>
      </w:r>
      <w:r>
        <w:rPr>
          <w:color w:val="231F20"/>
          <w:spacing w:val="-5"/>
        </w:rPr>
        <w:t>requisitos </w:t>
      </w:r>
      <w:r>
        <w:rPr>
          <w:color w:val="231F20"/>
          <w:spacing w:val="-4"/>
        </w:rPr>
        <w:t>que terão </w:t>
      </w:r>
      <w:r>
        <w:rPr>
          <w:color w:val="231F20"/>
          <w:spacing w:val="-3"/>
        </w:rPr>
        <w:t>de </w:t>
      </w:r>
      <w:r>
        <w:rPr>
          <w:color w:val="231F20"/>
          <w:spacing w:val="-5"/>
        </w:rPr>
        <w:t>cumprir </w:t>
      </w:r>
      <w:r>
        <w:rPr>
          <w:color w:val="231F20"/>
          <w:spacing w:val="-4"/>
        </w:rPr>
        <w:t>para</w:t>
      </w:r>
      <w:r>
        <w:rPr>
          <w:color w:val="231F20"/>
          <w:spacing w:val="-14"/>
        </w:rPr>
        <w:t> </w:t>
      </w:r>
      <w:r>
        <w:rPr>
          <w:color w:val="231F20"/>
          <w:spacing w:val="-5"/>
        </w:rPr>
        <w:t>exercer</w:t>
      </w:r>
      <w:r>
        <w:rPr>
          <w:color w:val="231F20"/>
          <w:spacing w:val="-14"/>
        </w:rPr>
        <w:t> </w:t>
      </w:r>
      <w:r>
        <w:rPr>
          <w:color w:val="231F20"/>
        </w:rPr>
        <w:t>o</w:t>
      </w:r>
      <w:r>
        <w:rPr>
          <w:color w:val="231F20"/>
          <w:spacing w:val="-14"/>
        </w:rPr>
        <w:t> </w:t>
      </w:r>
      <w:r>
        <w:rPr>
          <w:color w:val="231F20"/>
          <w:spacing w:val="-5"/>
        </w:rPr>
        <w:t>cargo,</w:t>
      </w:r>
      <w:r>
        <w:rPr>
          <w:color w:val="231F20"/>
          <w:spacing w:val="-28"/>
        </w:rPr>
        <w:t> </w:t>
      </w:r>
      <w:r>
        <w:rPr>
          <w:color w:val="231F20"/>
          <w:spacing w:val="-3"/>
        </w:rPr>
        <w:t>as</w:t>
      </w:r>
      <w:r>
        <w:rPr>
          <w:color w:val="231F20"/>
          <w:spacing w:val="-14"/>
        </w:rPr>
        <w:t> </w:t>
      </w:r>
      <w:r>
        <w:rPr>
          <w:color w:val="231F20"/>
          <w:spacing w:val="-5"/>
        </w:rPr>
        <w:t>regras</w:t>
      </w:r>
      <w:r>
        <w:rPr>
          <w:color w:val="231F20"/>
          <w:spacing w:val="-14"/>
        </w:rPr>
        <w:t> </w:t>
      </w:r>
      <w:r>
        <w:rPr>
          <w:color w:val="231F20"/>
        </w:rPr>
        <w:t>e</w:t>
      </w:r>
      <w:r>
        <w:rPr>
          <w:color w:val="231F20"/>
          <w:spacing w:val="-14"/>
        </w:rPr>
        <w:t> </w:t>
      </w:r>
      <w:r>
        <w:rPr>
          <w:color w:val="231F20"/>
          <w:spacing w:val="-5"/>
        </w:rPr>
        <w:t>pro- cedimentos </w:t>
      </w:r>
      <w:r>
        <w:rPr>
          <w:color w:val="231F20"/>
          <w:spacing w:val="-3"/>
        </w:rPr>
        <w:t>de </w:t>
      </w:r>
      <w:r>
        <w:rPr>
          <w:color w:val="231F20"/>
          <w:spacing w:val="-6"/>
        </w:rPr>
        <w:t>renovação, </w:t>
      </w:r>
      <w:r>
        <w:rPr>
          <w:color w:val="231F20"/>
          <w:spacing w:val="-4"/>
        </w:rPr>
        <w:t>forma </w:t>
      </w:r>
      <w:r>
        <w:rPr>
          <w:color w:val="231F20"/>
        </w:rPr>
        <w:t>e </w:t>
      </w:r>
      <w:r>
        <w:rPr>
          <w:color w:val="231F20"/>
          <w:spacing w:val="-5"/>
        </w:rPr>
        <w:t>modalidades </w:t>
      </w:r>
      <w:r>
        <w:rPr>
          <w:color w:val="231F20"/>
          <w:spacing w:val="-3"/>
        </w:rPr>
        <w:t>de </w:t>
      </w:r>
      <w:r>
        <w:rPr>
          <w:color w:val="231F20"/>
          <w:spacing w:val="-4"/>
        </w:rPr>
        <w:t>seus </w:t>
      </w:r>
      <w:r>
        <w:rPr>
          <w:color w:val="231F20"/>
          <w:spacing w:val="-5"/>
        </w:rPr>
        <w:t>assuntos inter- </w:t>
      </w:r>
      <w:r>
        <w:rPr>
          <w:color w:val="231F20"/>
          <w:spacing w:val="-4"/>
        </w:rPr>
        <w:t>nos, </w:t>
      </w:r>
      <w:r>
        <w:rPr>
          <w:color w:val="231F20"/>
        </w:rPr>
        <w:t>e </w:t>
      </w:r>
      <w:r>
        <w:rPr>
          <w:color w:val="231F20"/>
          <w:spacing w:val="-4"/>
        </w:rPr>
        <w:t>outras </w:t>
      </w:r>
      <w:r>
        <w:rPr>
          <w:color w:val="231F20"/>
          <w:spacing w:val="-5"/>
        </w:rPr>
        <w:t>disposições </w:t>
      </w:r>
      <w:r>
        <w:rPr>
          <w:color w:val="231F20"/>
          <w:spacing w:val="-4"/>
        </w:rPr>
        <w:t>que </w:t>
      </w:r>
      <w:r>
        <w:rPr>
          <w:color w:val="231F20"/>
          <w:spacing w:val="-5"/>
        </w:rPr>
        <w:t>sejam compatíveis </w:t>
      </w:r>
      <w:r>
        <w:rPr>
          <w:color w:val="231F20"/>
          <w:spacing w:val="-4"/>
        </w:rPr>
        <w:t>com sua </w:t>
      </w:r>
      <w:r>
        <w:rPr>
          <w:color w:val="231F20"/>
          <w:spacing w:val="-5"/>
        </w:rPr>
        <w:t>natureza </w:t>
      </w:r>
      <w:r>
        <w:rPr>
          <w:color w:val="231F20"/>
        </w:rPr>
        <w:t>e </w:t>
      </w:r>
      <w:r>
        <w:rPr>
          <w:color w:val="231F20"/>
          <w:spacing w:val="-5"/>
        </w:rPr>
        <w:t>finalidade.</w:t>
      </w:r>
    </w:p>
    <w:p>
      <w:pPr>
        <w:pStyle w:val="BodyText"/>
      </w:pPr>
    </w:p>
    <w:p>
      <w:pPr>
        <w:pStyle w:val="BodyText"/>
      </w:pPr>
    </w:p>
    <w:p>
      <w:pPr>
        <w:pStyle w:val="BodyText"/>
        <w:spacing w:line="321" w:lineRule="auto" w:before="174"/>
        <w:ind w:left="1369" w:right="-2"/>
      </w:pPr>
      <w:r>
        <w:rPr>
          <w:rFonts w:ascii="Calibri" w:hAnsi="Calibri"/>
          <w:color w:val="B32216"/>
        </w:rPr>
        <w:t>ARTIGO 26. </w:t>
      </w:r>
      <w:r>
        <w:rPr>
          <w:color w:val="231F20"/>
        </w:rPr>
        <w:t>O Diretor de cada Órgão Acadêmico, Centro Uni- versitário e de Escola de Ensino Médio, é a maior autoridade executiva interna, seu represen- tante perante outras instâncias da Universidade, e Presidente de seu Conselho de Governo e órgãos acadêmicos colegiais. Só poderá demitir ou ser demitido do cargo em termos da regulamentação aplicável.</w:t>
      </w:r>
    </w:p>
    <w:p>
      <w:pPr>
        <w:pStyle w:val="BodyText"/>
        <w:spacing w:line="321" w:lineRule="auto" w:before="26"/>
        <w:ind w:left="325" w:right="61"/>
      </w:pPr>
      <w:r>
        <w:rPr/>
        <w:br w:type="column"/>
      </w:r>
      <w:r>
        <w:rPr>
          <w:color w:val="231F20"/>
        </w:rPr>
        <w:t>members comprising the board members referred to above, the requirements to be met for the position, rules and procedures for their renewal, forms and modes of their internal affairs, and other provisions that are conducive to its nature and purpose.</w:t>
      </w:r>
    </w:p>
    <w:p>
      <w:pPr>
        <w:pStyle w:val="BodyText"/>
      </w:pPr>
    </w:p>
    <w:p>
      <w:pPr>
        <w:pStyle w:val="BodyText"/>
      </w:pPr>
    </w:p>
    <w:p>
      <w:pPr>
        <w:pStyle w:val="BodyText"/>
      </w:pPr>
    </w:p>
    <w:p>
      <w:pPr>
        <w:pStyle w:val="BodyText"/>
        <w:spacing w:before="8"/>
      </w:pPr>
    </w:p>
    <w:p>
      <w:pPr>
        <w:pStyle w:val="BodyText"/>
        <w:spacing w:line="321" w:lineRule="auto"/>
        <w:ind w:left="325"/>
      </w:pPr>
      <w:r>
        <w:rPr>
          <w:rFonts w:ascii="Calibri"/>
          <w:color w:val="B32216"/>
        </w:rPr>
        <w:t>ARTICLE 26. </w:t>
      </w:r>
      <w:r>
        <w:rPr>
          <w:color w:val="231F20"/>
        </w:rPr>
        <w:t>The Director of each Academic Organization, Uni- versity Center and High School Campus is the highest internal executive authority, their rep- resentative to other University authorities, and Chairman of their Governing Board and respective academic bodies. He or she can- not leave or be removed from the position, but rather on the terms provided in the applicable regula- tions.</w:t>
      </w:r>
    </w:p>
    <w:p>
      <w:pPr>
        <w:pStyle w:val="BodyText"/>
        <w:spacing w:line="321" w:lineRule="auto" w:before="28"/>
        <w:ind w:left="319" w:right="1096"/>
      </w:pPr>
      <w:r>
        <w:rPr/>
        <w:br w:type="column"/>
      </w:r>
      <w:r>
        <w:rPr>
          <w:color w:val="231F20"/>
          <w:spacing w:val="-3"/>
        </w:rPr>
        <w:t>sejeros Electos </w:t>
      </w:r>
      <w:r>
        <w:rPr>
          <w:color w:val="231F20"/>
        </w:rPr>
        <w:t>que </w:t>
      </w:r>
      <w:r>
        <w:rPr>
          <w:color w:val="231F20"/>
          <w:spacing w:val="-3"/>
        </w:rPr>
        <w:t>integran los Consejos </w:t>
      </w:r>
      <w:r>
        <w:rPr>
          <w:color w:val="231F20"/>
        </w:rPr>
        <w:t>a que se </w:t>
      </w:r>
      <w:r>
        <w:rPr>
          <w:color w:val="231F20"/>
          <w:spacing w:val="-3"/>
        </w:rPr>
        <w:t>refieren los párrafos anteriores, requisitos que cumplirán </w:t>
      </w:r>
      <w:r>
        <w:rPr>
          <w:color w:val="231F20"/>
        </w:rPr>
        <w:t>para </w:t>
      </w:r>
      <w:r>
        <w:rPr>
          <w:color w:val="231F20"/>
          <w:spacing w:val="-3"/>
        </w:rPr>
        <w:t>ocupar </w:t>
      </w:r>
      <w:r>
        <w:rPr>
          <w:color w:val="231F20"/>
        </w:rPr>
        <w:t>el </w:t>
      </w:r>
      <w:r>
        <w:rPr>
          <w:color w:val="231F20"/>
          <w:spacing w:val="-4"/>
        </w:rPr>
        <w:t>cargo, </w:t>
      </w:r>
      <w:r>
        <w:rPr>
          <w:color w:val="231F20"/>
          <w:spacing w:val="-3"/>
        </w:rPr>
        <w:t>reglas </w:t>
      </w:r>
      <w:r>
        <w:rPr>
          <w:color w:val="231F20"/>
        </w:rPr>
        <w:t>y </w:t>
      </w:r>
      <w:r>
        <w:rPr>
          <w:color w:val="231F20"/>
          <w:spacing w:val="-3"/>
        </w:rPr>
        <w:t>procedimientos </w:t>
      </w:r>
      <w:r>
        <w:rPr>
          <w:color w:val="231F20"/>
        </w:rPr>
        <w:t>de </w:t>
      </w:r>
      <w:r>
        <w:rPr>
          <w:color w:val="231F20"/>
          <w:spacing w:val="-3"/>
        </w:rPr>
        <w:t>su</w:t>
      </w:r>
    </w:p>
    <w:p>
      <w:pPr>
        <w:pStyle w:val="BodyText"/>
        <w:tabs>
          <w:tab w:pos="4354" w:val="right" w:leader="none"/>
        </w:tabs>
        <w:spacing w:before="4"/>
        <w:ind w:left="319"/>
        <w:rPr>
          <w:rFonts w:ascii="Calibri" w:hAnsi="Calibri"/>
          <w:sz w:val="16"/>
        </w:rPr>
      </w:pPr>
      <w:r>
        <w:rPr>
          <w:color w:val="231F20"/>
          <w:spacing w:val="-3"/>
        </w:rPr>
        <w:t>renovación, </w:t>
      </w:r>
      <w:r>
        <w:rPr>
          <w:color w:val="231F20"/>
        </w:rPr>
        <w:t>forma</w:t>
      </w:r>
      <w:r>
        <w:rPr>
          <w:color w:val="231F20"/>
          <w:spacing w:val="-23"/>
        </w:rPr>
        <w:t> </w:t>
      </w:r>
      <w:r>
        <w:rPr>
          <w:color w:val="231F20"/>
        </w:rPr>
        <w:t>y</w:t>
      </w:r>
      <w:r>
        <w:rPr>
          <w:color w:val="231F20"/>
          <w:spacing w:val="-6"/>
        </w:rPr>
        <w:t> </w:t>
      </w:r>
      <w:r>
        <w:rPr>
          <w:color w:val="231F20"/>
          <w:spacing w:val="-4"/>
        </w:rPr>
        <w:t>modalidades</w:t>
      </w:r>
      <w:r>
        <w:rPr>
          <w:rFonts w:ascii="Calibri" w:hAnsi="Calibri"/>
          <w:color w:val="58595B"/>
          <w:spacing w:val="-4"/>
          <w:position w:val="-2"/>
          <w:sz w:val="16"/>
        </w:rPr>
        <w:tab/>
      </w:r>
      <w:r>
        <w:rPr>
          <w:rFonts w:ascii="Calibri" w:hAnsi="Calibri"/>
          <w:color w:val="58595B"/>
          <w:spacing w:val="4"/>
          <w:position w:val="-2"/>
          <w:sz w:val="16"/>
        </w:rPr>
        <w:t>8</w:t>
      </w:r>
      <w:r>
        <w:rPr>
          <w:rFonts w:ascii="Calibri" w:hAnsi="Calibri"/>
          <w:color w:val="58595B"/>
          <w:spacing w:val="36"/>
          <w:position w:val="-2"/>
          <w:sz w:val="16"/>
        </w:rPr>
        <w:t> </w:t>
      </w:r>
      <w:r>
        <w:rPr>
          <w:rFonts w:ascii="Calibri" w:hAnsi="Calibri"/>
          <w:color w:val="58595B"/>
          <w:position w:val="-2"/>
          <w:sz w:val="16"/>
        </w:rPr>
        <w:t>3 </w:t>
      </w:r>
      <w:r>
        <w:rPr>
          <w:rFonts w:ascii="Calibri" w:hAnsi="Calibri"/>
          <w:color w:val="58595B"/>
          <w:spacing w:val="4"/>
          <w:position w:val="-2"/>
          <w:sz w:val="16"/>
        </w:rPr>
        <w:t> </w:t>
      </w:r>
    </w:p>
    <w:p>
      <w:pPr>
        <w:pStyle w:val="BodyText"/>
        <w:spacing w:line="321" w:lineRule="auto" w:before="61"/>
        <w:ind w:left="319" w:right="1234"/>
      </w:pPr>
      <w:r>
        <w:rPr>
          <w:color w:val="231F20"/>
        </w:rPr>
        <w:t>de su régimen interior, y demás disposiciones que resulten condu- centes a su naturaleza y objeto.</w:t>
      </w:r>
    </w:p>
    <w:p>
      <w:pPr>
        <w:pStyle w:val="BodyText"/>
      </w:pPr>
    </w:p>
    <w:p>
      <w:pPr>
        <w:pStyle w:val="BodyText"/>
      </w:pPr>
    </w:p>
    <w:p>
      <w:pPr>
        <w:pStyle w:val="BodyText"/>
        <w:spacing w:line="321" w:lineRule="auto" w:before="174"/>
        <w:ind w:left="319" w:right="1177"/>
      </w:pPr>
      <w:r>
        <w:rPr>
          <w:rFonts w:ascii="Calibri" w:hAnsi="Calibri"/>
          <w:color w:val="B32216"/>
        </w:rPr>
        <w:t>ARTÍCULO 26. </w:t>
      </w:r>
      <w:r>
        <w:rPr>
          <w:color w:val="231F20"/>
        </w:rPr>
        <w:t>El Director de cada Organismo Académico, Centro Universitario y de plantel de la Escuela Preparatoria, es la mayor autoridad ejecutiva interior, su representante ante otras instan- cias </w:t>
      </w:r>
      <w:r>
        <w:rPr>
          <w:color w:val="231F20"/>
          <w:spacing w:val="-3"/>
        </w:rPr>
        <w:t>de la </w:t>
      </w:r>
      <w:r>
        <w:rPr>
          <w:color w:val="231F20"/>
          <w:spacing w:val="-5"/>
        </w:rPr>
        <w:t>Universidad, </w:t>
      </w:r>
      <w:r>
        <w:rPr>
          <w:color w:val="231F20"/>
        </w:rPr>
        <w:t>y </w:t>
      </w:r>
      <w:r>
        <w:rPr>
          <w:color w:val="231F20"/>
          <w:spacing w:val="-6"/>
        </w:rPr>
        <w:t>Presidente </w:t>
      </w:r>
      <w:r>
        <w:rPr>
          <w:color w:val="231F20"/>
        </w:rPr>
        <w:t>de su Consejo de Gobierno y órganos académicos colegiados correspondientes. No podrá sepa- rarse o ser removido del mismo, sino en los términos previstos</w:t>
      </w:r>
    </w:p>
    <w:p>
      <w:pPr>
        <w:pStyle w:val="BodyText"/>
        <w:spacing w:before="4"/>
        <w:ind w:left="319"/>
      </w:pPr>
      <w:r>
        <w:rPr>
          <w:color w:val="231F20"/>
        </w:rPr>
        <w:t>en la reglamentación aplicable.</w:t>
      </w:r>
    </w:p>
    <w:p>
      <w:pPr>
        <w:spacing w:after="0"/>
        <w:sectPr>
          <w:type w:val="continuous"/>
          <w:pgSz w:w="12760" w:h="12190" w:orient="landscape"/>
          <w:pgMar w:top="720" w:bottom="280" w:left="0" w:right="400"/>
          <w:cols w:num="3" w:equalWidth="0">
            <w:col w:w="4382" w:space="40"/>
            <w:col w:w="3349" w:space="40"/>
            <w:col w:w="4549"/>
          </w:cols>
        </w:sectPr>
      </w:pPr>
    </w:p>
    <w:p>
      <w:pPr>
        <w:pStyle w:val="BodyText"/>
        <w:rPr>
          <w:sz w:val="20"/>
        </w:rPr>
      </w:pPr>
    </w:p>
    <w:p>
      <w:pPr>
        <w:pStyle w:val="BodyText"/>
        <w:rPr>
          <w:sz w:val="20"/>
        </w:rPr>
      </w:pPr>
    </w:p>
    <w:p>
      <w:pPr>
        <w:pStyle w:val="BodyText"/>
        <w:spacing w:before="4"/>
        <w:rPr>
          <w:sz w:val="16"/>
        </w:rPr>
      </w:pPr>
    </w:p>
    <w:p>
      <w:pPr>
        <w:spacing w:after="0"/>
        <w:rPr>
          <w:sz w:val="16"/>
        </w:rPr>
        <w:sectPr>
          <w:pgSz w:w="12760" w:h="12190" w:orient="landscape"/>
          <w:pgMar w:header="1135" w:footer="849" w:top="1320" w:bottom="1040" w:left="400" w:right="0"/>
        </w:sectPr>
      </w:pPr>
    </w:p>
    <w:p>
      <w:pPr>
        <w:pStyle w:val="BodyText"/>
        <w:spacing w:line="321" w:lineRule="auto" w:before="25"/>
        <w:ind w:left="1201" w:right="2" w:firstLine="359"/>
      </w:pPr>
      <w:r>
        <w:rPr/>
        <w:pict>
          <v:shape style="position:absolute;margin-left:25.244101pt;margin-top:-24.496172pt;width:612.550pt;height:126.9pt;mso-position-horizontal-relative:page;mso-position-vertical-relative:paragraph;z-index:-126328" coordorigin="505,-490" coordsize="12251,2538" path="m505,2047l1033,2047,1033,-490,12756,-490e" filled="false" stroked="true" strokeweight=".25pt" strokecolor="#b32216">
            <v:path arrowok="t"/>
            <w10:wrap type="none"/>
          </v:shape>
        </w:pict>
      </w:r>
      <w:r>
        <w:rPr>
          <w:color w:val="231F20"/>
        </w:rPr>
        <w:t>Direktoren werden für eine Amtszeit von vier Jahren</w:t>
      </w:r>
      <w:r>
        <w:rPr>
          <w:color w:val="231F20"/>
          <w:spacing w:val="-27"/>
        </w:rPr>
        <w:t> </w:t>
      </w:r>
      <w:r>
        <w:rPr>
          <w:color w:val="231F20"/>
        </w:rPr>
        <w:t>gewählt, nach Eingabe und Vereidigung vor dem Hochschulrates. Die Amtsübernahme, die</w:t>
      </w:r>
      <w:r>
        <w:rPr>
          <w:color w:val="231F20"/>
          <w:spacing w:val="41"/>
        </w:rPr>
        <w:t> </w:t>
      </w:r>
      <w:r>
        <w:rPr>
          <w:color w:val="231F20"/>
        </w:rPr>
        <w:t>Erforder-</w:t>
      </w:r>
    </w:p>
    <w:p>
      <w:pPr>
        <w:pStyle w:val="BodyText"/>
        <w:tabs>
          <w:tab w:pos="1201" w:val="left" w:leader="none"/>
        </w:tabs>
        <w:spacing w:line="316" w:lineRule="auto" w:before="4"/>
        <w:ind w:left="1201" w:right="193" w:hanging="948"/>
        <w:jc w:val="both"/>
      </w:pPr>
      <w:r>
        <w:rPr>
          <w:rFonts w:ascii="Calibri" w:hAnsi="Calibri"/>
          <w:color w:val="58595B"/>
          <w:spacing w:val="4"/>
          <w:position w:val="-2"/>
          <w:sz w:val="16"/>
        </w:rPr>
        <w:t>8</w:t>
      </w:r>
      <w:r>
        <w:rPr>
          <w:rFonts w:ascii="Calibri" w:hAnsi="Calibri"/>
          <w:color w:val="58595B"/>
          <w:spacing w:val="33"/>
          <w:position w:val="-2"/>
          <w:sz w:val="16"/>
        </w:rPr>
        <w:t> </w:t>
      </w:r>
      <w:r>
        <w:rPr>
          <w:rFonts w:ascii="Calibri" w:hAnsi="Calibri"/>
          <w:color w:val="58595B"/>
          <w:position w:val="-2"/>
          <w:sz w:val="16"/>
        </w:rPr>
        <w:t>4</w:t>
        <w:tab/>
      </w:r>
      <w:r>
        <w:rPr>
          <w:color w:val="231F20"/>
        </w:rPr>
        <w:t>nisse zur </w:t>
      </w:r>
      <w:r>
        <w:rPr>
          <w:color w:val="231F20"/>
          <w:spacing w:val="-4"/>
        </w:rPr>
        <w:t>Wahl,</w:t>
      </w:r>
      <w:r>
        <w:rPr>
          <w:color w:val="231F20"/>
          <w:spacing w:val="-20"/>
        </w:rPr>
        <w:t> </w:t>
      </w:r>
      <w:r>
        <w:rPr>
          <w:color w:val="231F20"/>
        </w:rPr>
        <w:t>Befugnisse</w:t>
      </w:r>
      <w:r>
        <w:rPr>
          <w:color w:val="231F20"/>
          <w:spacing w:val="-1"/>
        </w:rPr>
        <w:t> </w:t>
      </w:r>
      <w:r>
        <w:rPr>
          <w:color w:val="231F20"/>
        </w:rPr>
        <w:t>und</w:t>
      </w:r>
      <w:r>
        <w:rPr>
          <w:color w:val="231F20"/>
          <w:w w:val="103"/>
        </w:rPr>
        <w:t> </w:t>
      </w:r>
      <w:r>
        <w:rPr>
          <w:color w:val="231F20"/>
        </w:rPr>
        <w:t>Pflichten, und anderen entspre- chenden Bestimmungen sind in dem Universitätsgesetz und den Vorschriften</w:t>
      </w:r>
      <w:r>
        <w:rPr>
          <w:color w:val="231F20"/>
          <w:spacing w:val="5"/>
        </w:rPr>
        <w:t> </w:t>
      </w:r>
      <w:r>
        <w:rPr>
          <w:color w:val="231F20"/>
        </w:rPr>
        <w:t>bestimmt.</w:t>
      </w:r>
    </w:p>
    <w:p>
      <w:pPr>
        <w:pStyle w:val="BodyText"/>
        <w:spacing w:before="4"/>
        <w:rPr>
          <w:sz w:val="30"/>
        </w:rPr>
      </w:pPr>
    </w:p>
    <w:p>
      <w:pPr>
        <w:pStyle w:val="BodyText"/>
        <w:spacing w:line="321" w:lineRule="auto"/>
        <w:ind w:left="1201" w:firstLine="359"/>
      </w:pPr>
      <w:r>
        <w:rPr>
          <w:color w:val="231F20"/>
        </w:rPr>
        <w:t>Die Person, die sich zur </w:t>
      </w:r>
      <w:r>
        <w:rPr>
          <w:color w:val="231F20"/>
          <w:spacing w:val="-5"/>
        </w:rPr>
        <w:t>Wahl </w:t>
      </w:r>
      <w:r>
        <w:rPr>
          <w:color w:val="231F20"/>
        </w:rPr>
        <w:t>eines akademischen Organis- mus, Universitätszentrum oder Gymnasiums stellen möchte, muss unter jeden Umständen am Wahlprozess teilnehmen, um die- ses Amt zu erlangen und folgende Punkte</w:t>
      </w:r>
      <w:r>
        <w:rPr>
          <w:color w:val="231F20"/>
          <w:spacing w:val="26"/>
        </w:rPr>
        <w:t> </w:t>
      </w:r>
      <w:r>
        <w:rPr>
          <w:color w:val="231F20"/>
        </w:rPr>
        <w:t>beachten:</w:t>
      </w:r>
    </w:p>
    <w:p>
      <w:pPr>
        <w:pStyle w:val="BodyText"/>
      </w:pPr>
    </w:p>
    <w:p>
      <w:pPr>
        <w:pStyle w:val="BodyText"/>
      </w:pPr>
    </w:p>
    <w:p>
      <w:pPr>
        <w:pStyle w:val="BodyText"/>
      </w:pPr>
    </w:p>
    <w:p>
      <w:pPr>
        <w:pStyle w:val="BodyText"/>
        <w:spacing w:before="2"/>
        <w:rPr>
          <w:sz w:val="23"/>
        </w:rPr>
      </w:pPr>
    </w:p>
    <w:p>
      <w:pPr>
        <w:pStyle w:val="ListParagraph"/>
        <w:numPr>
          <w:ilvl w:val="0"/>
          <w:numId w:val="58"/>
        </w:numPr>
        <w:tabs>
          <w:tab w:pos="1861" w:val="left" w:leader="none"/>
          <w:tab w:pos="1862" w:val="left" w:leader="none"/>
        </w:tabs>
        <w:spacing w:line="321" w:lineRule="auto" w:before="0" w:after="0"/>
        <w:ind w:left="1861" w:right="78" w:hanging="420"/>
        <w:jc w:val="left"/>
        <w:rPr>
          <w:sz w:val="22"/>
        </w:rPr>
      </w:pPr>
      <w:r>
        <w:rPr>
          <w:color w:val="231F20"/>
          <w:sz w:val="22"/>
        </w:rPr>
        <w:t>Eine Wiederwahl für den selben oder anderen aka- demischen Organismus, Universitätszentrum</w:t>
      </w:r>
      <w:r>
        <w:rPr>
          <w:color w:val="231F20"/>
          <w:spacing w:val="14"/>
          <w:sz w:val="22"/>
        </w:rPr>
        <w:t> </w:t>
      </w:r>
      <w:r>
        <w:rPr>
          <w:color w:val="231F20"/>
          <w:sz w:val="22"/>
        </w:rPr>
        <w:t>oder</w:t>
      </w:r>
    </w:p>
    <w:p>
      <w:pPr>
        <w:pStyle w:val="BodyText"/>
        <w:spacing w:line="321" w:lineRule="auto" w:before="24"/>
        <w:ind w:left="253" w:right="-12" w:firstLine="359"/>
      </w:pPr>
      <w:r>
        <w:rPr/>
        <w:br w:type="column"/>
      </w:r>
      <w:r>
        <w:rPr>
          <w:color w:val="231F20"/>
        </w:rPr>
        <w:t>Il sera élu pour une période </w:t>
      </w:r>
      <w:r>
        <w:rPr>
          <w:color w:val="231F20"/>
          <w:w w:val="100"/>
        </w:rPr>
        <w:t>de</w:t>
      </w:r>
      <w:r>
        <w:rPr>
          <w:color w:val="231F20"/>
        </w:rPr>
        <w:t> </w:t>
      </w:r>
      <w:r>
        <w:rPr>
          <w:color w:val="231F20"/>
          <w:w w:val="102"/>
        </w:rPr>
        <w:t>quat</w:t>
      </w:r>
      <w:r>
        <w:rPr>
          <w:color w:val="231F20"/>
          <w:spacing w:val="-3"/>
          <w:w w:val="102"/>
        </w:rPr>
        <w:t>r</w:t>
      </w:r>
      <w:r>
        <w:rPr>
          <w:color w:val="231F20"/>
          <w:w w:val="95"/>
        </w:rPr>
        <w:t>e</w:t>
      </w:r>
      <w:r>
        <w:rPr>
          <w:color w:val="231F20"/>
        </w:rPr>
        <w:t> </w:t>
      </w:r>
      <w:r>
        <w:rPr>
          <w:color w:val="231F20"/>
          <w:w w:val="99"/>
        </w:rPr>
        <w:t>ans,</w:t>
      </w:r>
      <w:r>
        <w:rPr>
          <w:color w:val="231F20"/>
          <w:spacing w:val="-15"/>
        </w:rPr>
        <w:t> </w:t>
      </w:r>
      <w:r>
        <w:rPr>
          <w:color w:val="231F20"/>
          <w:w w:val="104"/>
        </w:rPr>
        <w:t>ent</w:t>
      </w:r>
      <w:r>
        <w:rPr>
          <w:color w:val="231F20"/>
          <w:spacing w:val="1"/>
          <w:w w:val="104"/>
        </w:rPr>
        <w:t>r</w:t>
      </w:r>
      <w:r>
        <w:rPr>
          <w:color w:val="231F20"/>
          <w:w w:val="104"/>
        </w:rPr>
        <w:t>ant</w:t>
      </w:r>
      <w:r>
        <w:rPr>
          <w:color w:val="231F20"/>
        </w:rPr>
        <w:t> </w:t>
      </w:r>
      <w:r>
        <w:rPr>
          <w:color w:val="231F20"/>
          <w:w w:val="100"/>
        </w:rPr>
        <w:t>dans</w:t>
      </w:r>
      <w:r>
        <w:rPr>
          <w:color w:val="231F20"/>
        </w:rPr>
        <w:t> </w:t>
      </w:r>
      <w:r>
        <w:rPr>
          <w:color w:val="231F20"/>
          <w:spacing w:val="1"/>
          <w:w w:val="92"/>
        </w:rPr>
        <w:t>l</w:t>
      </w:r>
      <w:r>
        <w:rPr>
          <w:color w:val="231F20"/>
          <w:spacing w:val="-20"/>
          <w:w w:val="57"/>
        </w:rPr>
        <w:t>’</w:t>
      </w:r>
      <w:r>
        <w:rPr>
          <w:color w:val="231F20"/>
          <w:w w:val="91"/>
        </w:rPr>
        <w:t>e</w:t>
      </w:r>
      <w:r>
        <w:rPr>
          <w:color w:val="231F20"/>
          <w:spacing w:val="-2"/>
          <w:w w:val="91"/>
        </w:rPr>
        <w:t>x</w:t>
      </w:r>
      <w:r>
        <w:rPr>
          <w:color w:val="231F20"/>
          <w:w w:val="98"/>
        </w:rPr>
        <w:t>er</w:t>
      </w:r>
      <w:r>
        <w:rPr>
          <w:color w:val="231F20"/>
          <w:w w:val="121"/>
        </w:rPr>
        <w:t>- </w:t>
      </w:r>
      <w:r>
        <w:rPr>
          <w:color w:val="231F20"/>
        </w:rPr>
        <w:t>cice</w:t>
      </w:r>
      <w:r>
        <w:rPr>
          <w:color w:val="231F20"/>
          <w:spacing w:val="-10"/>
        </w:rPr>
        <w:t> </w:t>
      </w:r>
      <w:r>
        <w:rPr>
          <w:color w:val="231F20"/>
        </w:rPr>
        <w:t>de</w:t>
      </w:r>
      <w:r>
        <w:rPr>
          <w:color w:val="231F20"/>
          <w:spacing w:val="-10"/>
        </w:rPr>
        <w:t> </w:t>
      </w:r>
      <w:r>
        <w:rPr>
          <w:color w:val="231F20"/>
        </w:rPr>
        <w:t>ses</w:t>
      </w:r>
      <w:r>
        <w:rPr>
          <w:color w:val="231F20"/>
          <w:spacing w:val="-10"/>
        </w:rPr>
        <w:t> </w:t>
      </w:r>
      <w:r>
        <w:rPr>
          <w:color w:val="231F20"/>
        </w:rPr>
        <w:t>fonctions</w:t>
      </w:r>
      <w:r>
        <w:rPr>
          <w:color w:val="231F20"/>
          <w:spacing w:val="-10"/>
        </w:rPr>
        <w:t> </w:t>
      </w:r>
      <w:r>
        <w:rPr>
          <w:color w:val="231F20"/>
        </w:rPr>
        <w:t>sous</w:t>
      </w:r>
      <w:r>
        <w:rPr>
          <w:color w:val="231F20"/>
          <w:spacing w:val="-10"/>
        </w:rPr>
        <w:t> </w:t>
      </w:r>
      <w:r>
        <w:rPr>
          <w:color w:val="231F20"/>
        </w:rPr>
        <w:t>sermon devant le Conseil Universitaire. L’accessibilité</w:t>
      </w:r>
      <w:r>
        <w:rPr>
          <w:color w:val="231F20"/>
          <w:spacing w:val="-22"/>
        </w:rPr>
        <w:t> </w:t>
      </w:r>
      <w:r>
        <w:rPr>
          <w:color w:val="231F20"/>
        </w:rPr>
        <w:t>au</w:t>
      </w:r>
      <w:r>
        <w:rPr>
          <w:color w:val="231F20"/>
          <w:spacing w:val="-22"/>
        </w:rPr>
        <w:t> </w:t>
      </w:r>
      <w:r>
        <w:rPr>
          <w:color w:val="231F20"/>
        </w:rPr>
        <w:t>poste,</w:t>
      </w:r>
      <w:r>
        <w:rPr>
          <w:color w:val="231F20"/>
          <w:spacing w:val="-31"/>
        </w:rPr>
        <w:t> </w:t>
      </w:r>
      <w:r>
        <w:rPr>
          <w:color w:val="231F20"/>
        </w:rPr>
        <w:t>les</w:t>
      </w:r>
      <w:r>
        <w:rPr>
          <w:color w:val="231F20"/>
          <w:spacing w:val="-22"/>
        </w:rPr>
        <w:t> </w:t>
      </w:r>
      <w:r>
        <w:rPr>
          <w:color w:val="231F20"/>
        </w:rPr>
        <w:t>condi- tions, les facultés, les obligations et autres dispositions corrélatives pour y répondre, se trouveront consignées dans le Statut Univer- sitaire et la réglementation qui en découle.</w:t>
      </w:r>
    </w:p>
    <w:p>
      <w:pPr>
        <w:pStyle w:val="BodyText"/>
        <w:spacing w:line="321" w:lineRule="auto" w:before="4"/>
        <w:ind w:left="253" w:firstLine="359"/>
      </w:pPr>
      <w:r>
        <w:rPr>
          <w:color w:val="231F20"/>
        </w:rPr>
        <w:t>La personne ayant occupé le poste de Directeur d’Organisme Académique, de Centre Univer- sitaire et d’établissement de Ly- cée, sous toutes ses modalités, et souhaiterait participer à </w:t>
      </w:r>
      <w:r>
        <w:rPr>
          <w:color w:val="231F20"/>
          <w:spacing w:val="-3"/>
        </w:rPr>
        <w:t>l’élection </w:t>
      </w:r>
      <w:r>
        <w:rPr>
          <w:color w:val="231F20"/>
        </w:rPr>
        <w:t>pour occuper un poste de repré- sentation, devra respecter ce qui suit:</w:t>
      </w:r>
    </w:p>
    <w:p>
      <w:pPr>
        <w:pStyle w:val="BodyText"/>
      </w:pPr>
    </w:p>
    <w:p>
      <w:pPr>
        <w:pStyle w:val="BodyText"/>
      </w:pPr>
    </w:p>
    <w:p>
      <w:pPr>
        <w:pStyle w:val="BodyText"/>
        <w:tabs>
          <w:tab w:pos="913" w:val="left" w:leader="none"/>
        </w:tabs>
        <w:spacing w:line="321" w:lineRule="auto" w:before="180"/>
        <w:ind w:left="913" w:right="134" w:hanging="420"/>
      </w:pPr>
      <w:r>
        <w:rPr>
          <w:color w:val="B32216"/>
          <w:spacing w:val="-3"/>
        </w:rPr>
        <w:t>a)</w:t>
        <w:tab/>
      </w:r>
      <w:r>
        <w:rPr>
          <w:color w:val="231F20"/>
          <w:spacing w:val="-4"/>
        </w:rPr>
        <w:t>Elle </w:t>
      </w:r>
      <w:r>
        <w:rPr>
          <w:color w:val="231F20"/>
          <w:spacing w:val="-3"/>
        </w:rPr>
        <w:t>ne </w:t>
      </w:r>
      <w:r>
        <w:rPr>
          <w:color w:val="231F20"/>
          <w:spacing w:val="-4"/>
        </w:rPr>
        <w:t>pourra</w:t>
      </w:r>
      <w:r>
        <w:rPr>
          <w:color w:val="231F20"/>
          <w:spacing w:val="-12"/>
        </w:rPr>
        <w:t> </w:t>
      </w:r>
      <w:r>
        <w:rPr>
          <w:color w:val="231F20"/>
          <w:spacing w:val="-5"/>
        </w:rPr>
        <w:t>occuper</w:t>
      </w:r>
      <w:r>
        <w:rPr>
          <w:color w:val="231F20"/>
          <w:spacing w:val="-7"/>
        </w:rPr>
        <w:t> </w:t>
      </w:r>
      <w:r>
        <w:rPr>
          <w:color w:val="231F20"/>
          <w:spacing w:val="-5"/>
        </w:rPr>
        <w:t>de</w:t>
      </w:r>
      <w:r>
        <w:rPr>
          <w:color w:val="231F20"/>
          <w:spacing w:val="-5"/>
          <w:w w:val="100"/>
        </w:rPr>
        <w:t> </w:t>
      </w:r>
      <w:r>
        <w:rPr>
          <w:color w:val="231F20"/>
          <w:spacing w:val="-5"/>
        </w:rPr>
        <w:t>nouveau </w:t>
      </w:r>
      <w:r>
        <w:rPr>
          <w:color w:val="231F20"/>
          <w:spacing w:val="-3"/>
        </w:rPr>
        <w:t>le </w:t>
      </w:r>
      <w:r>
        <w:rPr>
          <w:color w:val="231F20"/>
          <w:spacing w:val="-4"/>
        </w:rPr>
        <w:t>poste </w:t>
      </w:r>
      <w:r>
        <w:rPr>
          <w:color w:val="231F20"/>
          <w:spacing w:val="-3"/>
        </w:rPr>
        <w:t>de </w:t>
      </w:r>
      <w:r>
        <w:rPr>
          <w:color w:val="231F20"/>
          <w:spacing w:val="-4"/>
        </w:rPr>
        <w:t>Di- </w:t>
      </w:r>
      <w:r>
        <w:rPr>
          <w:color w:val="231F20"/>
          <w:spacing w:val="-5"/>
        </w:rPr>
        <w:t>recteur </w:t>
      </w:r>
      <w:r>
        <w:rPr>
          <w:color w:val="231F20"/>
          <w:spacing w:val="-3"/>
        </w:rPr>
        <w:t>au </w:t>
      </w:r>
      <w:r>
        <w:rPr>
          <w:color w:val="231F20"/>
          <w:spacing w:val="-4"/>
        </w:rPr>
        <w:t>sein </w:t>
      </w:r>
      <w:r>
        <w:rPr>
          <w:color w:val="231F20"/>
          <w:spacing w:val="-3"/>
        </w:rPr>
        <w:t>du </w:t>
      </w:r>
      <w:r>
        <w:rPr>
          <w:color w:val="231F20"/>
          <w:spacing w:val="-5"/>
        </w:rPr>
        <w:t>même </w:t>
      </w:r>
      <w:r>
        <w:rPr>
          <w:color w:val="231F20"/>
          <w:spacing w:val="-3"/>
        </w:rPr>
        <w:t>ou </w:t>
      </w:r>
      <w:r>
        <w:rPr>
          <w:color w:val="231F20"/>
          <w:spacing w:val="-5"/>
        </w:rPr>
        <w:t>différent</w:t>
      </w:r>
      <w:r>
        <w:rPr>
          <w:color w:val="231F20"/>
          <w:spacing w:val="10"/>
        </w:rPr>
        <w:t> </w:t>
      </w:r>
      <w:r>
        <w:rPr>
          <w:color w:val="231F20"/>
          <w:spacing w:val="-5"/>
        </w:rPr>
        <w:t>Organisme</w:t>
      </w:r>
    </w:p>
    <w:p>
      <w:pPr>
        <w:pStyle w:val="BodyText"/>
        <w:spacing w:line="321" w:lineRule="auto" w:before="25"/>
        <w:ind w:left="253" w:right="1381" w:firstLine="359"/>
      </w:pPr>
      <w:r>
        <w:rPr/>
        <w:br w:type="column"/>
      </w:r>
      <w:r>
        <w:rPr>
          <w:color w:val="231F20"/>
        </w:rPr>
        <w:t>Sarà eletto per un periodo di quattro anni, che inizierá con un giuramento davanti al Consiglio Universitario. L’ entrata in carica, i requisiti per occuparla, i poteri e gli obblighi e le altre disposizioni relative saranno incluse nello Sta- tuto Universitario e nella regola- mentazione derivata.</w:t>
      </w:r>
    </w:p>
    <w:p>
      <w:pPr>
        <w:pStyle w:val="BodyText"/>
      </w:pPr>
    </w:p>
    <w:p>
      <w:pPr>
        <w:pStyle w:val="BodyText"/>
      </w:pPr>
    </w:p>
    <w:p>
      <w:pPr>
        <w:pStyle w:val="BodyText"/>
        <w:spacing w:line="321" w:lineRule="auto" w:before="178"/>
        <w:ind w:left="253" w:right="1448" w:firstLine="359"/>
      </w:pPr>
      <w:r>
        <w:rPr>
          <w:color w:val="231F20"/>
        </w:rPr>
        <w:t>La persona che ha occupato la carica di Direttore di un Orga- nismo Accademico, di un Centro Universitario o di un Istituto di Scuola Superiore e che voglia partecipare come candidato alle elezioni per occupare una carica rappresentativa, dovrà rispettare quanto segue:</w:t>
      </w:r>
    </w:p>
    <w:p>
      <w:pPr>
        <w:pStyle w:val="BodyText"/>
      </w:pPr>
    </w:p>
    <w:p>
      <w:pPr>
        <w:pStyle w:val="BodyText"/>
      </w:pPr>
    </w:p>
    <w:p>
      <w:pPr>
        <w:pStyle w:val="ListParagraph"/>
        <w:numPr>
          <w:ilvl w:val="0"/>
          <w:numId w:val="59"/>
        </w:numPr>
        <w:tabs>
          <w:tab w:pos="913" w:val="left" w:leader="none"/>
          <w:tab w:pos="914" w:val="left" w:leader="none"/>
        </w:tabs>
        <w:spacing w:line="321" w:lineRule="auto" w:before="180" w:after="0"/>
        <w:ind w:left="913" w:right="1580" w:hanging="420"/>
        <w:jc w:val="left"/>
        <w:rPr>
          <w:sz w:val="22"/>
        </w:rPr>
      </w:pPr>
      <w:r>
        <w:rPr>
          <w:color w:val="231F20"/>
          <w:sz w:val="22"/>
        </w:rPr>
        <w:t>Non potrá essere eletto Direttore nello stesso o in un differente Organi- smo Accademico,</w:t>
      </w:r>
      <w:r>
        <w:rPr>
          <w:color w:val="231F20"/>
          <w:spacing w:val="-40"/>
          <w:sz w:val="22"/>
        </w:rPr>
        <w:t> </w:t>
      </w:r>
      <w:r>
        <w:rPr>
          <w:color w:val="231F20"/>
          <w:sz w:val="22"/>
        </w:rPr>
        <w:t>centro</w:t>
      </w:r>
    </w:p>
    <w:p>
      <w:pPr>
        <w:spacing w:after="0" w:line="321" w:lineRule="auto"/>
        <w:jc w:val="left"/>
        <w:rPr>
          <w:sz w:val="22"/>
        </w:rPr>
        <w:sectPr>
          <w:type w:val="continuous"/>
          <w:pgSz w:w="12760" w:h="12190" w:orient="landscape"/>
          <w:pgMar w:top="720" w:bottom="280" w:left="400" w:right="0"/>
          <w:cols w:num="3" w:equalWidth="0">
            <w:col w:w="4208" w:space="122"/>
            <w:col w:w="3206" w:space="177"/>
            <w:col w:w="4647"/>
          </w:cols>
        </w:sectPr>
      </w:pPr>
    </w:p>
    <w:p>
      <w:pPr>
        <w:pStyle w:val="BodyText"/>
        <w:rPr>
          <w:sz w:val="20"/>
        </w:rPr>
      </w:pPr>
    </w:p>
    <w:p>
      <w:pPr>
        <w:pStyle w:val="BodyText"/>
        <w:rPr>
          <w:sz w:val="20"/>
        </w:rPr>
      </w:pPr>
    </w:p>
    <w:p>
      <w:pPr>
        <w:pStyle w:val="BodyText"/>
        <w:spacing w:before="4"/>
        <w:rPr>
          <w:sz w:val="16"/>
        </w:rPr>
      </w:pPr>
    </w:p>
    <w:p>
      <w:pPr>
        <w:spacing w:after="0"/>
        <w:rPr>
          <w:sz w:val="16"/>
        </w:rPr>
        <w:sectPr>
          <w:pgSz w:w="12760" w:h="12190" w:orient="landscape"/>
          <w:pgMar w:header="1135" w:footer="849" w:top="1320" w:bottom="1040" w:left="0" w:right="400"/>
        </w:sectPr>
      </w:pPr>
    </w:p>
    <w:p>
      <w:pPr>
        <w:pStyle w:val="BodyText"/>
        <w:spacing w:line="321" w:lineRule="auto" w:before="25"/>
        <w:ind w:left="1369" w:firstLine="359"/>
      </w:pPr>
      <w:r>
        <w:rPr/>
        <w:pict>
          <v:shape style="position:absolute;margin-left:.000008pt;margin-top:-24.496172pt;width:611.9pt;height:127pt;mso-position-horizontal-relative:page;mso-position-vertical-relative:paragraph;z-index:-126304" coordorigin="0,-490" coordsize="12238,2540" path="m0,-490l11721,-490,11721,2050,12237,2050e" filled="false" stroked="true" strokeweight=".25pt" strokecolor="#b32216">
            <v:path arrowok="t"/>
            <w10:wrap type="none"/>
          </v:shape>
        </w:pict>
      </w:r>
      <w:r>
        <w:rPr>
          <w:color w:val="231F20"/>
        </w:rPr>
        <w:t>Será eleito por um termo de quatro anos, assumindo o cargo ao fazer juramento perante o con- selho universitário. A entrada em funções,</w:t>
      </w:r>
      <w:r>
        <w:rPr>
          <w:color w:val="231F20"/>
          <w:spacing w:val="-31"/>
        </w:rPr>
        <w:t> </w:t>
      </w:r>
      <w:r>
        <w:rPr>
          <w:color w:val="231F20"/>
        </w:rPr>
        <w:t>as</w:t>
      </w:r>
      <w:r>
        <w:rPr>
          <w:color w:val="231F20"/>
          <w:spacing w:val="-22"/>
        </w:rPr>
        <w:t> </w:t>
      </w:r>
      <w:r>
        <w:rPr>
          <w:color w:val="231F20"/>
        </w:rPr>
        <w:t>qualificações</w:t>
      </w:r>
      <w:r>
        <w:rPr>
          <w:color w:val="231F20"/>
          <w:spacing w:val="-22"/>
        </w:rPr>
        <w:t> </w:t>
      </w:r>
      <w:r>
        <w:rPr>
          <w:color w:val="231F20"/>
        </w:rPr>
        <w:t>ao</w:t>
      </w:r>
      <w:r>
        <w:rPr>
          <w:color w:val="231F20"/>
          <w:spacing w:val="-22"/>
        </w:rPr>
        <w:t> </w:t>
      </w:r>
      <w:r>
        <w:rPr>
          <w:color w:val="231F20"/>
        </w:rPr>
        <w:t>cargo, as</w:t>
      </w:r>
      <w:r>
        <w:rPr>
          <w:color w:val="231F20"/>
          <w:spacing w:val="-18"/>
        </w:rPr>
        <w:t> </w:t>
      </w:r>
      <w:r>
        <w:rPr>
          <w:color w:val="231F20"/>
        </w:rPr>
        <w:t>suas</w:t>
      </w:r>
      <w:r>
        <w:rPr>
          <w:color w:val="231F20"/>
          <w:spacing w:val="-18"/>
        </w:rPr>
        <w:t> </w:t>
      </w:r>
      <w:r>
        <w:rPr>
          <w:color w:val="231F20"/>
        </w:rPr>
        <w:t>atribuições</w:t>
      </w:r>
      <w:r>
        <w:rPr>
          <w:color w:val="231F20"/>
          <w:spacing w:val="-18"/>
        </w:rPr>
        <w:t> </w:t>
      </w:r>
      <w:r>
        <w:rPr>
          <w:color w:val="231F20"/>
        </w:rPr>
        <w:t>e</w:t>
      </w:r>
      <w:r>
        <w:rPr>
          <w:color w:val="231F20"/>
          <w:spacing w:val="-18"/>
        </w:rPr>
        <w:t> </w:t>
      </w:r>
      <w:r>
        <w:rPr>
          <w:color w:val="231F20"/>
        </w:rPr>
        <w:t>obrigações,</w:t>
      </w:r>
    </w:p>
    <w:p>
      <w:pPr>
        <w:pStyle w:val="BodyText"/>
        <w:spacing w:line="321" w:lineRule="auto" w:before="4"/>
        <w:ind w:left="1369" w:right="27"/>
      </w:pPr>
      <w:r>
        <w:rPr>
          <w:color w:val="231F20"/>
        </w:rPr>
        <w:t>e outros pontos relacionados se estabelecerão no Estatuto Uni- versitário e na regulamentação derivada.</w:t>
      </w:r>
    </w:p>
    <w:p>
      <w:pPr>
        <w:pStyle w:val="BodyText"/>
        <w:spacing w:before="10"/>
        <w:rPr>
          <w:sz w:val="29"/>
        </w:rPr>
      </w:pPr>
    </w:p>
    <w:p>
      <w:pPr>
        <w:pStyle w:val="BodyText"/>
        <w:spacing w:line="321" w:lineRule="auto"/>
        <w:ind w:left="1369" w:right="27" w:firstLine="359"/>
      </w:pPr>
      <w:r>
        <w:rPr>
          <w:color w:val="231F20"/>
        </w:rPr>
        <w:t>Quem tiver ocupado o cargo de Diretor de Órgão Acadêmi- </w:t>
      </w:r>
      <w:r>
        <w:rPr>
          <w:color w:val="231F20"/>
          <w:spacing w:val="-3"/>
        </w:rPr>
        <w:t>co, </w:t>
      </w:r>
      <w:r>
        <w:rPr>
          <w:color w:val="231F20"/>
        </w:rPr>
        <w:t>de Centro Universitário o de Escola de Ensino Médio, sob quaisquer</w:t>
      </w:r>
      <w:r>
        <w:rPr>
          <w:color w:val="231F20"/>
          <w:spacing w:val="-12"/>
        </w:rPr>
        <w:t> </w:t>
      </w:r>
      <w:r>
        <w:rPr>
          <w:color w:val="231F20"/>
        </w:rPr>
        <w:t>das</w:t>
      </w:r>
      <w:r>
        <w:rPr>
          <w:color w:val="231F20"/>
          <w:spacing w:val="-12"/>
        </w:rPr>
        <w:t> </w:t>
      </w:r>
      <w:r>
        <w:rPr>
          <w:color w:val="231F20"/>
        </w:rPr>
        <w:t>suas</w:t>
      </w:r>
      <w:r>
        <w:rPr>
          <w:color w:val="231F20"/>
          <w:spacing w:val="-12"/>
        </w:rPr>
        <w:t> </w:t>
      </w:r>
      <w:r>
        <w:rPr>
          <w:color w:val="231F20"/>
        </w:rPr>
        <w:t>modalidades,</w:t>
      </w:r>
      <w:r>
        <w:rPr>
          <w:color w:val="231F20"/>
          <w:spacing w:val="-24"/>
        </w:rPr>
        <w:t> </w:t>
      </w:r>
      <w:r>
        <w:rPr>
          <w:color w:val="231F20"/>
        </w:rPr>
        <w:t>e deseje</w:t>
      </w:r>
      <w:r>
        <w:rPr>
          <w:color w:val="231F20"/>
          <w:spacing w:val="-12"/>
        </w:rPr>
        <w:t> </w:t>
      </w:r>
      <w:r>
        <w:rPr>
          <w:color w:val="231F20"/>
        </w:rPr>
        <w:t>participar</w:t>
      </w:r>
      <w:r>
        <w:rPr>
          <w:color w:val="231F20"/>
          <w:spacing w:val="-12"/>
        </w:rPr>
        <w:t> </w:t>
      </w:r>
      <w:r>
        <w:rPr>
          <w:color w:val="231F20"/>
        </w:rPr>
        <w:t>nos</w:t>
      </w:r>
      <w:r>
        <w:rPr>
          <w:color w:val="231F20"/>
          <w:spacing w:val="-12"/>
        </w:rPr>
        <w:t> </w:t>
      </w:r>
      <w:r>
        <w:rPr>
          <w:color w:val="231F20"/>
        </w:rPr>
        <w:t>processos</w:t>
      </w:r>
      <w:r>
        <w:rPr>
          <w:color w:val="231F20"/>
          <w:spacing w:val="-12"/>
        </w:rPr>
        <w:t> </w:t>
      </w:r>
      <w:r>
        <w:rPr>
          <w:color w:val="231F20"/>
        </w:rPr>
        <w:t>de eleição para ocupar um cargo de representação, deverá observar as seguintes</w:t>
      </w:r>
      <w:r>
        <w:rPr>
          <w:color w:val="231F20"/>
          <w:spacing w:val="-33"/>
        </w:rPr>
        <w:t> </w:t>
      </w:r>
      <w:r>
        <w:rPr>
          <w:color w:val="231F20"/>
        </w:rPr>
        <w:t>regras:</w:t>
      </w:r>
    </w:p>
    <w:p>
      <w:pPr>
        <w:pStyle w:val="BodyText"/>
      </w:pPr>
    </w:p>
    <w:p>
      <w:pPr>
        <w:pStyle w:val="BodyText"/>
      </w:pPr>
    </w:p>
    <w:p>
      <w:pPr>
        <w:pStyle w:val="ListParagraph"/>
        <w:numPr>
          <w:ilvl w:val="1"/>
          <w:numId w:val="59"/>
        </w:numPr>
        <w:tabs>
          <w:tab w:pos="2029" w:val="left" w:leader="none"/>
          <w:tab w:pos="2030" w:val="left" w:leader="none"/>
        </w:tabs>
        <w:spacing w:line="321" w:lineRule="auto" w:before="180" w:after="0"/>
        <w:ind w:left="2029" w:right="305" w:hanging="420"/>
        <w:jc w:val="left"/>
        <w:rPr>
          <w:sz w:val="22"/>
        </w:rPr>
      </w:pPr>
      <w:r>
        <w:rPr>
          <w:color w:val="231F20"/>
          <w:sz w:val="22"/>
        </w:rPr>
        <w:t>Não poderá voltar</w:t>
      </w:r>
      <w:r>
        <w:rPr>
          <w:color w:val="231F20"/>
          <w:spacing w:val="-7"/>
          <w:sz w:val="22"/>
        </w:rPr>
        <w:t> </w:t>
      </w:r>
      <w:r>
        <w:rPr>
          <w:color w:val="231F20"/>
          <w:sz w:val="22"/>
        </w:rPr>
        <w:t>para o cargo de Diretor</w:t>
      </w:r>
      <w:r>
        <w:rPr>
          <w:color w:val="231F20"/>
          <w:spacing w:val="12"/>
          <w:sz w:val="22"/>
        </w:rPr>
        <w:t> </w:t>
      </w:r>
      <w:r>
        <w:rPr>
          <w:color w:val="231F20"/>
          <w:sz w:val="22"/>
        </w:rPr>
        <w:t>em</w:t>
      </w:r>
    </w:p>
    <w:p>
      <w:pPr>
        <w:pStyle w:val="BodyText"/>
        <w:spacing w:line="321" w:lineRule="auto" w:before="4"/>
        <w:ind w:left="2029" w:right="27"/>
      </w:pPr>
      <w:r>
        <w:rPr>
          <w:color w:val="231F20"/>
        </w:rPr>
        <w:t>nenhum Organismo Aca- démico, Centro Universi-</w:t>
      </w:r>
    </w:p>
    <w:p>
      <w:pPr>
        <w:pStyle w:val="BodyText"/>
        <w:spacing w:line="321" w:lineRule="auto" w:before="24"/>
        <w:ind w:left="351" w:right="64" w:firstLine="359"/>
      </w:pPr>
      <w:r>
        <w:rPr/>
        <w:br w:type="column"/>
      </w:r>
      <w:r>
        <w:rPr>
          <w:color w:val="231F20"/>
        </w:rPr>
        <w:t>He or she will be elected for a term of four years, entering by swearing under penalty of</w:t>
      </w:r>
      <w:r>
        <w:rPr>
          <w:color w:val="231F20"/>
          <w:spacing w:val="-28"/>
        </w:rPr>
        <w:t> </w:t>
      </w:r>
      <w:r>
        <w:rPr>
          <w:color w:val="231F20"/>
        </w:rPr>
        <w:t>perjury to the University Council. Ac- cess to the position, application requirements, powers and duties, and other respective</w:t>
      </w:r>
      <w:r>
        <w:rPr>
          <w:color w:val="231F20"/>
          <w:spacing w:val="-39"/>
        </w:rPr>
        <w:t> </w:t>
      </w:r>
      <w:r>
        <w:rPr>
          <w:color w:val="231F20"/>
        </w:rPr>
        <w:t>provisions</w:t>
      </w:r>
    </w:p>
    <w:p>
      <w:pPr>
        <w:pStyle w:val="BodyText"/>
        <w:spacing w:line="321" w:lineRule="auto" w:before="4"/>
        <w:ind w:left="351" w:right="-7"/>
      </w:pPr>
      <w:r>
        <w:rPr>
          <w:color w:val="231F20"/>
        </w:rPr>
        <w:t>shall be recorded in the</w:t>
      </w:r>
      <w:r>
        <w:rPr>
          <w:color w:val="231F20"/>
          <w:spacing w:val="-25"/>
        </w:rPr>
        <w:t> </w:t>
      </w:r>
      <w:r>
        <w:rPr>
          <w:color w:val="231F20"/>
        </w:rPr>
        <w:t>University Statute and</w:t>
      </w:r>
      <w:r>
        <w:rPr>
          <w:color w:val="231F20"/>
          <w:spacing w:val="19"/>
        </w:rPr>
        <w:t> </w:t>
      </w:r>
      <w:r>
        <w:rPr>
          <w:color w:val="231F20"/>
        </w:rPr>
        <w:t>regulations.</w:t>
      </w:r>
    </w:p>
    <w:p>
      <w:pPr>
        <w:pStyle w:val="BodyText"/>
      </w:pPr>
    </w:p>
    <w:p>
      <w:pPr>
        <w:pStyle w:val="BodyText"/>
      </w:pPr>
    </w:p>
    <w:p>
      <w:pPr>
        <w:pStyle w:val="BodyText"/>
        <w:spacing w:line="321" w:lineRule="auto" w:before="178"/>
        <w:ind w:left="351" w:right="82" w:firstLine="359"/>
      </w:pPr>
      <w:r>
        <w:rPr>
          <w:color w:val="231F20"/>
        </w:rPr>
        <w:t>Any </w:t>
      </w:r>
      <w:r>
        <w:rPr>
          <w:color w:val="231F20"/>
          <w:spacing w:val="3"/>
        </w:rPr>
        <w:t>person </w:t>
      </w:r>
      <w:r>
        <w:rPr>
          <w:color w:val="231F20"/>
          <w:spacing w:val="2"/>
        </w:rPr>
        <w:t>who has </w:t>
      </w:r>
      <w:r>
        <w:rPr>
          <w:color w:val="231F20"/>
          <w:spacing w:val="4"/>
        </w:rPr>
        <w:t>held  </w:t>
      </w:r>
      <w:r>
        <w:rPr>
          <w:color w:val="231F20"/>
          <w:spacing w:val="2"/>
        </w:rPr>
        <w:t>the </w:t>
      </w:r>
      <w:r>
        <w:rPr>
          <w:color w:val="231F20"/>
          <w:spacing w:val="3"/>
        </w:rPr>
        <w:t>position </w:t>
      </w:r>
      <w:r>
        <w:rPr>
          <w:color w:val="231F20"/>
        </w:rPr>
        <w:t>of </w:t>
      </w:r>
      <w:r>
        <w:rPr>
          <w:color w:val="231F20"/>
          <w:spacing w:val="3"/>
        </w:rPr>
        <w:t>Director </w:t>
      </w:r>
      <w:r>
        <w:rPr>
          <w:color w:val="231F20"/>
        </w:rPr>
        <w:t>of </w:t>
      </w:r>
      <w:r>
        <w:rPr>
          <w:color w:val="231F20"/>
          <w:spacing w:val="3"/>
        </w:rPr>
        <w:t>Aca- demic Organization, University Center </w:t>
      </w:r>
      <w:r>
        <w:rPr>
          <w:color w:val="231F20"/>
        </w:rPr>
        <w:t>or </w:t>
      </w:r>
      <w:r>
        <w:rPr>
          <w:color w:val="231F20"/>
          <w:spacing w:val="3"/>
        </w:rPr>
        <w:t>High </w:t>
      </w:r>
      <w:r>
        <w:rPr>
          <w:color w:val="231F20"/>
          <w:spacing w:val="4"/>
        </w:rPr>
        <w:t>School Campus, </w:t>
      </w:r>
      <w:r>
        <w:rPr>
          <w:color w:val="231F20"/>
        </w:rPr>
        <w:t>in </w:t>
      </w:r>
      <w:r>
        <w:rPr>
          <w:color w:val="231F20"/>
          <w:spacing w:val="2"/>
        </w:rPr>
        <w:t>any </w:t>
      </w:r>
      <w:r>
        <w:rPr>
          <w:color w:val="231F20"/>
        </w:rPr>
        <w:t>way, </w:t>
      </w:r>
      <w:r>
        <w:rPr>
          <w:color w:val="231F20"/>
          <w:spacing w:val="2"/>
        </w:rPr>
        <w:t>and who </w:t>
      </w:r>
      <w:r>
        <w:rPr>
          <w:color w:val="231F20"/>
          <w:spacing w:val="3"/>
        </w:rPr>
        <w:t>wishes </w:t>
      </w:r>
      <w:r>
        <w:rPr>
          <w:color w:val="231F20"/>
          <w:spacing w:val="4"/>
        </w:rPr>
        <w:t>to </w:t>
      </w:r>
      <w:r>
        <w:rPr>
          <w:color w:val="231F20"/>
          <w:spacing w:val="3"/>
        </w:rPr>
        <w:t>participate </w:t>
      </w:r>
      <w:r>
        <w:rPr>
          <w:color w:val="231F20"/>
        </w:rPr>
        <w:t>in </w:t>
      </w:r>
      <w:r>
        <w:rPr>
          <w:color w:val="231F20"/>
          <w:spacing w:val="3"/>
        </w:rPr>
        <w:t>election processes </w:t>
      </w:r>
      <w:r>
        <w:rPr>
          <w:color w:val="231F20"/>
        </w:rPr>
        <w:t>to </w:t>
      </w:r>
      <w:r>
        <w:rPr>
          <w:color w:val="231F20"/>
          <w:spacing w:val="3"/>
        </w:rPr>
        <w:t>hold </w:t>
      </w:r>
      <w:r>
        <w:rPr>
          <w:color w:val="231F20"/>
        </w:rPr>
        <w:t>a </w:t>
      </w:r>
      <w:r>
        <w:rPr>
          <w:color w:val="231F20"/>
          <w:spacing w:val="3"/>
        </w:rPr>
        <w:t>position </w:t>
      </w:r>
      <w:r>
        <w:rPr>
          <w:color w:val="231F20"/>
        </w:rPr>
        <w:t>of </w:t>
      </w:r>
      <w:r>
        <w:rPr>
          <w:color w:val="231F20"/>
          <w:spacing w:val="3"/>
        </w:rPr>
        <w:t>representa- tion, shall comply with </w:t>
      </w:r>
      <w:r>
        <w:rPr>
          <w:color w:val="231F20"/>
          <w:spacing w:val="2"/>
        </w:rPr>
        <w:t>the </w:t>
      </w:r>
      <w:r>
        <w:rPr>
          <w:color w:val="231F20"/>
          <w:spacing w:val="3"/>
        </w:rPr>
        <w:t>fol- lowing:</w:t>
      </w:r>
    </w:p>
    <w:p>
      <w:pPr>
        <w:pStyle w:val="BodyText"/>
      </w:pPr>
    </w:p>
    <w:p>
      <w:pPr>
        <w:pStyle w:val="BodyText"/>
      </w:pPr>
    </w:p>
    <w:p>
      <w:pPr>
        <w:pStyle w:val="BodyText"/>
        <w:tabs>
          <w:tab w:pos="1011" w:val="left" w:leader="none"/>
        </w:tabs>
        <w:spacing w:line="321" w:lineRule="auto" w:before="180"/>
        <w:ind w:left="1011" w:right="17" w:hanging="420"/>
      </w:pPr>
      <w:r>
        <w:rPr>
          <w:color w:val="B32216"/>
        </w:rPr>
        <w:t>a)</w:t>
        <w:tab/>
      </w:r>
      <w:r>
        <w:rPr>
          <w:color w:val="231F20"/>
        </w:rPr>
        <w:t>He or she shall not occupy</w:t>
      </w:r>
      <w:r>
        <w:rPr>
          <w:color w:val="231F20"/>
          <w:w w:val="87"/>
        </w:rPr>
        <w:t> </w:t>
      </w:r>
      <w:r>
        <w:rPr>
          <w:color w:val="231F20"/>
        </w:rPr>
        <w:t>the position of</w:t>
      </w:r>
      <w:r>
        <w:rPr>
          <w:color w:val="231F20"/>
          <w:spacing w:val="28"/>
        </w:rPr>
        <w:t> </w:t>
      </w:r>
      <w:r>
        <w:rPr>
          <w:color w:val="231F20"/>
        </w:rPr>
        <w:t>Director</w:t>
      </w:r>
    </w:p>
    <w:p>
      <w:pPr>
        <w:pStyle w:val="BodyText"/>
        <w:spacing w:line="321" w:lineRule="auto" w:before="4"/>
        <w:ind w:left="1011" w:right="64"/>
      </w:pPr>
      <w:r>
        <w:rPr>
          <w:color w:val="231F20"/>
        </w:rPr>
        <w:t>in the same or different Academic Organization,</w:t>
      </w:r>
    </w:p>
    <w:p>
      <w:pPr>
        <w:pStyle w:val="BodyText"/>
        <w:spacing w:line="321" w:lineRule="auto" w:before="25"/>
        <w:ind w:left="318" w:right="1186" w:firstLine="359"/>
      </w:pPr>
      <w:r>
        <w:rPr/>
        <w:br w:type="column"/>
      </w:r>
      <w:r>
        <w:rPr>
          <w:color w:val="231F20"/>
        </w:rPr>
        <w:t>Será electo para un período de cuatro años, entrando en ejercicio previa toma de protesta ante el Consejo Universitario. El acceso al cargo, requisitos para ocuparlo,</w:t>
      </w:r>
    </w:p>
    <w:p>
      <w:pPr>
        <w:pStyle w:val="BodyText"/>
        <w:tabs>
          <w:tab w:pos="4352" w:val="right" w:leader="none"/>
        </w:tabs>
        <w:spacing w:before="4"/>
        <w:ind w:left="318"/>
        <w:rPr>
          <w:rFonts w:ascii="Calibri" w:hAnsi="Calibri"/>
          <w:sz w:val="16"/>
        </w:rPr>
      </w:pPr>
      <w:r>
        <w:rPr>
          <w:color w:val="231F20"/>
        </w:rPr>
        <w:t>facultades y obligaciones,</w:t>
      </w:r>
      <w:r>
        <w:rPr>
          <w:color w:val="231F20"/>
          <w:spacing w:val="-27"/>
        </w:rPr>
        <w:t> </w:t>
      </w:r>
      <w:r>
        <w:rPr>
          <w:color w:val="231F20"/>
        </w:rPr>
        <w:t>y</w:t>
      </w:r>
      <w:r>
        <w:rPr>
          <w:color w:val="231F20"/>
          <w:spacing w:val="-5"/>
        </w:rPr>
        <w:t> </w:t>
      </w:r>
      <w:r>
        <w:rPr>
          <w:color w:val="231F20"/>
        </w:rPr>
        <w:t>demás</w:t>
      </w:r>
      <w:r>
        <w:rPr>
          <w:rFonts w:ascii="Calibri" w:hAnsi="Calibri"/>
          <w:color w:val="58595B"/>
          <w:position w:val="-2"/>
          <w:sz w:val="16"/>
        </w:rPr>
        <w:tab/>
      </w:r>
      <w:r>
        <w:rPr>
          <w:rFonts w:ascii="Calibri" w:hAnsi="Calibri"/>
          <w:color w:val="58595B"/>
          <w:spacing w:val="4"/>
          <w:position w:val="-2"/>
          <w:sz w:val="16"/>
        </w:rPr>
        <w:t>8</w:t>
      </w:r>
      <w:r>
        <w:rPr>
          <w:rFonts w:ascii="Calibri" w:hAnsi="Calibri"/>
          <w:color w:val="58595B"/>
          <w:spacing w:val="36"/>
          <w:position w:val="-2"/>
          <w:sz w:val="16"/>
        </w:rPr>
        <w:t> </w:t>
      </w:r>
      <w:r>
        <w:rPr>
          <w:rFonts w:ascii="Calibri" w:hAnsi="Calibri"/>
          <w:color w:val="58595B"/>
          <w:position w:val="-2"/>
          <w:sz w:val="16"/>
        </w:rPr>
        <w:t>5 </w:t>
      </w:r>
      <w:r>
        <w:rPr>
          <w:rFonts w:ascii="Calibri" w:hAnsi="Calibri"/>
          <w:color w:val="58595B"/>
          <w:spacing w:val="4"/>
          <w:position w:val="-2"/>
          <w:sz w:val="16"/>
        </w:rPr>
        <w:t> </w:t>
      </w:r>
    </w:p>
    <w:p>
      <w:pPr>
        <w:pStyle w:val="BodyText"/>
        <w:spacing w:line="321" w:lineRule="auto" w:before="61"/>
        <w:ind w:left="318" w:right="1291"/>
        <w:jc w:val="both"/>
      </w:pPr>
      <w:r>
        <w:rPr>
          <w:color w:val="231F20"/>
        </w:rPr>
        <w:t>disposiciones</w:t>
      </w:r>
      <w:r>
        <w:rPr>
          <w:color w:val="231F20"/>
          <w:spacing w:val="-22"/>
        </w:rPr>
        <w:t> </w:t>
      </w:r>
      <w:r>
        <w:rPr>
          <w:color w:val="231F20"/>
        </w:rPr>
        <w:t>correlativas,</w:t>
      </w:r>
      <w:r>
        <w:rPr>
          <w:color w:val="231F20"/>
          <w:spacing w:val="-31"/>
        </w:rPr>
        <w:t> </w:t>
      </w:r>
      <w:r>
        <w:rPr>
          <w:color w:val="231F20"/>
        </w:rPr>
        <w:t>se</w:t>
      </w:r>
      <w:r>
        <w:rPr>
          <w:color w:val="231F20"/>
          <w:spacing w:val="-22"/>
        </w:rPr>
        <w:t> </w:t>
      </w:r>
      <w:r>
        <w:rPr>
          <w:color w:val="231F20"/>
        </w:rPr>
        <w:t>con- signarán en el Estatuto Universi- tario y reglamentación</w:t>
      </w:r>
      <w:r>
        <w:rPr>
          <w:color w:val="231F20"/>
          <w:spacing w:val="-34"/>
        </w:rPr>
        <w:t> </w:t>
      </w:r>
      <w:r>
        <w:rPr>
          <w:color w:val="231F20"/>
        </w:rPr>
        <w:t>derivada.</w:t>
      </w:r>
    </w:p>
    <w:p>
      <w:pPr>
        <w:pStyle w:val="BodyText"/>
      </w:pPr>
    </w:p>
    <w:p>
      <w:pPr>
        <w:pStyle w:val="BodyText"/>
      </w:pPr>
    </w:p>
    <w:p>
      <w:pPr>
        <w:pStyle w:val="BodyText"/>
        <w:spacing w:line="321" w:lineRule="auto" w:before="178"/>
        <w:ind w:left="318" w:right="1298" w:firstLine="359"/>
      </w:pPr>
      <w:r>
        <w:rPr>
          <w:color w:val="231F20"/>
        </w:rPr>
        <w:t>La persona que haya ocu- pado el cargo de Director de Organismo Académico, de Centro Universitario o de plan- tel de la Escuela Preparatoria, bajo cualquiera de sus moda- lidades, y desee participar en procesos de elección para ocu- par un cargo de representación, deberá observar lo siguiente:</w:t>
      </w:r>
    </w:p>
    <w:p>
      <w:pPr>
        <w:pStyle w:val="BodyText"/>
        <w:spacing w:before="1"/>
        <w:rPr>
          <w:sz w:val="30"/>
        </w:rPr>
      </w:pPr>
    </w:p>
    <w:p>
      <w:pPr>
        <w:pStyle w:val="ListParagraph"/>
        <w:numPr>
          <w:ilvl w:val="0"/>
          <w:numId w:val="60"/>
        </w:numPr>
        <w:tabs>
          <w:tab w:pos="979" w:val="left" w:leader="none"/>
        </w:tabs>
        <w:spacing w:line="321" w:lineRule="auto" w:before="0" w:after="0"/>
        <w:ind w:left="978" w:right="1258" w:hanging="420"/>
        <w:jc w:val="both"/>
        <w:rPr>
          <w:sz w:val="22"/>
        </w:rPr>
      </w:pPr>
      <w:r>
        <w:rPr>
          <w:color w:val="231F20"/>
          <w:sz w:val="22"/>
        </w:rPr>
        <w:t>No podrá volver a ocupar el cargo de Director en el mismo o diferente Orga- nismo Académico,</w:t>
      </w:r>
      <w:r>
        <w:rPr>
          <w:color w:val="231F20"/>
          <w:spacing w:val="-3"/>
          <w:sz w:val="22"/>
        </w:rPr>
        <w:t> </w:t>
      </w:r>
      <w:r>
        <w:rPr>
          <w:color w:val="231F20"/>
          <w:sz w:val="22"/>
        </w:rPr>
        <w:t>Centro</w:t>
      </w:r>
    </w:p>
    <w:p>
      <w:pPr>
        <w:spacing w:after="0" w:line="321" w:lineRule="auto"/>
        <w:jc w:val="both"/>
        <w:rPr>
          <w:sz w:val="22"/>
        </w:rPr>
        <w:sectPr>
          <w:type w:val="continuous"/>
          <w:pgSz w:w="12760" w:h="12190" w:orient="landscape"/>
          <w:pgMar w:top="720" w:bottom="280" w:left="0" w:right="400"/>
          <w:cols w:num="3" w:equalWidth="0">
            <w:col w:w="4357" w:space="40"/>
            <w:col w:w="3376" w:space="40"/>
            <w:col w:w="4547"/>
          </w:cols>
        </w:sectPr>
      </w:pPr>
    </w:p>
    <w:p>
      <w:pPr>
        <w:pStyle w:val="BodyText"/>
        <w:rPr>
          <w:sz w:val="20"/>
        </w:rPr>
      </w:pPr>
    </w:p>
    <w:p>
      <w:pPr>
        <w:pStyle w:val="BodyText"/>
        <w:rPr>
          <w:sz w:val="20"/>
        </w:rPr>
      </w:pPr>
    </w:p>
    <w:p>
      <w:pPr>
        <w:pStyle w:val="BodyText"/>
        <w:spacing w:before="3"/>
        <w:rPr>
          <w:sz w:val="16"/>
        </w:rPr>
      </w:pPr>
    </w:p>
    <w:p>
      <w:pPr>
        <w:spacing w:after="0"/>
        <w:rPr>
          <w:sz w:val="16"/>
        </w:rPr>
        <w:sectPr>
          <w:pgSz w:w="12760" w:h="12190" w:orient="landscape"/>
          <w:pgMar w:header="1135" w:footer="849" w:top="1320" w:bottom="1040" w:left="400" w:right="0"/>
        </w:sectPr>
      </w:pPr>
    </w:p>
    <w:p>
      <w:pPr>
        <w:pStyle w:val="BodyText"/>
        <w:spacing w:line="321" w:lineRule="auto" w:before="25"/>
        <w:ind w:left="1861" w:right="34"/>
      </w:pPr>
      <w:r>
        <w:rPr/>
        <w:pict>
          <v:shape style="position:absolute;margin-left:25.244101pt;margin-top:-24.45717pt;width:612.550pt;height:126.9pt;mso-position-horizontal-relative:page;mso-position-vertical-relative:paragraph;z-index:-126280" coordorigin="505,-489" coordsize="12251,2538" path="m505,2048l1033,2048,1033,-489,12756,-489e" filled="false" stroked="true" strokeweight=".25pt" strokecolor="#b32216">
            <v:path arrowok="t"/>
            <w10:wrap type="none"/>
          </v:shape>
        </w:pict>
      </w:r>
      <w:r>
        <w:rPr>
          <w:color w:val="231F20"/>
        </w:rPr>
        <w:t>Gymnasiums ist nicht möglich.</w:t>
      </w:r>
    </w:p>
    <w:p>
      <w:pPr>
        <w:pStyle w:val="BodyText"/>
        <w:rPr>
          <w:sz w:val="30"/>
        </w:rPr>
      </w:pPr>
    </w:p>
    <w:p>
      <w:pPr>
        <w:pStyle w:val="ListParagraph"/>
        <w:numPr>
          <w:ilvl w:val="0"/>
          <w:numId w:val="60"/>
        </w:numPr>
        <w:tabs>
          <w:tab w:pos="1861" w:val="left" w:leader="none"/>
          <w:tab w:pos="1862" w:val="left" w:leader="none"/>
        </w:tabs>
        <w:spacing w:line="321" w:lineRule="auto" w:before="0" w:after="0"/>
        <w:ind w:left="1861" w:right="8" w:hanging="420"/>
        <w:jc w:val="left"/>
        <w:rPr>
          <w:sz w:val="22"/>
        </w:rPr>
      </w:pPr>
      <w:r>
        <w:rPr>
          <w:color w:val="231F20"/>
          <w:sz w:val="22"/>
        </w:rPr>
        <w:t>Sie können als Kandidat sich in den</w:t>
      </w:r>
      <w:r>
        <w:rPr>
          <w:color w:val="231F20"/>
          <w:spacing w:val="-7"/>
          <w:sz w:val="22"/>
        </w:rPr>
        <w:t> </w:t>
      </w:r>
      <w:r>
        <w:rPr>
          <w:color w:val="231F20"/>
          <w:sz w:val="22"/>
        </w:rPr>
        <w:t>Wahlprozessen</w:t>
      </w:r>
    </w:p>
    <w:p>
      <w:pPr>
        <w:pStyle w:val="BodyText"/>
        <w:tabs>
          <w:tab w:pos="1861" w:val="left" w:leader="none"/>
        </w:tabs>
        <w:spacing w:line="314" w:lineRule="auto" w:before="4"/>
        <w:ind w:left="1861" w:right="92" w:hanging="1608"/>
      </w:pPr>
      <w:r>
        <w:rPr>
          <w:rFonts w:ascii="Calibri" w:hAnsi="Calibri"/>
          <w:color w:val="58595B"/>
          <w:spacing w:val="4"/>
          <w:position w:val="-2"/>
          <w:sz w:val="16"/>
        </w:rPr>
        <w:t>8</w:t>
      </w:r>
      <w:r>
        <w:rPr>
          <w:rFonts w:ascii="Calibri" w:hAnsi="Calibri"/>
          <w:color w:val="58595B"/>
          <w:spacing w:val="33"/>
          <w:position w:val="-2"/>
          <w:sz w:val="16"/>
        </w:rPr>
        <w:t> </w:t>
      </w:r>
      <w:r>
        <w:rPr>
          <w:rFonts w:ascii="Calibri" w:hAnsi="Calibri"/>
          <w:color w:val="58595B"/>
          <w:position w:val="-2"/>
          <w:sz w:val="16"/>
        </w:rPr>
        <w:t>6</w:t>
        <w:tab/>
      </w:r>
      <w:r>
        <w:rPr>
          <w:color w:val="231F20"/>
        </w:rPr>
        <w:t>beteiligen,</w:t>
      </w:r>
      <w:r>
        <w:rPr>
          <w:color w:val="231F20"/>
          <w:spacing w:val="-9"/>
        </w:rPr>
        <w:t> </w:t>
      </w:r>
      <w:r>
        <w:rPr>
          <w:color w:val="231F20"/>
        </w:rPr>
        <w:t>um</w:t>
      </w:r>
      <w:r>
        <w:rPr>
          <w:color w:val="231F20"/>
          <w:spacing w:val="5"/>
        </w:rPr>
        <w:t> </w:t>
      </w:r>
      <w:r>
        <w:rPr>
          <w:color w:val="231F20"/>
          <w:spacing w:val="-3"/>
        </w:rPr>
        <w:t>Vertreter</w:t>
      </w:r>
      <w:r>
        <w:rPr>
          <w:color w:val="231F20"/>
          <w:w w:val="100"/>
        </w:rPr>
        <w:t> </w:t>
      </w:r>
      <w:r>
        <w:rPr>
          <w:color w:val="231F20"/>
        </w:rPr>
        <w:t>in den Hochschulrat oder Regierungsrat zu wählen, sofern sie mindestens</w:t>
      </w:r>
      <w:r>
        <w:rPr>
          <w:color w:val="231F20"/>
          <w:spacing w:val="-30"/>
        </w:rPr>
        <w:t> </w:t>
      </w:r>
      <w:r>
        <w:rPr>
          <w:color w:val="231F20"/>
        </w:rPr>
        <w:t>vier</w:t>
      </w:r>
    </w:p>
    <w:p>
      <w:pPr>
        <w:pStyle w:val="BodyText"/>
        <w:spacing w:line="321" w:lineRule="auto" w:before="11"/>
        <w:ind w:left="1861" w:right="7"/>
      </w:pPr>
      <w:r>
        <w:rPr>
          <w:color w:val="231F20"/>
        </w:rPr>
        <w:t>Jahre von der Amtszeit als Direktor erfüllt haben.</w:t>
      </w:r>
    </w:p>
    <w:p>
      <w:pPr>
        <w:pStyle w:val="BodyText"/>
      </w:pPr>
    </w:p>
    <w:p>
      <w:pPr>
        <w:pStyle w:val="BodyText"/>
      </w:pPr>
    </w:p>
    <w:p>
      <w:pPr>
        <w:pStyle w:val="ListParagraph"/>
        <w:numPr>
          <w:ilvl w:val="0"/>
          <w:numId w:val="60"/>
        </w:numPr>
        <w:tabs>
          <w:tab w:pos="1861" w:val="left" w:leader="none"/>
          <w:tab w:pos="1862" w:val="left" w:leader="none"/>
        </w:tabs>
        <w:spacing w:line="321" w:lineRule="auto" w:before="179" w:after="0"/>
        <w:ind w:left="1861" w:right="90" w:hanging="420"/>
        <w:jc w:val="left"/>
        <w:rPr>
          <w:sz w:val="22"/>
        </w:rPr>
      </w:pPr>
      <w:r>
        <w:rPr>
          <w:color w:val="231F20"/>
          <w:sz w:val="22"/>
        </w:rPr>
        <w:t>Sie können sich als Kan- didat im Wahlprozess um die Position des Rektors aufstellen</w:t>
      </w:r>
      <w:r>
        <w:rPr>
          <w:color w:val="231F20"/>
          <w:spacing w:val="-33"/>
          <w:sz w:val="22"/>
        </w:rPr>
        <w:t> </w:t>
      </w:r>
      <w:r>
        <w:rPr>
          <w:color w:val="231F20"/>
          <w:sz w:val="22"/>
        </w:rPr>
        <w:t>lassen.</w:t>
      </w:r>
    </w:p>
    <w:p>
      <w:pPr>
        <w:pStyle w:val="BodyText"/>
        <w:spacing w:before="10"/>
        <w:rPr>
          <w:sz w:val="29"/>
        </w:rPr>
      </w:pPr>
    </w:p>
    <w:p>
      <w:pPr>
        <w:pStyle w:val="BodyText"/>
        <w:spacing w:line="321" w:lineRule="auto"/>
        <w:ind w:left="1201" w:firstLine="359"/>
      </w:pPr>
      <w:r>
        <w:rPr>
          <w:color w:val="231F20"/>
        </w:rPr>
        <w:t>Die Person, die in einem Amt an einem akademischen Organis- muses, Universitätszentrums oder Gymnasiums ist und wünscht  sich als Kandidat im Wahlprozess um das Amt des Rektors zu betei- ligen, muss sich von seinen Äm- tern trennen, gemäß den</w:t>
      </w:r>
      <w:r>
        <w:rPr>
          <w:color w:val="231F20"/>
          <w:spacing w:val="35"/>
        </w:rPr>
        <w:t> </w:t>
      </w:r>
      <w:r>
        <w:rPr>
          <w:color w:val="231F20"/>
        </w:rPr>
        <w:t>angege-</w:t>
      </w:r>
    </w:p>
    <w:p>
      <w:pPr>
        <w:pStyle w:val="BodyText"/>
        <w:spacing w:line="321" w:lineRule="auto" w:before="25"/>
        <w:ind w:left="914" w:right="58"/>
      </w:pPr>
      <w:r>
        <w:rPr/>
        <w:br w:type="column"/>
      </w:r>
      <w:r>
        <w:rPr>
          <w:color w:val="231F20"/>
        </w:rPr>
        <w:t>Académique, Centre Uni- versitaire et établissement de Lycée.</w:t>
      </w:r>
    </w:p>
    <w:p>
      <w:pPr>
        <w:pStyle w:val="ListParagraph"/>
        <w:numPr>
          <w:ilvl w:val="0"/>
          <w:numId w:val="61"/>
        </w:numPr>
        <w:tabs>
          <w:tab w:pos="913" w:val="left" w:leader="none"/>
          <w:tab w:pos="914" w:val="left" w:leader="none"/>
        </w:tabs>
        <w:spacing w:line="321" w:lineRule="auto" w:before="5" w:after="0"/>
        <w:ind w:left="914" w:right="181" w:hanging="420"/>
        <w:jc w:val="left"/>
        <w:rPr>
          <w:sz w:val="22"/>
        </w:rPr>
      </w:pPr>
      <w:r>
        <w:rPr>
          <w:color w:val="231F20"/>
          <w:sz w:val="22"/>
        </w:rPr>
        <w:t>Elle </w:t>
      </w:r>
      <w:r>
        <w:rPr>
          <w:color w:val="231F20"/>
          <w:spacing w:val="-3"/>
          <w:sz w:val="22"/>
        </w:rPr>
        <w:t>pourra participer en tant </w:t>
      </w:r>
      <w:r>
        <w:rPr>
          <w:color w:val="231F20"/>
          <w:sz w:val="22"/>
        </w:rPr>
        <w:t>que </w:t>
      </w:r>
      <w:r>
        <w:rPr>
          <w:color w:val="231F20"/>
          <w:spacing w:val="-3"/>
          <w:sz w:val="22"/>
        </w:rPr>
        <w:t>candidat dans </w:t>
      </w:r>
      <w:r>
        <w:rPr>
          <w:color w:val="231F20"/>
          <w:sz w:val="22"/>
        </w:rPr>
        <w:t>les </w:t>
      </w:r>
      <w:r>
        <w:rPr>
          <w:color w:val="231F20"/>
          <w:spacing w:val="-3"/>
          <w:sz w:val="22"/>
        </w:rPr>
        <w:t>processus pour élire </w:t>
      </w:r>
      <w:r>
        <w:rPr>
          <w:color w:val="231F20"/>
          <w:spacing w:val="-4"/>
          <w:sz w:val="22"/>
        </w:rPr>
        <w:t>les </w:t>
      </w:r>
      <w:r>
        <w:rPr>
          <w:color w:val="231F20"/>
          <w:spacing w:val="-5"/>
          <w:sz w:val="22"/>
        </w:rPr>
        <w:t>représentants </w:t>
      </w:r>
      <w:r>
        <w:rPr>
          <w:color w:val="231F20"/>
          <w:spacing w:val="-4"/>
          <w:sz w:val="22"/>
        </w:rPr>
        <w:t>devant</w:t>
      </w:r>
      <w:r>
        <w:rPr>
          <w:color w:val="231F20"/>
          <w:spacing w:val="-28"/>
          <w:sz w:val="22"/>
        </w:rPr>
        <w:t> </w:t>
      </w:r>
      <w:r>
        <w:rPr>
          <w:color w:val="231F20"/>
          <w:spacing w:val="-5"/>
          <w:sz w:val="22"/>
        </w:rPr>
        <w:t>le Conseil Universitaire ou Conseil </w:t>
      </w:r>
      <w:r>
        <w:rPr>
          <w:color w:val="231F20"/>
          <w:spacing w:val="-3"/>
          <w:sz w:val="22"/>
        </w:rPr>
        <w:t>de </w:t>
      </w:r>
      <w:r>
        <w:rPr>
          <w:color w:val="231F20"/>
          <w:spacing w:val="-5"/>
          <w:sz w:val="22"/>
        </w:rPr>
        <w:t>Direction,</w:t>
      </w:r>
      <w:r>
        <w:rPr>
          <w:color w:val="231F20"/>
          <w:spacing w:val="-1"/>
          <w:sz w:val="22"/>
        </w:rPr>
        <w:t> </w:t>
      </w:r>
      <w:r>
        <w:rPr>
          <w:color w:val="231F20"/>
          <w:sz w:val="22"/>
        </w:rPr>
        <w:t>à</w:t>
      </w:r>
    </w:p>
    <w:p>
      <w:pPr>
        <w:pStyle w:val="BodyText"/>
        <w:spacing w:line="321" w:lineRule="auto" w:before="4"/>
        <w:ind w:left="913" w:right="-5"/>
      </w:pPr>
      <w:r>
        <w:rPr>
          <w:color w:val="231F20"/>
          <w:spacing w:val="-5"/>
        </w:rPr>
        <w:t>condition</w:t>
      </w:r>
      <w:r>
        <w:rPr>
          <w:color w:val="231F20"/>
          <w:spacing w:val="-19"/>
        </w:rPr>
        <w:t> </w:t>
      </w:r>
      <w:r>
        <w:rPr>
          <w:color w:val="231F20"/>
          <w:spacing w:val="-4"/>
        </w:rPr>
        <w:t>qu’il</w:t>
      </w:r>
      <w:r>
        <w:rPr>
          <w:color w:val="231F20"/>
          <w:spacing w:val="-19"/>
        </w:rPr>
        <w:t> </w:t>
      </w:r>
      <w:r>
        <w:rPr>
          <w:color w:val="231F20"/>
          <w:spacing w:val="-3"/>
        </w:rPr>
        <w:t>se</w:t>
      </w:r>
      <w:r>
        <w:rPr>
          <w:color w:val="231F20"/>
          <w:spacing w:val="-19"/>
        </w:rPr>
        <w:t> </w:t>
      </w:r>
      <w:r>
        <w:rPr>
          <w:color w:val="231F20"/>
          <w:spacing w:val="-4"/>
        </w:rPr>
        <w:t>soit</w:t>
      </w:r>
      <w:r>
        <w:rPr>
          <w:color w:val="231F20"/>
          <w:spacing w:val="-19"/>
        </w:rPr>
        <w:t> </w:t>
      </w:r>
      <w:r>
        <w:rPr>
          <w:color w:val="231F20"/>
          <w:spacing w:val="-5"/>
        </w:rPr>
        <w:t>écoulé </w:t>
      </w:r>
      <w:r>
        <w:rPr>
          <w:color w:val="231F20"/>
          <w:spacing w:val="-3"/>
        </w:rPr>
        <w:t>au </w:t>
      </w:r>
      <w:r>
        <w:rPr>
          <w:color w:val="231F20"/>
          <w:spacing w:val="-4"/>
        </w:rPr>
        <w:t>moins </w:t>
      </w:r>
      <w:r>
        <w:rPr>
          <w:color w:val="231F20"/>
          <w:spacing w:val="-5"/>
        </w:rPr>
        <w:t>quatre </w:t>
      </w:r>
      <w:r>
        <w:rPr>
          <w:color w:val="231F20"/>
          <w:spacing w:val="-4"/>
        </w:rPr>
        <w:t>ans </w:t>
      </w:r>
      <w:r>
        <w:rPr>
          <w:color w:val="231F20"/>
          <w:spacing w:val="-5"/>
        </w:rPr>
        <w:t>depuis </w:t>
      </w:r>
      <w:r>
        <w:rPr>
          <w:color w:val="231F20"/>
          <w:spacing w:val="-3"/>
        </w:rPr>
        <w:t>la </w:t>
      </w:r>
      <w:r>
        <w:rPr>
          <w:color w:val="231F20"/>
        </w:rPr>
        <w:t>fin </w:t>
      </w:r>
      <w:r>
        <w:rPr>
          <w:color w:val="231F20"/>
          <w:spacing w:val="-3"/>
        </w:rPr>
        <w:t>de la </w:t>
      </w:r>
      <w:r>
        <w:rPr>
          <w:color w:val="231F20"/>
          <w:spacing w:val="-5"/>
        </w:rPr>
        <w:t>gestion </w:t>
      </w:r>
      <w:r>
        <w:rPr>
          <w:color w:val="231F20"/>
          <w:spacing w:val="-3"/>
        </w:rPr>
        <w:t>de </w:t>
      </w:r>
      <w:r>
        <w:rPr>
          <w:color w:val="231F20"/>
          <w:spacing w:val="-5"/>
        </w:rPr>
        <w:t>ses fonctions </w:t>
      </w:r>
      <w:r>
        <w:rPr>
          <w:color w:val="231F20"/>
          <w:spacing w:val="-3"/>
        </w:rPr>
        <w:t>de</w:t>
      </w:r>
      <w:r>
        <w:rPr>
          <w:color w:val="231F20"/>
          <w:spacing w:val="12"/>
        </w:rPr>
        <w:t> </w:t>
      </w:r>
      <w:r>
        <w:rPr>
          <w:color w:val="231F20"/>
          <w:spacing w:val="-6"/>
        </w:rPr>
        <w:t>Directeur.</w:t>
      </w:r>
    </w:p>
    <w:p>
      <w:pPr>
        <w:pStyle w:val="ListParagraph"/>
        <w:numPr>
          <w:ilvl w:val="0"/>
          <w:numId w:val="61"/>
        </w:numPr>
        <w:tabs>
          <w:tab w:pos="913" w:val="left" w:leader="none"/>
          <w:tab w:pos="914" w:val="left" w:leader="none"/>
        </w:tabs>
        <w:spacing w:line="321" w:lineRule="auto" w:before="5" w:after="0"/>
        <w:ind w:left="914" w:right="0" w:hanging="420"/>
        <w:jc w:val="left"/>
        <w:rPr>
          <w:sz w:val="22"/>
        </w:rPr>
      </w:pPr>
      <w:r>
        <w:rPr>
          <w:color w:val="231F20"/>
          <w:spacing w:val="-4"/>
          <w:sz w:val="22"/>
        </w:rPr>
        <w:t>Elle pourra </w:t>
      </w:r>
      <w:r>
        <w:rPr>
          <w:color w:val="231F20"/>
          <w:spacing w:val="-5"/>
          <w:sz w:val="22"/>
        </w:rPr>
        <w:t>participer </w:t>
      </w:r>
      <w:r>
        <w:rPr>
          <w:color w:val="231F20"/>
          <w:sz w:val="22"/>
        </w:rPr>
        <w:t>à </w:t>
      </w:r>
      <w:r>
        <w:rPr>
          <w:color w:val="231F20"/>
          <w:spacing w:val="-5"/>
          <w:sz w:val="22"/>
        </w:rPr>
        <w:t>n’importe </w:t>
      </w:r>
      <w:r>
        <w:rPr>
          <w:color w:val="231F20"/>
          <w:spacing w:val="-4"/>
          <w:sz w:val="22"/>
        </w:rPr>
        <w:t>quel </w:t>
      </w:r>
      <w:r>
        <w:rPr>
          <w:color w:val="231F20"/>
          <w:spacing w:val="-5"/>
          <w:sz w:val="22"/>
        </w:rPr>
        <w:t>moment en </w:t>
      </w:r>
      <w:r>
        <w:rPr>
          <w:color w:val="231F20"/>
          <w:spacing w:val="-4"/>
          <w:sz w:val="22"/>
        </w:rPr>
        <w:t>tant que </w:t>
      </w:r>
      <w:r>
        <w:rPr>
          <w:color w:val="231F20"/>
          <w:spacing w:val="-5"/>
          <w:sz w:val="22"/>
        </w:rPr>
        <w:t>candidat </w:t>
      </w:r>
      <w:r>
        <w:rPr>
          <w:color w:val="231F20"/>
          <w:spacing w:val="-3"/>
          <w:sz w:val="22"/>
        </w:rPr>
        <w:t>au </w:t>
      </w:r>
      <w:r>
        <w:rPr>
          <w:color w:val="231F20"/>
          <w:spacing w:val="-5"/>
          <w:sz w:val="22"/>
        </w:rPr>
        <w:t>pro- cessus</w:t>
      </w:r>
      <w:r>
        <w:rPr>
          <w:color w:val="231F20"/>
          <w:spacing w:val="-25"/>
          <w:sz w:val="22"/>
        </w:rPr>
        <w:t> </w:t>
      </w:r>
      <w:r>
        <w:rPr>
          <w:color w:val="231F20"/>
          <w:spacing w:val="-6"/>
          <w:sz w:val="22"/>
        </w:rPr>
        <w:t>d’élection</w:t>
      </w:r>
      <w:r>
        <w:rPr>
          <w:color w:val="231F20"/>
          <w:spacing w:val="-25"/>
          <w:sz w:val="22"/>
        </w:rPr>
        <w:t> </w:t>
      </w:r>
      <w:r>
        <w:rPr>
          <w:color w:val="231F20"/>
          <w:spacing w:val="-3"/>
          <w:sz w:val="22"/>
        </w:rPr>
        <w:t>du</w:t>
      </w:r>
      <w:r>
        <w:rPr>
          <w:color w:val="231F20"/>
          <w:spacing w:val="-25"/>
          <w:sz w:val="22"/>
        </w:rPr>
        <w:t> </w:t>
      </w:r>
      <w:r>
        <w:rPr>
          <w:color w:val="231F20"/>
          <w:spacing w:val="-6"/>
          <w:sz w:val="22"/>
        </w:rPr>
        <w:t>Recteur.</w:t>
      </w:r>
    </w:p>
    <w:p>
      <w:pPr>
        <w:pStyle w:val="BodyText"/>
        <w:spacing w:before="10"/>
        <w:rPr>
          <w:sz w:val="29"/>
        </w:rPr>
      </w:pPr>
    </w:p>
    <w:p>
      <w:pPr>
        <w:pStyle w:val="BodyText"/>
        <w:spacing w:line="321" w:lineRule="auto"/>
        <w:ind w:left="253" w:right="228" w:firstLine="359"/>
      </w:pPr>
      <w:r>
        <w:rPr>
          <w:color w:val="231F20"/>
        </w:rPr>
        <w:t>La personne qui se trouve</w:t>
      </w:r>
      <w:r>
        <w:rPr>
          <w:color w:val="231F20"/>
          <w:spacing w:val="-15"/>
        </w:rPr>
        <w:t> </w:t>
      </w:r>
      <w:r>
        <w:rPr>
          <w:color w:val="231F20"/>
        </w:rPr>
        <w:t>à la charge du poste de Directeur d’Organisme Académique, Or- ganisme Académique, Centre Universitaire et établissement de Lycée, et souhaite participer en tant que candidat dans le processus</w:t>
      </w:r>
      <w:r>
        <w:rPr>
          <w:color w:val="231F20"/>
          <w:spacing w:val="-28"/>
        </w:rPr>
        <w:t> </w:t>
      </w:r>
      <w:r>
        <w:rPr>
          <w:color w:val="231F20"/>
        </w:rPr>
        <w:t>d’élection</w:t>
      </w:r>
      <w:r>
        <w:rPr>
          <w:color w:val="231F20"/>
          <w:spacing w:val="-28"/>
        </w:rPr>
        <w:t> </w:t>
      </w:r>
      <w:r>
        <w:rPr>
          <w:color w:val="231F20"/>
        </w:rPr>
        <w:t>du</w:t>
      </w:r>
      <w:r>
        <w:rPr>
          <w:color w:val="231F20"/>
          <w:spacing w:val="-28"/>
        </w:rPr>
        <w:t> </w:t>
      </w:r>
      <w:r>
        <w:rPr>
          <w:color w:val="231F20"/>
        </w:rPr>
        <w:t>Recteur,</w:t>
      </w:r>
    </w:p>
    <w:p>
      <w:pPr>
        <w:pStyle w:val="BodyText"/>
        <w:spacing w:line="321" w:lineRule="auto" w:before="26"/>
        <w:ind w:left="913" w:right="1410"/>
      </w:pPr>
      <w:r>
        <w:rPr/>
        <w:br w:type="column"/>
      </w:r>
      <w:r>
        <w:rPr>
          <w:color w:val="231F20"/>
        </w:rPr>
        <w:t>Universitario o Istituto di Scuola Superiore.</w:t>
      </w:r>
    </w:p>
    <w:p>
      <w:pPr>
        <w:pStyle w:val="BodyText"/>
        <w:spacing w:before="10"/>
        <w:rPr>
          <w:sz w:val="29"/>
        </w:rPr>
      </w:pPr>
    </w:p>
    <w:p>
      <w:pPr>
        <w:pStyle w:val="ListParagraph"/>
        <w:numPr>
          <w:ilvl w:val="0"/>
          <w:numId w:val="62"/>
        </w:numPr>
        <w:tabs>
          <w:tab w:pos="913" w:val="left" w:leader="none"/>
          <w:tab w:pos="914" w:val="left" w:leader="none"/>
        </w:tabs>
        <w:spacing w:line="321" w:lineRule="auto" w:before="1" w:after="0"/>
        <w:ind w:left="914" w:right="1473" w:hanging="420"/>
        <w:jc w:val="left"/>
        <w:rPr>
          <w:sz w:val="22"/>
        </w:rPr>
      </w:pPr>
      <w:r>
        <w:rPr>
          <w:color w:val="231F20"/>
          <w:sz w:val="22"/>
        </w:rPr>
        <w:t>Potrà partecipare come candidato per la elezione dei membri del Consiglio Universitario o del Con- siglio Direttivo, purché siano passati almeno quattro anni dalla</w:t>
      </w:r>
      <w:r>
        <w:rPr>
          <w:color w:val="231F20"/>
          <w:spacing w:val="18"/>
          <w:sz w:val="22"/>
        </w:rPr>
        <w:t> </w:t>
      </w:r>
      <w:r>
        <w:rPr>
          <w:color w:val="231F20"/>
          <w:sz w:val="22"/>
        </w:rPr>
        <w:t>data</w:t>
      </w:r>
    </w:p>
    <w:p>
      <w:pPr>
        <w:pStyle w:val="BodyText"/>
        <w:spacing w:line="321" w:lineRule="auto" w:before="4"/>
        <w:ind w:left="913" w:right="1410"/>
      </w:pPr>
      <w:r>
        <w:rPr>
          <w:color w:val="231F20"/>
        </w:rPr>
        <w:t>di conclusione della sua amministrazione come Direttore.</w:t>
      </w:r>
    </w:p>
    <w:p>
      <w:pPr>
        <w:pStyle w:val="ListParagraph"/>
        <w:numPr>
          <w:ilvl w:val="0"/>
          <w:numId w:val="62"/>
        </w:numPr>
        <w:tabs>
          <w:tab w:pos="913" w:val="left" w:leader="none"/>
          <w:tab w:pos="914" w:val="left" w:leader="none"/>
        </w:tabs>
        <w:spacing w:line="321" w:lineRule="auto" w:before="5" w:after="0"/>
        <w:ind w:left="914" w:right="1543" w:hanging="420"/>
        <w:jc w:val="left"/>
        <w:rPr>
          <w:sz w:val="22"/>
        </w:rPr>
      </w:pPr>
      <w:r>
        <w:rPr>
          <w:color w:val="231F20"/>
          <w:sz w:val="22"/>
        </w:rPr>
        <w:t>Potrà partecipare como candidato per la</w:t>
      </w:r>
      <w:r>
        <w:rPr>
          <w:color w:val="231F20"/>
          <w:spacing w:val="-14"/>
          <w:sz w:val="22"/>
        </w:rPr>
        <w:t> </w:t>
      </w:r>
      <w:r>
        <w:rPr>
          <w:color w:val="231F20"/>
          <w:sz w:val="22"/>
        </w:rPr>
        <w:t>elezione del Rettore in qualsiasi momento.</w:t>
      </w:r>
    </w:p>
    <w:p>
      <w:pPr>
        <w:pStyle w:val="BodyText"/>
        <w:spacing w:before="10"/>
        <w:rPr>
          <w:sz w:val="29"/>
        </w:rPr>
      </w:pPr>
    </w:p>
    <w:p>
      <w:pPr>
        <w:pStyle w:val="BodyText"/>
        <w:spacing w:line="321" w:lineRule="auto"/>
        <w:ind w:left="253" w:right="1374" w:firstLine="359"/>
      </w:pPr>
      <w:r>
        <w:rPr>
          <w:color w:val="231F20"/>
        </w:rPr>
        <w:t>La persona che occupa la carica di Direttore di Organismo Accademico, di Centro Univer- sitario o di Istituto di Scuola Superiore e voglia partecipare come candidato per la elezione del</w:t>
      </w:r>
      <w:r>
        <w:rPr>
          <w:color w:val="231F20"/>
          <w:spacing w:val="-11"/>
        </w:rPr>
        <w:t> </w:t>
      </w:r>
      <w:r>
        <w:rPr>
          <w:color w:val="231F20"/>
        </w:rPr>
        <w:t>Rettore</w:t>
      </w:r>
      <w:r>
        <w:rPr>
          <w:color w:val="231F20"/>
          <w:spacing w:val="-11"/>
        </w:rPr>
        <w:t> </w:t>
      </w:r>
      <w:r>
        <w:rPr>
          <w:color w:val="231F20"/>
        </w:rPr>
        <w:t>dovrà</w:t>
      </w:r>
      <w:r>
        <w:rPr>
          <w:color w:val="231F20"/>
          <w:spacing w:val="-11"/>
        </w:rPr>
        <w:t> </w:t>
      </w:r>
      <w:r>
        <w:rPr>
          <w:color w:val="231F20"/>
        </w:rPr>
        <w:t>lasciare</w:t>
      </w:r>
      <w:r>
        <w:rPr>
          <w:color w:val="231F20"/>
          <w:spacing w:val="-11"/>
        </w:rPr>
        <w:t> </w:t>
      </w:r>
      <w:r>
        <w:rPr>
          <w:color w:val="231F20"/>
        </w:rPr>
        <w:t>la</w:t>
      </w:r>
      <w:r>
        <w:rPr>
          <w:color w:val="231F20"/>
          <w:spacing w:val="-11"/>
        </w:rPr>
        <w:t> </w:t>
      </w:r>
      <w:r>
        <w:rPr>
          <w:color w:val="231F20"/>
        </w:rPr>
        <w:t>carica che occupa, in conformità ai</w:t>
      </w:r>
      <w:r>
        <w:rPr>
          <w:color w:val="231F20"/>
          <w:spacing w:val="-24"/>
        </w:rPr>
        <w:t> </w:t>
      </w:r>
      <w:r>
        <w:rPr>
          <w:color w:val="231F20"/>
        </w:rPr>
        <w:t>limiti</w:t>
      </w:r>
    </w:p>
    <w:p>
      <w:pPr>
        <w:spacing w:after="0" w:line="321" w:lineRule="auto"/>
        <w:sectPr>
          <w:type w:val="continuous"/>
          <w:pgSz w:w="12760" w:h="12190" w:orient="landscape"/>
          <w:pgMar w:top="720" w:bottom="280" w:left="400" w:right="0"/>
          <w:cols w:num="3" w:equalWidth="0">
            <w:col w:w="4222" w:space="109"/>
            <w:col w:w="3277" w:space="106"/>
            <w:col w:w="4646"/>
          </w:cols>
        </w:sectPr>
      </w:pPr>
    </w:p>
    <w:p>
      <w:pPr>
        <w:pStyle w:val="BodyText"/>
        <w:rPr>
          <w:sz w:val="20"/>
        </w:rPr>
      </w:pPr>
    </w:p>
    <w:p>
      <w:pPr>
        <w:pStyle w:val="BodyText"/>
        <w:rPr>
          <w:sz w:val="20"/>
        </w:rPr>
      </w:pPr>
    </w:p>
    <w:p>
      <w:pPr>
        <w:pStyle w:val="BodyText"/>
        <w:spacing w:before="3"/>
        <w:rPr>
          <w:sz w:val="16"/>
        </w:rPr>
      </w:pPr>
    </w:p>
    <w:p>
      <w:pPr>
        <w:spacing w:after="0"/>
        <w:rPr>
          <w:sz w:val="16"/>
        </w:rPr>
        <w:sectPr>
          <w:pgSz w:w="12760" w:h="12190" w:orient="landscape"/>
          <w:pgMar w:header="1135" w:footer="849" w:top="1320" w:bottom="1040" w:left="0" w:right="400"/>
        </w:sectPr>
      </w:pPr>
    </w:p>
    <w:p>
      <w:pPr>
        <w:pStyle w:val="BodyText"/>
        <w:spacing w:line="321" w:lineRule="auto" w:before="25"/>
        <w:ind w:left="2029" w:right="50"/>
      </w:pPr>
      <w:r>
        <w:rPr/>
        <w:pict>
          <v:shape style="position:absolute;margin-left:.000008pt;margin-top:-24.45717pt;width:611.9pt;height:127pt;mso-position-horizontal-relative:page;mso-position-vertical-relative:paragraph;z-index:-126256" coordorigin="0,-489" coordsize="12238,2540" path="m0,-489l11721,-489,11721,2051,12237,2051e" filled="false" stroked="true" strokeweight=".25pt" strokecolor="#b32216">
            <v:path arrowok="t"/>
            <w10:wrap type="none"/>
          </v:shape>
        </w:pict>
      </w:r>
      <w:r>
        <w:rPr>
          <w:color w:val="231F20"/>
        </w:rPr>
        <w:t>tário o Escola de Ensino Médio.</w:t>
      </w:r>
    </w:p>
    <w:p>
      <w:pPr>
        <w:pStyle w:val="BodyText"/>
        <w:rPr>
          <w:sz w:val="30"/>
        </w:rPr>
      </w:pPr>
    </w:p>
    <w:p>
      <w:pPr>
        <w:pStyle w:val="ListParagraph"/>
        <w:numPr>
          <w:ilvl w:val="1"/>
          <w:numId w:val="62"/>
        </w:numPr>
        <w:tabs>
          <w:tab w:pos="2029" w:val="left" w:leader="none"/>
          <w:tab w:pos="2030" w:val="left" w:leader="none"/>
        </w:tabs>
        <w:spacing w:line="321" w:lineRule="auto" w:before="0" w:after="0"/>
        <w:ind w:left="2029" w:right="128" w:hanging="420"/>
        <w:jc w:val="left"/>
        <w:rPr>
          <w:sz w:val="22"/>
        </w:rPr>
      </w:pPr>
      <w:r>
        <w:rPr>
          <w:color w:val="231F20"/>
          <w:spacing w:val="-4"/>
          <w:sz w:val="22"/>
        </w:rPr>
        <w:t>Poderá </w:t>
      </w:r>
      <w:r>
        <w:rPr>
          <w:color w:val="231F20"/>
          <w:spacing w:val="-3"/>
          <w:sz w:val="22"/>
        </w:rPr>
        <w:t>participar </w:t>
      </w:r>
      <w:r>
        <w:rPr>
          <w:color w:val="231F20"/>
          <w:spacing w:val="-4"/>
          <w:sz w:val="22"/>
        </w:rPr>
        <w:t>como </w:t>
      </w:r>
      <w:r>
        <w:rPr>
          <w:color w:val="231F20"/>
          <w:spacing w:val="-3"/>
          <w:sz w:val="22"/>
        </w:rPr>
        <w:t>candidato </w:t>
      </w:r>
      <w:r>
        <w:rPr>
          <w:color w:val="231F20"/>
          <w:sz w:val="22"/>
        </w:rPr>
        <w:t>nos </w:t>
      </w:r>
      <w:r>
        <w:rPr>
          <w:color w:val="231F20"/>
          <w:spacing w:val="-4"/>
          <w:sz w:val="22"/>
        </w:rPr>
        <w:t>processos </w:t>
      </w:r>
      <w:r>
        <w:rPr>
          <w:color w:val="231F20"/>
          <w:sz w:val="22"/>
        </w:rPr>
        <w:t>para </w:t>
      </w:r>
      <w:r>
        <w:rPr>
          <w:color w:val="231F20"/>
          <w:spacing w:val="-3"/>
          <w:sz w:val="22"/>
        </w:rPr>
        <w:t>eleger </w:t>
      </w:r>
      <w:r>
        <w:rPr>
          <w:color w:val="231F20"/>
          <w:spacing w:val="-4"/>
          <w:sz w:val="22"/>
        </w:rPr>
        <w:t>representan- </w:t>
      </w:r>
      <w:r>
        <w:rPr>
          <w:color w:val="231F20"/>
          <w:sz w:val="22"/>
        </w:rPr>
        <w:t>tes </w:t>
      </w:r>
      <w:r>
        <w:rPr>
          <w:color w:val="231F20"/>
          <w:spacing w:val="-3"/>
          <w:sz w:val="22"/>
        </w:rPr>
        <w:t>perante </w:t>
      </w:r>
      <w:r>
        <w:rPr>
          <w:color w:val="231F20"/>
          <w:sz w:val="22"/>
        </w:rPr>
        <w:t>o </w:t>
      </w:r>
      <w:r>
        <w:rPr>
          <w:color w:val="231F20"/>
          <w:spacing w:val="-4"/>
          <w:sz w:val="22"/>
        </w:rPr>
        <w:t>Conselho Universitário, </w:t>
      </w:r>
      <w:r>
        <w:rPr>
          <w:color w:val="231F20"/>
          <w:sz w:val="22"/>
        </w:rPr>
        <w:t>o </w:t>
      </w:r>
      <w:r>
        <w:rPr>
          <w:color w:val="231F20"/>
          <w:spacing w:val="-4"/>
          <w:sz w:val="22"/>
        </w:rPr>
        <w:t>Conselho </w:t>
      </w:r>
      <w:r>
        <w:rPr>
          <w:color w:val="231F20"/>
          <w:sz w:val="22"/>
        </w:rPr>
        <w:t>de </w:t>
      </w:r>
      <w:r>
        <w:rPr>
          <w:color w:val="231F20"/>
          <w:spacing w:val="-4"/>
          <w:sz w:val="22"/>
        </w:rPr>
        <w:t>Governo, </w:t>
      </w:r>
      <w:r>
        <w:rPr>
          <w:color w:val="231F20"/>
          <w:sz w:val="22"/>
        </w:rPr>
        <w:t>só se </w:t>
      </w:r>
      <w:r>
        <w:rPr>
          <w:color w:val="231F20"/>
          <w:spacing w:val="-4"/>
          <w:sz w:val="22"/>
        </w:rPr>
        <w:t>tiver </w:t>
      </w:r>
      <w:r>
        <w:rPr>
          <w:color w:val="231F20"/>
          <w:spacing w:val="-3"/>
          <w:sz w:val="22"/>
        </w:rPr>
        <w:t>decorrido </w:t>
      </w:r>
      <w:r>
        <w:rPr>
          <w:color w:val="231F20"/>
          <w:sz w:val="22"/>
        </w:rPr>
        <w:t>um prazo de ao </w:t>
      </w:r>
      <w:r>
        <w:rPr>
          <w:color w:val="231F20"/>
          <w:spacing w:val="-3"/>
          <w:sz w:val="22"/>
        </w:rPr>
        <w:t>menos quatro anos depois </w:t>
      </w:r>
      <w:r>
        <w:rPr>
          <w:color w:val="231F20"/>
          <w:sz w:val="22"/>
        </w:rPr>
        <w:t>de</w:t>
      </w:r>
      <w:r>
        <w:rPr>
          <w:color w:val="231F20"/>
          <w:spacing w:val="-13"/>
          <w:sz w:val="22"/>
        </w:rPr>
        <w:t> </w:t>
      </w:r>
      <w:r>
        <w:rPr>
          <w:color w:val="231F20"/>
          <w:sz w:val="22"/>
        </w:rPr>
        <w:t>ter</w:t>
      </w:r>
      <w:r>
        <w:rPr>
          <w:color w:val="231F20"/>
          <w:spacing w:val="-13"/>
          <w:sz w:val="22"/>
        </w:rPr>
        <w:t> </w:t>
      </w:r>
      <w:r>
        <w:rPr>
          <w:color w:val="231F20"/>
          <w:spacing w:val="-3"/>
          <w:sz w:val="22"/>
        </w:rPr>
        <w:t>exercido</w:t>
      </w:r>
      <w:r>
        <w:rPr>
          <w:color w:val="231F20"/>
          <w:spacing w:val="-13"/>
          <w:sz w:val="22"/>
        </w:rPr>
        <w:t> </w:t>
      </w:r>
      <w:r>
        <w:rPr>
          <w:color w:val="231F20"/>
          <w:sz w:val="22"/>
        </w:rPr>
        <w:t>o</w:t>
      </w:r>
      <w:r>
        <w:rPr>
          <w:color w:val="231F20"/>
          <w:spacing w:val="-13"/>
          <w:sz w:val="22"/>
        </w:rPr>
        <w:t> </w:t>
      </w:r>
      <w:r>
        <w:rPr>
          <w:color w:val="231F20"/>
          <w:sz w:val="22"/>
        </w:rPr>
        <w:t>cargo</w:t>
      </w:r>
      <w:r>
        <w:rPr>
          <w:color w:val="231F20"/>
          <w:spacing w:val="-13"/>
          <w:sz w:val="22"/>
        </w:rPr>
        <w:t> </w:t>
      </w:r>
      <w:r>
        <w:rPr>
          <w:color w:val="231F20"/>
          <w:spacing w:val="-3"/>
          <w:sz w:val="22"/>
        </w:rPr>
        <w:t>de </w:t>
      </w:r>
      <w:r>
        <w:rPr>
          <w:color w:val="231F20"/>
          <w:spacing w:val="-5"/>
          <w:sz w:val="22"/>
        </w:rPr>
        <w:t>Diretor.</w:t>
      </w:r>
    </w:p>
    <w:p>
      <w:pPr>
        <w:pStyle w:val="ListParagraph"/>
        <w:numPr>
          <w:ilvl w:val="1"/>
          <w:numId w:val="62"/>
        </w:numPr>
        <w:tabs>
          <w:tab w:pos="2029" w:val="left" w:leader="none"/>
          <w:tab w:pos="2030" w:val="left" w:leader="none"/>
        </w:tabs>
        <w:spacing w:line="321" w:lineRule="auto" w:before="5" w:after="0"/>
        <w:ind w:left="2029" w:right="286" w:hanging="420"/>
        <w:jc w:val="left"/>
        <w:rPr>
          <w:sz w:val="22"/>
        </w:rPr>
      </w:pPr>
      <w:r>
        <w:rPr>
          <w:color w:val="231F20"/>
          <w:sz w:val="22"/>
        </w:rPr>
        <w:t>Poderá participar como candidato no processo de eleição de Reitor</w:t>
      </w:r>
      <w:r>
        <w:rPr>
          <w:color w:val="231F20"/>
          <w:spacing w:val="-12"/>
          <w:sz w:val="22"/>
        </w:rPr>
        <w:t> </w:t>
      </w:r>
      <w:r>
        <w:rPr>
          <w:color w:val="231F20"/>
          <w:sz w:val="22"/>
        </w:rPr>
        <w:t>em qualquer</w:t>
      </w:r>
      <w:r>
        <w:rPr>
          <w:color w:val="231F20"/>
          <w:spacing w:val="11"/>
          <w:sz w:val="22"/>
        </w:rPr>
        <w:t> </w:t>
      </w:r>
      <w:r>
        <w:rPr>
          <w:color w:val="231F20"/>
          <w:sz w:val="22"/>
        </w:rPr>
        <w:t>momento.</w:t>
      </w:r>
    </w:p>
    <w:p>
      <w:pPr>
        <w:pStyle w:val="BodyText"/>
        <w:spacing w:before="10"/>
        <w:rPr>
          <w:sz w:val="29"/>
        </w:rPr>
      </w:pPr>
    </w:p>
    <w:p>
      <w:pPr>
        <w:pStyle w:val="BodyText"/>
        <w:spacing w:line="321" w:lineRule="auto"/>
        <w:ind w:left="1369" w:right="-10" w:firstLine="359"/>
      </w:pPr>
      <w:r>
        <w:rPr>
          <w:color w:val="231F20"/>
        </w:rPr>
        <w:t>A pessoa que exercer o cargo </w:t>
      </w:r>
      <w:r>
        <w:rPr>
          <w:color w:val="231F20"/>
          <w:spacing w:val="-3"/>
        </w:rPr>
        <w:t>de </w:t>
      </w:r>
      <w:r>
        <w:rPr>
          <w:color w:val="231F20"/>
          <w:spacing w:val="-5"/>
        </w:rPr>
        <w:t>Diretor </w:t>
      </w:r>
      <w:r>
        <w:rPr>
          <w:color w:val="231F20"/>
          <w:spacing w:val="-3"/>
        </w:rPr>
        <w:t>de </w:t>
      </w:r>
      <w:r>
        <w:rPr>
          <w:color w:val="231F20"/>
          <w:spacing w:val="-4"/>
        </w:rPr>
        <w:t>Órgão </w:t>
      </w:r>
      <w:r>
        <w:rPr>
          <w:color w:val="231F20"/>
          <w:spacing w:val="-6"/>
        </w:rPr>
        <w:t>Acadêmico, </w:t>
      </w:r>
      <w:r>
        <w:rPr>
          <w:color w:val="231F20"/>
        </w:rPr>
        <w:t>de Centro Universitário o Escola de Ensino Médio e desejar participar como aspirante no processo para eleição de Reitor, tererá de demi- tir</w:t>
      </w:r>
      <w:r>
        <w:rPr>
          <w:color w:val="231F20"/>
          <w:spacing w:val="-6"/>
        </w:rPr>
        <w:t> </w:t>
      </w:r>
      <w:r>
        <w:rPr>
          <w:color w:val="231F20"/>
        </w:rPr>
        <w:t>do</w:t>
      </w:r>
      <w:r>
        <w:rPr>
          <w:color w:val="231F20"/>
          <w:spacing w:val="-6"/>
        </w:rPr>
        <w:t> </w:t>
      </w:r>
      <w:r>
        <w:rPr>
          <w:color w:val="231F20"/>
        </w:rPr>
        <w:t>cargo</w:t>
      </w:r>
      <w:r>
        <w:rPr>
          <w:color w:val="231F20"/>
          <w:spacing w:val="-6"/>
        </w:rPr>
        <w:t> </w:t>
      </w:r>
      <w:r>
        <w:rPr>
          <w:color w:val="231F20"/>
        </w:rPr>
        <w:t>que</w:t>
      </w:r>
      <w:r>
        <w:rPr>
          <w:color w:val="231F20"/>
          <w:spacing w:val="-6"/>
        </w:rPr>
        <w:t> </w:t>
      </w:r>
      <w:r>
        <w:rPr>
          <w:color w:val="231F20"/>
          <w:spacing w:val="-3"/>
        </w:rPr>
        <w:t>exercer,</w:t>
      </w:r>
      <w:r>
        <w:rPr>
          <w:color w:val="231F20"/>
          <w:spacing w:val="-19"/>
        </w:rPr>
        <w:t> </w:t>
      </w:r>
      <w:r>
        <w:rPr>
          <w:color w:val="231F20"/>
        </w:rPr>
        <w:t>de</w:t>
      </w:r>
      <w:r>
        <w:rPr>
          <w:color w:val="231F20"/>
          <w:spacing w:val="-6"/>
        </w:rPr>
        <w:t> </w:t>
      </w:r>
      <w:r>
        <w:rPr>
          <w:color w:val="231F20"/>
        </w:rPr>
        <w:t>acordo aos</w:t>
      </w:r>
      <w:r>
        <w:rPr>
          <w:color w:val="231F20"/>
          <w:spacing w:val="-12"/>
        </w:rPr>
        <w:t> </w:t>
      </w:r>
      <w:r>
        <w:rPr>
          <w:color w:val="231F20"/>
        </w:rPr>
        <w:t>prazos</w:t>
      </w:r>
      <w:r>
        <w:rPr>
          <w:color w:val="231F20"/>
          <w:spacing w:val="-12"/>
        </w:rPr>
        <w:t> </w:t>
      </w:r>
      <w:r>
        <w:rPr>
          <w:color w:val="231F20"/>
        </w:rPr>
        <w:t>e</w:t>
      </w:r>
      <w:r>
        <w:rPr>
          <w:color w:val="231F20"/>
          <w:spacing w:val="-12"/>
        </w:rPr>
        <w:t> </w:t>
      </w:r>
      <w:r>
        <w:rPr>
          <w:color w:val="231F20"/>
        </w:rPr>
        <w:t>termos</w:t>
      </w:r>
      <w:r>
        <w:rPr>
          <w:color w:val="231F20"/>
          <w:spacing w:val="-12"/>
        </w:rPr>
        <w:t> </w:t>
      </w:r>
      <w:r>
        <w:rPr>
          <w:color w:val="231F20"/>
        </w:rPr>
        <w:t>estabelecidos</w:t>
      </w:r>
    </w:p>
    <w:p>
      <w:pPr>
        <w:pStyle w:val="BodyText"/>
        <w:spacing w:line="321" w:lineRule="auto" w:before="25"/>
        <w:ind w:left="980" w:right="-3"/>
      </w:pPr>
      <w:r>
        <w:rPr/>
        <w:br w:type="column"/>
      </w:r>
      <w:r>
        <w:rPr>
          <w:color w:val="231F20"/>
        </w:rPr>
        <w:t>University Center or High School Campus again.</w:t>
      </w:r>
    </w:p>
    <w:p>
      <w:pPr>
        <w:pStyle w:val="BodyText"/>
        <w:rPr>
          <w:sz w:val="30"/>
        </w:rPr>
      </w:pPr>
    </w:p>
    <w:p>
      <w:pPr>
        <w:pStyle w:val="ListParagraph"/>
        <w:numPr>
          <w:ilvl w:val="0"/>
          <w:numId w:val="63"/>
        </w:numPr>
        <w:tabs>
          <w:tab w:pos="980" w:val="left" w:leader="none"/>
          <w:tab w:pos="981" w:val="left" w:leader="none"/>
        </w:tabs>
        <w:spacing w:line="321" w:lineRule="auto" w:before="0" w:after="0"/>
        <w:ind w:left="980" w:right="48" w:hanging="420"/>
        <w:jc w:val="left"/>
        <w:rPr>
          <w:sz w:val="22"/>
        </w:rPr>
      </w:pPr>
      <w:r>
        <w:rPr>
          <w:color w:val="231F20"/>
          <w:sz w:val="22"/>
        </w:rPr>
        <w:t>He or she may participate as a candidate in the pro- cesses to elect representa- tives to the University Council or the Governing Council, provided</w:t>
      </w:r>
      <w:r>
        <w:rPr>
          <w:color w:val="231F20"/>
          <w:spacing w:val="10"/>
          <w:sz w:val="22"/>
        </w:rPr>
        <w:t> </w:t>
      </w:r>
      <w:r>
        <w:rPr>
          <w:color w:val="231F20"/>
          <w:sz w:val="22"/>
        </w:rPr>
        <w:t>that</w:t>
      </w:r>
    </w:p>
    <w:p>
      <w:pPr>
        <w:pStyle w:val="BodyText"/>
        <w:spacing w:line="321" w:lineRule="auto" w:before="4"/>
        <w:ind w:left="980" w:right="-3"/>
      </w:pPr>
      <w:r>
        <w:rPr>
          <w:color w:val="231F20"/>
        </w:rPr>
        <w:t>at least four years have passed since he or she completed his or her term as director.</w:t>
      </w:r>
    </w:p>
    <w:p>
      <w:pPr>
        <w:pStyle w:val="ListParagraph"/>
        <w:numPr>
          <w:ilvl w:val="0"/>
          <w:numId w:val="63"/>
        </w:numPr>
        <w:tabs>
          <w:tab w:pos="981" w:val="left" w:leader="none"/>
        </w:tabs>
        <w:spacing w:line="321" w:lineRule="auto" w:before="5" w:after="0"/>
        <w:ind w:left="980" w:right="64" w:hanging="420"/>
        <w:jc w:val="both"/>
        <w:rPr>
          <w:sz w:val="22"/>
        </w:rPr>
      </w:pPr>
      <w:r>
        <w:rPr>
          <w:color w:val="231F20"/>
          <w:sz w:val="22"/>
        </w:rPr>
        <w:t>He or she may participate as a candidate in the pro- cess to elect the President at any time.</w:t>
      </w:r>
    </w:p>
    <w:p>
      <w:pPr>
        <w:pStyle w:val="BodyText"/>
        <w:spacing w:before="10"/>
        <w:rPr>
          <w:sz w:val="29"/>
        </w:rPr>
      </w:pPr>
    </w:p>
    <w:p>
      <w:pPr>
        <w:pStyle w:val="BodyText"/>
        <w:spacing w:line="321" w:lineRule="auto"/>
        <w:ind w:left="320" w:right="6" w:firstLine="359"/>
      </w:pPr>
      <w:r>
        <w:rPr>
          <w:color w:val="231F20"/>
        </w:rPr>
        <w:t>Any person who occupies the position of Director of Academic Organization, University Center or High School Campus, and  who wishes to participate as a candidate in the process to elect the President, shall leave the</w:t>
      </w:r>
      <w:r>
        <w:rPr>
          <w:color w:val="231F20"/>
          <w:spacing w:val="-15"/>
        </w:rPr>
        <w:t> </w:t>
      </w:r>
      <w:r>
        <w:rPr>
          <w:color w:val="231F20"/>
        </w:rPr>
        <w:t>posi- tion they </w:t>
      </w:r>
      <w:r>
        <w:rPr>
          <w:color w:val="231F20"/>
          <w:spacing w:val="-4"/>
        </w:rPr>
        <w:t>occupy, </w:t>
      </w:r>
      <w:r>
        <w:rPr>
          <w:color w:val="231F20"/>
        </w:rPr>
        <w:t>pursuant to</w:t>
      </w:r>
      <w:r>
        <w:rPr>
          <w:color w:val="231F20"/>
          <w:spacing w:val="18"/>
        </w:rPr>
        <w:t> </w:t>
      </w:r>
      <w:r>
        <w:rPr>
          <w:color w:val="231F20"/>
        </w:rPr>
        <w:t>the</w:t>
      </w:r>
    </w:p>
    <w:p>
      <w:pPr>
        <w:pStyle w:val="BodyText"/>
        <w:spacing w:line="321" w:lineRule="auto" w:before="26"/>
        <w:ind w:left="996" w:right="1187"/>
      </w:pPr>
      <w:r>
        <w:rPr/>
        <w:br w:type="column"/>
      </w:r>
      <w:r>
        <w:rPr>
          <w:color w:val="231F20"/>
        </w:rPr>
        <w:t>Universitario o plantel de la Escuela Preparatoria.</w:t>
      </w:r>
    </w:p>
    <w:p>
      <w:pPr>
        <w:pStyle w:val="BodyText"/>
        <w:spacing w:before="10"/>
        <w:rPr>
          <w:sz w:val="29"/>
        </w:rPr>
      </w:pPr>
    </w:p>
    <w:p>
      <w:pPr>
        <w:pStyle w:val="ListParagraph"/>
        <w:numPr>
          <w:ilvl w:val="0"/>
          <w:numId w:val="64"/>
        </w:numPr>
        <w:tabs>
          <w:tab w:pos="996" w:val="left" w:leader="none"/>
          <w:tab w:pos="997" w:val="left" w:leader="none"/>
        </w:tabs>
        <w:spacing w:line="321" w:lineRule="auto" w:before="1" w:after="0"/>
        <w:ind w:left="996" w:right="1329" w:hanging="420"/>
        <w:jc w:val="left"/>
        <w:rPr>
          <w:sz w:val="22"/>
        </w:rPr>
      </w:pPr>
      <w:r>
        <w:rPr>
          <w:color w:val="231F20"/>
          <w:sz w:val="22"/>
        </w:rPr>
        <w:t>Podrá participar como candidato en los</w:t>
      </w:r>
      <w:r>
        <w:rPr>
          <w:color w:val="231F20"/>
          <w:spacing w:val="-25"/>
          <w:sz w:val="22"/>
        </w:rPr>
        <w:t> </w:t>
      </w:r>
      <w:r>
        <w:rPr>
          <w:color w:val="231F20"/>
          <w:sz w:val="22"/>
        </w:rPr>
        <w:t>procesos</w:t>
      </w:r>
    </w:p>
    <w:p>
      <w:pPr>
        <w:tabs>
          <w:tab w:pos="4370" w:val="right" w:leader="none"/>
        </w:tabs>
        <w:spacing w:before="4"/>
        <w:ind w:left="996" w:right="0" w:firstLine="0"/>
        <w:jc w:val="left"/>
        <w:rPr>
          <w:rFonts w:ascii="Calibri"/>
          <w:sz w:val="16"/>
        </w:rPr>
      </w:pPr>
      <w:r>
        <w:rPr>
          <w:color w:val="231F20"/>
          <w:sz w:val="22"/>
        </w:rPr>
        <w:t>para</w:t>
      </w:r>
      <w:r>
        <w:rPr>
          <w:color w:val="231F20"/>
          <w:spacing w:val="-1"/>
          <w:sz w:val="22"/>
        </w:rPr>
        <w:t> </w:t>
      </w:r>
      <w:r>
        <w:rPr>
          <w:color w:val="231F20"/>
          <w:sz w:val="22"/>
        </w:rPr>
        <w:t>elegir</w:t>
      </w:r>
      <w:r>
        <w:rPr>
          <w:color w:val="231F20"/>
          <w:spacing w:val="-1"/>
          <w:sz w:val="22"/>
        </w:rPr>
        <w:t> </w:t>
      </w:r>
      <w:r>
        <w:rPr>
          <w:color w:val="231F20"/>
          <w:sz w:val="22"/>
        </w:rPr>
        <w:t>represen-</w:t>
      </w:r>
      <w:r>
        <w:rPr>
          <w:rFonts w:ascii="Calibri"/>
          <w:color w:val="58595B"/>
          <w:position w:val="-2"/>
          <w:sz w:val="16"/>
        </w:rPr>
        <w:tab/>
      </w:r>
      <w:r>
        <w:rPr>
          <w:rFonts w:ascii="Calibri"/>
          <w:color w:val="58595B"/>
          <w:spacing w:val="4"/>
          <w:position w:val="-2"/>
          <w:sz w:val="16"/>
        </w:rPr>
        <w:t>8</w:t>
      </w:r>
      <w:r>
        <w:rPr>
          <w:rFonts w:ascii="Calibri"/>
          <w:color w:val="58595B"/>
          <w:spacing w:val="36"/>
          <w:position w:val="-2"/>
          <w:sz w:val="16"/>
        </w:rPr>
        <w:t> </w:t>
      </w:r>
      <w:r>
        <w:rPr>
          <w:rFonts w:ascii="Calibri"/>
          <w:color w:val="58595B"/>
          <w:position w:val="-2"/>
          <w:sz w:val="16"/>
        </w:rPr>
        <w:t>7 </w:t>
      </w:r>
      <w:r>
        <w:rPr>
          <w:rFonts w:ascii="Calibri"/>
          <w:color w:val="58595B"/>
          <w:spacing w:val="4"/>
          <w:position w:val="-2"/>
          <w:sz w:val="16"/>
        </w:rPr>
        <w:t> </w:t>
      </w:r>
    </w:p>
    <w:p>
      <w:pPr>
        <w:pStyle w:val="BodyText"/>
        <w:spacing w:line="321" w:lineRule="auto" w:before="61"/>
        <w:ind w:left="996" w:right="1413"/>
      </w:pPr>
      <w:r>
        <w:rPr>
          <w:color w:val="231F20"/>
        </w:rPr>
        <w:t>tantes ante el Consejo Universitario o Consejo de Gobierno, siempre que hayan transcurrido al menos cuatro años de haber concluido su gestión como Director.</w:t>
      </w:r>
    </w:p>
    <w:p>
      <w:pPr>
        <w:pStyle w:val="ListParagraph"/>
        <w:numPr>
          <w:ilvl w:val="0"/>
          <w:numId w:val="64"/>
        </w:numPr>
        <w:tabs>
          <w:tab w:pos="996" w:val="left" w:leader="none"/>
          <w:tab w:pos="997" w:val="left" w:leader="none"/>
        </w:tabs>
        <w:spacing w:line="321" w:lineRule="auto" w:before="5" w:after="0"/>
        <w:ind w:left="996" w:right="1572" w:hanging="420"/>
        <w:jc w:val="left"/>
        <w:rPr>
          <w:sz w:val="22"/>
        </w:rPr>
      </w:pPr>
      <w:r>
        <w:rPr>
          <w:color w:val="231F20"/>
          <w:sz w:val="22"/>
        </w:rPr>
        <w:t>Podrá participar como aspirante en el</w:t>
      </w:r>
      <w:r>
        <w:rPr>
          <w:color w:val="231F20"/>
          <w:spacing w:val="-22"/>
          <w:sz w:val="22"/>
        </w:rPr>
        <w:t> </w:t>
      </w:r>
      <w:r>
        <w:rPr>
          <w:color w:val="231F20"/>
          <w:sz w:val="22"/>
        </w:rPr>
        <w:t>proceso para elegir Rector en cualquier</w:t>
      </w:r>
      <w:r>
        <w:rPr>
          <w:color w:val="231F20"/>
          <w:spacing w:val="-1"/>
          <w:sz w:val="22"/>
        </w:rPr>
        <w:t> </w:t>
      </w:r>
      <w:r>
        <w:rPr>
          <w:color w:val="231F20"/>
          <w:sz w:val="22"/>
        </w:rPr>
        <w:t>momento.</w:t>
      </w:r>
    </w:p>
    <w:p>
      <w:pPr>
        <w:pStyle w:val="BodyText"/>
        <w:spacing w:before="10"/>
        <w:rPr>
          <w:sz w:val="29"/>
        </w:rPr>
      </w:pPr>
    </w:p>
    <w:p>
      <w:pPr>
        <w:pStyle w:val="BodyText"/>
        <w:spacing w:line="321" w:lineRule="auto"/>
        <w:ind w:left="336" w:right="1207" w:firstLine="359"/>
      </w:pPr>
      <w:r>
        <w:rPr>
          <w:color w:val="231F20"/>
        </w:rPr>
        <w:t>La persona que se encuentre en el cargo de Director de Or- ganismo Académico, de Centro Universitario o plantel de la Es- </w:t>
      </w:r>
      <w:r>
        <w:rPr>
          <w:color w:val="231F20"/>
          <w:spacing w:val="-4"/>
        </w:rPr>
        <w:t>cuela</w:t>
      </w:r>
      <w:r>
        <w:rPr>
          <w:color w:val="231F20"/>
          <w:spacing w:val="-15"/>
        </w:rPr>
        <w:t> </w:t>
      </w:r>
      <w:r>
        <w:rPr>
          <w:color w:val="231F20"/>
          <w:spacing w:val="-5"/>
        </w:rPr>
        <w:t>Preparatoria</w:t>
      </w:r>
      <w:r>
        <w:rPr>
          <w:color w:val="231F20"/>
          <w:spacing w:val="-15"/>
        </w:rPr>
        <w:t> </w:t>
      </w:r>
      <w:r>
        <w:rPr>
          <w:color w:val="231F20"/>
        </w:rPr>
        <w:t>y</w:t>
      </w:r>
      <w:r>
        <w:rPr>
          <w:color w:val="231F20"/>
          <w:spacing w:val="-15"/>
        </w:rPr>
        <w:t> </w:t>
      </w:r>
      <w:r>
        <w:rPr>
          <w:color w:val="231F20"/>
          <w:spacing w:val="-4"/>
        </w:rPr>
        <w:t>desee</w:t>
      </w:r>
      <w:r>
        <w:rPr>
          <w:color w:val="231F20"/>
          <w:spacing w:val="-15"/>
        </w:rPr>
        <w:t> </w:t>
      </w:r>
      <w:r>
        <w:rPr>
          <w:color w:val="231F20"/>
          <w:spacing w:val="-4"/>
        </w:rPr>
        <w:t>participar </w:t>
      </w:r>
      <w:r>
        <w:rPr>
          <w:color w:val="231F20"/>
        </w:rPr>
        <w:t>como aspirante en el proceso  para</w:t>
      </w:r>
      <w:r>
        <w:rPr>
          <w:color w:val="231F20"/>
          <w:spacing w:val="-11"/>
        </w:rPr>
        <w:t> </w:t>
      </w:r>
      <w:r>
        <w:rPr>
          <w:color w:val="231F20"/>
          <w:spacing w:val="-3"/>
        </w:rPr>
        <w:t>elegir</w:t>
      </w:r>
      <w:r>
        <w:rPr>
          <w:color w:val="231F20"/>
          <w:spacing w:val="-11"/>
        </w:rPr>
        <w:t> </w:t>
      </w:r>
      <w:r>
        <w:rPr>
          <w:color w:val="231F20"/>
          <w:spacing w:val="-5"/>
        </w:rPr>
        <w:t>Rector,</w:t>
      </w:r>
      <w:r>
        <w:rPr>
          <w:color w:val="231F20"/>
          <w:spacing w:val="-24"/>
        </w:rPr>
        <w:t> </w:t>
      </w:r>
      <w:r>
        <w:rPr>
          <w:color w:val="231F20"/>
          <w:spacing w:val="-3"/>
        </w:rPr>
        <w:t>deberá</w:t>
      </w:r>
      <w:r>
        <w:rPr>
          <w:color w:val="231F20"/>
          <w:spacing w:val="-11"/>
        </w:rPr>
        <w:t> </w:t>
      </w:r>
      <w:r>
        <w:rPr>
          <w:color w:val="231F20"/>
          <w:spacing w:val="-3"/>
        </w:rPr>
        <w:t>separarse </w:t>
      </w:r>
      <w:r>
        <w:rPr>
          <w:color w:val="231F20"/>
        </w:rPr>
        <w:t>del</w:t>
      </w:r>
      <w:r>
        <w:rPr>
          <w:color w:val="231F20"/>
          <w:spacing w:val="-11"/>
        </w:rPr>
        <w:t> </w:t>
      </w:r>
      <w:r>
        <w:rPr>
          <w:color w:val="231F20"/>
        </w:rPr>
        <w:t>cargo</w:t>
      </w:r>
      <w:r>
        <w:rPr>
          <w:color w:val="231F20"/>
          <w:spacing w:val="-11"/>
        </w:rPr>
        <w:t> </w:t>
      </w:r>
      <w:r>
        <w:rPr>
          <w:color w:val="231F20"/>
        </w:rPr>
        <w:t>que</w:t>
      </w:r>
      <w:r>
        <w:rPr>
          <w:color w:val="231F20"/>
          <w:spacing w:val="-11"/>
        </w:rPr>
        <w:t> </w:t>
      </w:r>
      <w:r>
        <w:rPr>
          <w:color w:val="231F20"/>
        </w:rPr>
        <w:t>ejerce,</w:t>
      </w:r>
      <w:r>
        <w:rPr>
          <w:color w:val="231F20"/>
          <w:spacing w:val="-23"/>
        </w:rPr>
        <w:t> </w:t>
      </w:r>
      <w:r>
        <w:rPr>
          <w:color w:val="231F20"/>
        </w:rPr>
        <w:t>conforme</w:t>
      </w:r>
      <w:r>
        <w:rPr>
          <w:color w:val="231F20"/>
          <w:spacing w:val="-11"/>
        </w:rPr>
        <w:t> </w:t>
      </w:r>
      <w:r>
        <w:rPr>
          <w:color w:val="231F20"/>
        </w:rPr>
        <w:t>a</w:t>
      </w:r>
    </w:p>
    <w:p>
      <w:pPr>
        <w:spacing w:after="0" w:line="321" w:lineRule="auto"/>
        <w:sectPr>
          <w:type w:val="continuous"/>
          <w:pgSz w:w="12760" w:h="12190" w:orient="landscape"/>
          <w:pgMar w:top="720" w:bottom="280" w:left="0" w:right="400"/>
          <w:cols w:num="3" w:equalWidth="0">
            <w:col w:w="4388" w:space="40"/>
            <w:col w:w="3328" w:space="40"/>
            <w:col w:w="4564"/>
          </w:cols>
        </w:sectPr>
      </w:pPr>
    </w:p>
    <w:p>
      <w:pPr>
        <w:pStyle w:val="BodyText"/>
        <w:rPr>
          <w:sz w:val="20"/>
        </w:rPr>
      </w:pPr>
    </w:p>
    <w:p>
      <w:pPr>
        <w:pStyle w:val="BodyText"/>
        <w:rPr>
          <w:sz w:val="20"/>
        </w:rPr>
      </w:pPr>
    </w:p>
    <w:p>
      <w:pPr>
        <w:pStyle w:val="BodyText"/>
        <w:spacing w:before="3"/>
        <w:rPr>
          <w:sz w:val="16"/>
        </w:rPr>
      </w:pPr>
    </w:p>
    <w:p>
      <w:pPr>
        <w:spacing w:after="0"/>
        <w:rPr>
          <w:sz w:val="16"/>
        </w:rPr>
        <w:sectPr>
          <w:pgSz w:w="12760" w:h="12190" w:orient="landscape"/>
          <w:pgMar w:header="1135" w:footer="849" w:top="1320" w:bottom="1040" w:left="400" w:right="0"/>
        </w:sectPr>
      </w:pPr>
    </w:p>
    <w:p>
      <w:pPr>
        <w:pStyle w:val="BodyText"/>
        <w:spacing w:line="321" w:lineRule="auto" w:before="24"/>
        <w:ind w:left="1201"/>
      </w:pPr>
      <w:r>
        <w:rPr/>
        <w:pict>
          <v:shape style="position:absolute;margin-left:25.244101pt;margin-top:-24.487183pt;width:612.550pt;height:126.9pt;mso-position-horizontal-relative:page;mso-position-vertical-relative:paragraph;z-index:-126232" coordorigin="505,-490" coordsize="12251,2538" path="m505,2047l1033,2047,1033,-490,12756,-490e" filled="false" stroked="true" strokeweight=".25pt" strokecolor="#b32216">
            <v:path arrowok="t"/>
            <w10:wrap type="none"/>
          </v:shape>
        </w:pict>
      </w:r>
      <w:r>
        <w:rPr>
          <w:color w:val="231F20"/>
        </w:rPr>
        <w:t>ben Bedingungen und Fristen in dem Universitätsgesetz.</w:t>
      </w:r>
    </w:p>
    <w:p>
      <w:pPr>
        <w:pStyle w:val="BodyText"/>
      </w:pPr>
    </w:p>
    <w:p>
      <w:pPr>
        <w:pStyle w:val="BodyText"/>
      </w:pPr>
    </w:p>
    <w:p>
      <w:pPr>
        <w:pStyle w:val="BodyText"/>
      </w:pPr>
    </w:p>
    <w:p>
      <w:pPr>
        <w:pStyle w:val="BodyText"/>
        <w:spacing w:before="8"/>
      </w:pPr>
    </w:p>
    <w:p>
      <w:pPr>
        <w:tabs>
          <w:tab w:pos="2284" w:val="left" w:leader="none"/>
        </w:tabs>
        <w:spacing w:before="0"/>
        <w:ind w:left="253" w:right="400" w:firstLine="0"/>
        <w:jc w:val="left"/>
        <w:rPr>
          <w:rFonts w:ascii="Calibri"/>
          <w:sz w:val="22"/>
        </w:rPr>
      </w:pPr>
      <w:r>
        <w:rPr>
          <w:rFonts w:ascii="Calibri"/>
          <w:color w:val="58595B"/>
          <w:spacing w:val="4"/>
          <w:position w:val="-2"/>
          <w:sz w:val="16"/>
        </w:rPr>
        <w:t>8</w:t>
      </w:r>
      <w:r>
        <w:rPr>
          <w:rFonts w:ascii="Calibri"/>
          <w:color w:val="58595B"/>
          <w:spacing w:val="33"/>
          <w:position w:val="-2"/>
          <w:sz w:val="16"/>
        </w:rPr>
        <w:t> </w:t>
      </w:r>
      <w:r>
        <w:rPr>
          <w:rFonts w:ascii="Calibri"/>
          <w:color w:val="58595B"/>
          <w:position w:val="-2"/>
          <w:sz w:val="16"/>
        </w:rPr>
        <w:t>8</w:t>
        <w:tab/>
      </w:r>
      <w:r>
        <w:rPr>
          <w:rFonts w:ascii="Calibri"/>
          <w:color w:val="B32216"/>
          <w:spacing w:val="6"/>
          <w:w w:val="95"/>
          <w:sz w:val="22"/>
        </w:rPr>
        <w:t>KAPITEL</w:t>
      </w:r>
      <w:r>
        <w:rPr>
          <w:rFonts w:ascii="Calibri"/>
          <w:color w:val="B32216"/>
          <w:spacing w:val="-24"/>
          <w:w w:val="95"/>
          <w:sz w:val="22"/>
        </w:rPr>
        <w:t> </w:t>
      </w:r>
      <w:r>
        <w:rPr>
          <w:rFonts w:ascii="Calibri"/>
          <w:color w:val="B32216"/>
          <w:w w:val="95"/>
          <w:sz w:val="22"/>
        </w:rPr>
        <w:t>2</w:t>
      </w:r>
    </w:p>
    <w:p>
      <w:pPr>
        <w:pStyle w:val="Heading3"/>
        <w:spacing w:line="295" w:lineRule="auto" w:before="44"/>
        <w:ind w:left="1882" w:hanging="657"/>
      </w:pPr>
      <w:r>
        <w:rPr>
          <w:color w:val="808285"/>
        </w:rPr>
        <w:t>Über den Erneuerungsprozess in der Regierung</w:t>
      </w:r>
    </w:p>
    <w:p>
      <w:pPr>
        <w:pStyle w:val="BodyText"/>
        <w:rPr>
          <w:sz w:val="31"/>
        </w:rPr>
      </w:pPr>
    </w:p>
    <w:p>
      <w:pPr>
        <w:pStyle w:val="BodyText"/>
        <w:spacing w:line="319" w:lineRule="auto" w:before="1"/>
        <w:ind w:left="1201"/>
      </w:pPr>
      <w:r>
        <w:rPr>
          <w:rFonts w:ascii="Calibri" w:hAnsi="Calibri"/>
          <w:color w:val="B32216"/>
          <w:w w:val="95"/>
        </w:rPr>
        <w:t>ARTIKEL 27. </w:t>
      </w:r>
      <w:r>
        <w:rPr>
          <w:color w:val="231F20"/>
          <w:w w:val="95"/>
        </w:rPr>
        <w:t>Das Universitätsgesetz </w:t>
      </w:r>
      <w:r>
        <w:rPr>
          <w:color w:val="231F20"/>
        </w:rPr>
        <w:t>und ihre Vorschriften, etablieren eine Regelung für die Erneuerung der Regierung, die die Grundsät- ze, Verfahren, Instrumente und Mechanismen für die Ernennung und Fortdauer der Amtsträger oder Mitglieder vorsieht.</w:t>
      </w:r>
    </w:p>
    <w:p>
      <w:pPr>
        <w:pStyle w:val="BodyText"/>
      </w:pPr>
    </w:p>
    <w:p>
      <w:pPr>
        <w:pStyle w:val="BodyText"/>
      </w:pPr>
    </w:p>
    <w:p>
      <w:pPr>
        <w:pStyle w:val="BodyText"/>
        <w:spacing w:line="319" w:lineRule="auto" w:before="176"/>
        <w:ind w:left="1201" w:right="11"/>
      </w:pPr>
      <w:r>
        <w:rPr>
          <w:rFonts w:ascii="Calibri" w:hAnsi="Calibri"/>
          <w:color w:val="B32216"/>
          <w:spacing w:val="-3"/>
        </w:rPr>
        <w:t>ARTIKEL </w:t>
      </w:r>
      <w:r>
        <w:rPr>
          <w:rFonts w:ascii="Calibri" w:hAnsi="Calibri"/>
          <w:color w:val="B32216"/>
        </w:rPr>
        <w:t>28. </w:t>
      </w:r>
      <w:r>
        <w:rPr>
          <w:color w:val="231F20"/>
        </w:rPr>
        <w:t>Die </w:t>
      </w:r>
      <w:r>
        <w:rPr>
          <w:color w:val="231F20"/>
          <w:spacing w:val="-3"/>
        </w:rPr>
        <w:t>gewählten </w:t>
      </w:r>
      <w:r>
        <w:rPr>
          <w:color w:val="231F20"/>
          <w:spacing w:val="-5"/>
        </w:rPr>
        <w:t>Vertre- </w:t>
      </w:r>
      <w:r>
        <w:rPr>
          <w:color w:val="231F20"/>
        </w:rPr>
        <w:t>ter </w:t>
      </w:r>
      <w:r>
        <w:rPr>
          <w:color w:val="231F20"/>
          <w:spacing w:val="-3"/>
        </w:rPr>
        <w:t>vor </w:t>
      </w:r>
      <w:r>
        <w:rPr>
          <w:color w:val="231F20"/>
        </w:rPr>
        <w:t>den </w:t>
      </w:r>
      <w:r>
        <w:rPr>
          <w:color w:val="231F20"/>
          <w:spacing w:val="-3"/>
        </w:rPr>
        <w:t>kollektiven Organen </w:t>
      </w:r>
      <w:r>
        <w:rPr>
          <w:color w:val="231F20"/>
        </w:rPr>
        <w:t>der </w:t>
      </w:r>
      <w:r>
        <w:rPr>
          <w:color w:val="231F20"/>
          <w:spacing w:val="-3"/>
        </w:rPr>
        <w:t>Regierung besitzen </w:t>
      </w:r>
      <w:r>
        <w:rPr>
          <w:color w:val="231F20"/>
        </w:rPr>
        <w:t>die </w:t>
      </w:r>
      <w:r>
        <w:rPr>
          <w:color w:val="231F20"/>
          <w:spacing w:val="-3"/>
        </w:rPr>
        <w:t>Mehr- heit </w:t>
      </w:r>
      <w:r>
        <w:rPr>
          <w:color w:val="231F20"/>
        </w:rPr>
        <w:t>der </w:t>
      </w:r>
      <w:r>
        <w:rPr>
          <w:color w:val="231F20"/>
          <w:spacing w:val="-3"/>
        </w:rPr>
        <w:t>Stimmen, </w:t>
      </w:r>
      <w:r>
        <w:rPr>
          <w:color w:val="231F20"/>
        </w:rPr>
        <w:t>die </w:t>
      </w:r>
      <w:r>
        <w:rPr>
          <w:color w:val="231F20"/>
          <w:spacing w:val="-3"/>
        </w:rPr>
        <w:t>vom </w:t>
      </w:r>
      <w:r>
        <w:rPr>
          <w:color w:val="231F20"/>
          <w:spacing w:val="-6"/>
        </w:rPr>
        <w:t>Perso- </w:t>
      </w:r>
      <w:r>
        <w:rPr>
          <w:color w:val="231F20"/>
        </w:rPr>
        <w:t>nal entsandt wurden. Sie wählen direkt und geheim. Die Amts- übernahme, die Erfordernisse zur</w:t>
      </w:r>
    </w:p>
    <w:p>
      <w:pPr>
        <w:pStyle w:val="BodyText"/>
        <w:spacing w:line="321" w:lineRule="auto" w:before="24"/>
        <w:ind w:left="254" w:right="-13"/>
      </w:pPr>
      <w:r>
        <w:rPr/>
        <w:br w:type="column"/>
      </w:r>
      <w:r>
        <w:rPr>
          <w:color w:val="231F20"/>
        </w:rPr>
        <w:t>devra se détacher de ses</w:t>
      </w:r>
      <w:r>
        <w:rPr>
          <w:color w:val="231F20"/>
          <w:spacing w:val="-38"/>
        </w:rPr>
        <w:t> </w:t>
      </w:r>
      <w:r>
        <w:rPr>
          <w:color w:val="231F20"/>
        </w:rPr>
        <w:t>fonctions, conformément aux termes et dé- lais mentionnés dans la</w:t>
      </w:r>
      <w:r>
        <w:rPr>
          <w:color w:val="231F20"/>
          <w:spacing w:val="-26"/>
        </w:rPr>
        <w:t> </w:t>
      </w:r>
      <w:r>
        <w:rPr>
          <w:color w:val="231F20"/>
        </w:rPr>
        <w:t>législation Universitaire.</w:t>
      </w:r>
    </w:p>
    <w:p>
      <w:pPr>
        <w:pStyle w:val="BodyText"/>
        <w:spacing w:before="6"/>
        <w:rPr>
          <w:sz w:val="29"/>
        </w:rPr>
      </w:pPr>
    </w:p>
    <w:p>
      <w:pPr>
        <w:pStyle w:val="BodyText"/>
        <w:ind w:left="1278" w:right="1006"/>
        <w:jc w:val="center"/>
        <w:rPr>
          <w:rFonts w:ascii="Calibri"/>
        </w:rPr>
      </w:pPr>
      <w:r>
        <w:rPr>
          <w:rFonts w:ascii="Calibri"/>
          <w:color w:val="B32216"/>
          <w:w w:val="90"/>
        </w:rPr>
        <w:t>CHAPITRE II</w:t>
      </w:r>
    </w:p>
    <w:p>
      <w:pPr>
        <w:pStyle w:val="Heading3"/>
        <w:spacing w:line="295" w:lineRule="auto" w:before="58"/>
        <w:ind w:left="742" w:right="-13" w:hanging="425"/>
      </w:pPr>
      <w:r>
        <w:rPr>
          <w:color w:val="808285"/>
        </w:rPr>
        <w:t>Les processus de Renouvelle- ment de la  Direction</w:t>
      </w:r>
    </w:p>
    <w:p>
      <w:pPr>
        <w:pStyle w:val="BodyText"/>
        <w:rPr>
          <w:sz w:val="31"/>
        </w:rPr>
      </w:pPr>
    </w:p>
    <w:p>
      <w:pPr>
        <w:pStyle w:val="BodyText"/>
        <w:spacing w:line="319" w:lineRule="auto" w:before="1"/>
        <w:ind w:left="253" w:right="11"/>
      </w:pPr>
      <w:r>
        <w:rPr>
          <w:rFonts w:ascii="Calibri" w:hAnsi="Calibri"/>
          <w:color w:val="B32216"/>
        </w:rPr>
        <w:t>ARTICLE 27. </w:t>
      </w:r>
      <w:r>
        <w:rPr>
          <w:color w:val="231F20"/>
          <w:spacing w:val="2"/>
        </w:rPr>
        <w:t>Le </w:t>
      </w:r>
      <w:r>
        <w:rPr>
          <w:color w:val="231F20"/>
        </w:rPr>
        <w:t>Statut Universi- taire et la réglementation qui en découle, établiront un système de processus</w:t>
      </w:r>
      <w:r>
        <w:rPr>
          <w:color w:val="231F20"/>
          <w:spacing w:val="-12"/>
        </w:rPr>
        <w:t> </w:t>
      </w:r>
      <w:r>
        <w:rPr>
          <w:color w:val="231F20"/>
        </w:rPr>
        <w:t>de</w:t>
      </w:r>
      <w:r>
        <w:rPr>
          <w:color w:val="231F20"/>
          <w:spacing w:val="-12"/>
        </w:rPr>
        <w:t> </w:t>
      </w:r>
      <w:r>
        <w:rPr>
          <w:color w:val="231F20"/>
        </w:rPr>
        <w:t>renouvellement</w:t>
      </w:r>
      <w:r>
        <w:rPr>
          <w:color w:val="231F20"/>
          <w:spacing w:val="-12"/>
        </w:rPr>
        <w:t> </w:t>
      </w:r>
      <w:r>
        <w:rPr>
          <w:color w:val="231F20"/>
        </w:rPr>
        <w:t>de</w:t>
      </w:r>
      <w:r>
        <w:rPr>
          <w:color w:val="231F20"/>
          <w:spacing w:val="-12"/>
        </w:rPr>
        <w:t> </w:t>
      </w:r>
      <w:r>
        <w:rPr>
          <w:color w:val="231F20"/>
        </w:rPr>
        <w:t>la direction qui contiendra les prin- cipes, procédés, outils et méca- nismes pour nommer et conserver ses titulaires ou</w:t>
      </w:r>
      <w:r>
        <w:rPr>
          <w:color w:val="231F20"/>
          <w:spacing w:val="-27"/>
        </w:rPr>
        <w:t> </w:t>
      </w:r>
      <w:r>
        <w:rPr>
          <w:color w:val="231F20"/>
        </w:rPr>
        <w:t>membres.</w:t>
      </w:r>
    </w:p>
    <w:p>
      <w:pPr>
        <w:pStyle w:val="BodyText"/>
      </w:pPr>
    </w:p>
    <w:p>
      <w:pPr>
        <w:pStyle w:val="BodyText"/>
      </w:pPr>
    </w:p>
    <w:p>
      <w:pPr>
        <w:pStyle w:val="BodyText"/>
        <w:spacing w:line="319" w:lineRule="auto" w:before="176"/>
        <w:ind w:left="253" w:right="11"/>
      </w:pPr>
      <w:r>
        <w:rPr>
          <w:rFonts w:ascii="Calibri" w:hAnsi="Calibri"/>
          <w:color w:val="B32216"/>
          <w:spacing w:val="-3"/>
        </w:rPr>
        <w:t>ARTICLE </w:t>
      </w:r>
      <w:r>
        <w:rPr>
          <w:rFonts w:ascii="Calibri" w:hAnsi="Calibri"/>
          <w:color w:val="B32216"/>
        </w:rPr>
        <w:t>28. </w:t>
      </w:r>
      <w:r>
        <w:rPr>
          <w:color w:val="231F20"/>
        </w:rPr>
        <w:t>Les </w:t>
      </w:r>
      <w:r>
        <w:rPr>
          <w:color w:val="231F20"/>
          <w:spacing w:val="-3"/>
        </w:rPr>
        <w:t>Conseillers Élus </w:t>
      </w:r>
      <w:r>
        <w:rPr>
          <w:color w:val="231F20"/>
        </w:rPr>
        <w:t>devant les </w:t>
      </w:r>
      <w:r>
        <w:rPr>
          <w:color w:val="231F20"/>
          <w:spacing w:val="-3"/>
        </w:rPr>
        <w:t>organes inscrits </w:t>
      </w:r>
      <w:r>
        <w:rPr>
          <w:color w:val="231F20"/>
        </w:rPr>
        <w:t>de </w:t>
      </w:r>
      <w:r>
        <w:rPr>
          <w:color w:val="231F20"/>
          <w:spacing w:val="-3"/>
        </w:rPr>
        <w:t>la Direction occuperont leur fonction </w:t>
      </w:r>
      <w:r>
        <w:rPr>
          <w:color w:val="231F20"/>
        </w:rPr>
        <w:t>par </w:t>
      </w:r>
      <w:r>
        <w:rPr>
          <w:color w:val="231F20"/>
          <w:spacing w:val="-3"/>
        </w:rPr>
        <w:t>majorité </w:t>
      </w:r>
      <w:r>
        <w:rPr>
          <w:color w:val="231F20"/>
        </w:rPr>
        <w:t>de </w:t>
      </w:r>
      <w:r>
        <w:rPr>
          <w:color w:val="231F20"/>
          <w:spacing w:val="-3"/>
        </w:rPr>
        <w:t>votes émis devant </w:t>
      </w:r>
      <w:r>
        <w:rPr>
          <w:color w:val="231F20"/>
        </w:rPr>
        <w:t>le </w:t>
      </w:r>
      <w:r>
        <w:rPr>
          <w:color w:val="231F20"/>
          <w:spacing w:val="-3"/>
        </w:rPr>
        <w:t>suffrage personnel, direct et secret </w:t>
      </w:r>
      <w:r>
        <w:rPr>
          <w:color w:val="231F20"/>
        </w:rPr>
        <w:t>des </w:t>
      </w:r>
      <w:r>
        <w:rPr>
          <w:color w:val="231F20"/>
          <w:spacing w:val="-3"/>
        </w:rPr>
        <w:t>membres </w:t>
      </w:r>
      <w:r>
        <w:rPr>
          <w:color w:val="231F20"/>
        </w:rPr>
        <w:t>de la </w:t>
      </w:r>
      <w:r>
        <w:rPr>
          <w:color w:val="231F20"/>
          <w:spacing w:val="-3"/>
        </w:rPr>
        <w:t>partie</w:t>
      </w:r>
    </w:p>
    <w:p>
      <w:pPr>
        <w:pStyle w:val="BodyText"/>
        <w:spacing w:before="6"/>
        <w:ind w:left="253" w:right="-13"/>
      </w:pPr>
      <w:r>
        <w:rPr>
          <w:color w:val="231F20"/>
        </w:rPr>
        <w:t>de la communauté universitaire</w:t>
      </w:r>
    </w:p>
    <w:p>
      <w:pPr>
        <w:pStyle w:val="BodyText"/>
        <w:spacing w:line="321" w:lineRule="auto" w:before="26"/>
        <w:ind w:left="253" w:right="1617"/>
      </w:pPr>
      <w:r>
        <w:rPr/>
        <w:br w:type="column"/>
      </w:r>
      <w:r>
        <w:rPr>
          <w:color w:val="231F20"/>
        </w:rPr>
        <w:t>riportati nella legislazione Uni- versitaria.</w:t>
      </w:r>
    </w:p>
    <w:p>
      <w:pPr>
        <w:pStyle w:val="BodyText"/>
      </w:pPr>
    </w:p>
    <w:p>
      <w:pPr>
        <w:pStyle w:val="BodyText"/>
      </w:pPr>
    </w:p>
    <w:p>
      <w:pPr>
        <w:pStyle w:val="BodyText"/>
      </w:pPr>
    </w:p>
    <w:p>
      <w:pPr>
        <w:pStyle w:val="BodyText"/>
        <w:spacing w:before="8"/>
      </w:pPr>
    </w:p>
    <w:p>
      <w:pPr>
        <w:pStyle w:val="BodyText"/>
        <w:ind w:left="320" w:right="1426"/>
        <w:jc w:val="center"/>
        <w:rPr>
          <w:rFonts w:ascii="Calibri"/>
        </w:rPr>
      </w:pPr>
      <w:r>
        <w:rPr>
          <w:rFonts w:ascii="Calibri"/>
          <w:color w:val="B32216"/>
          <w:w w:val="90"/>
        </w:rPr>
        <w:t>CAPITOLO II</w:t>
      </w:r>
    </w:p>
    <w:p>
      <w:pPr>
        <w:pStyle w:val="Heading3"/>
        <w:spacing w:line="295" w:lineRule="auto" w:before="57"/>
        <w:ind w:left="320" w:right="1433"/>
        <w:jc w:val="center"/>
      </w:pPr>
      <w:r>
        <w:rPr>
          <w:color w:val="808285"/>
        </w:rPr>
        <w:t>I processi di rinnovo dell’am- ministrazione</w:t>
      </w:r>
    </w:p>
    <w:p>
      <w:pPr>
        <w:pStyle w:val="BodyText"/>
        <w:rPr>
          <w:sz w:val="31"/>
        </w:rPr>
      </w:pPr>
    </w:p>
    <w:p>
      <w:pPr>
        <w:pStyle w:val="BodyText"/>
        <w:spacing w:line="321" w:lineRule="auto" w:before="1"/>
        <w:ind w:left="253" w:right="1354"/>
      </w:pPr>
      <w:r>
        <w:rPr>
          <w:rFonts w:ascii="Calibri" w:hAnsi="Calibri"/>
          <w:color w:val="B32216"/>
        </w:rPr>
        <w:t>ARTICOLO 27. </w:t>
      </w:r>
      <w:r>
        <w:rPr>
          <w:color w:val="231F20"/>
        </w:rPr>
        <w:t>Lo Statuto Uni- versitario e la regolamentazione derivata stabiliranno un sistema di processi di rinnovo dell’ammini- strazione che contenga i principi, le procedure, gli strumenti ed i meccanismi per la designazione e la permanenza dei suoi titolari o integranti.</w:t>
      </w:r>
    </w:p>
    <w:p>
      <w:pPr>
        <w:pStyle w:val="BodyText"/>
        <w:spacing w:before="6"/>
        <w:rPr>
          <w:sz w:val="29"/>
        </w:rPr>
      </w:pPr>
    </w:p>
    <w:p>
      <w:pPr>
        <w:pStyle w:val="BodyText"/>
        <w:spacing w:line="319" w:lineRule="auto"/>
        <w:ind w:left="253" w:right="1398"/>
      </w:pPr>
      <w:r>
        <w:rPr>
          <w:rFonts w:ascii="Calibri"/>
          <w:color w:val="B32216"/>
        </w:rPr>
        <w:t>ARTICOLO 28. </w:t>
      </w:r>
      <w:r>
        <w:rPr>
          <w:color w:val="231F20"/>
        </w:rPr>
        <w:t>I Consiglieri Eletti degli Organi Collegiali di Ammi- nistrazione occuperanno la propia carica per maggioranza di voti, emessi mediante suffragio perso- nale, diretto e segreto dei membri della parte corrispondente della</w:t>
      </w:r>
    </w:p>
    <w:p>
      <w:pPr>
        <w:spacing w:after="0" w:line="319" w:lineRule="auto"/>
        <w:sectPr>
          <w:type w:val="continuous"/>
          <w:pgSz w:w="12760" w:h="12190" w:orient="landscape"/>
          <w:pgMar w:top="720" w:bottom="280" w:left="400" w:right="0"/>
          <w:cols w:num="3" w:equalWidth="0">
            <w:col w:w="4212" w:space="119"/>
            <w:col w:w="3266" w:space="117"/>
            <w:col w:w="4646"/>
          </w:cols>
        </w:sectPr>
      </w:pPr>
    </w:p>
    <w:p>
      <w:pPr>
        <w:pStyle w:val="BodyText"/>
        <w:rPr>
          <w:sz w:val="20"/>
        </w:rPr>
      </w:pPr>
    </w:p>
    <w:p>
      <w:pPr>
        <w:pStyle w:val="BodyText"/>
        <w:rPr>
          <w:sz w:val="20"/>
        </w:rPr>
      </w:pPr>
    </w:p>
    <w:p>
      <w:pPr>
        <w:pStyle w:val="BodyText"/>
        <w:spacing w:before="3"/>
        <w:rPr>
          <w:sz w:val="16"/>
        </w:rPr>
      </w:pPr>
    </w:p>
    <w:p>
      <w:pPr>
        <w:spacing w:after="0"/>
        <w:rPr>
          <w:sz w:val="16"/>
        </w:rPr>
        <w:sectPr>
          <w:pgSz w:w="12760" w:h="12190" w:orient="landscape"/>
          <w:pgMar w:header="1135" w:footer="849" w:top="1320" w:bottom="1040" w:left="0" w:right="400"/>
        </w:sectPr>
      </w:pPr>
    </w:p>
    <w:p>
      <w:pPr>
        <w:pStyle w:val="BodyText"/>
        <w:spacing w:before="24"/>
        <w:ind w:left="1369" w:right="-16"/>
      </w:pPr>
      <w:r>
        <w:rPr/>
        <w:pict>
          <v:shape style="position:absolute;margin-left:.000008pt;margin-top:-24.487183pt;width:611.9pt;height:127pt;mso-position-horizontal-relative:page;mso-position-vertical-relative:paragraph;z-index:-126208" coordorigin="0,-490" coordsize="12238,2540" path="m0,-490l11721,-490,11721,2050,12237,2050e" filled="false" stroked="true" strokeweight=".25pt" strokecolor="#b32216">
            <v:path arrowok="t"/>
            <w10:wrap type="none"/>
          </v:shape>
        </w:pict>
      </w:r>
      <w:r>
        <w:rPr>
          <w:color w:val="231F20"/>
        </w:rPr>
        <w:t>na legislação Universitária.</w:t>
      </w:r>
    </w:p>
    <w:p>
      <w:pPr>
        <w:pStyle w:val="BodyText"/>
      </w:pPr>
    </w:p>
    <w:p>
      <w:pPr>
        <w:pStyle w:val="BodyText"/>
      </w:pPr>
    </w:p>
    <w:p>
      <w:pPr>
        <w:pStyle w:val="BodyText"/>
      </w:pPr>
    </w:p>
    <w:p>
      <w:pPr>
        <w:pStyle w:val="BodyText"/>
      </w:pPr>
    </w:p>
    <w:p>
      <w:pPr>
        <w:pStyle w:val="BodyText"/>
      </w:pPr>
    </w:p>
    <w:p>
      <w:pPr>
        <w:pStyle w:val="BodyText"/>
        <w:spacing w:before="178"/>
        <w:ind w:left="1515" w:right="76"/>
        <w:jc w:val="center"/>
        <w:rPr>
          <w:rFonts w:ascii="Calibri" w:hAnsi="Calibri"/>
        </w:rPr>
      </w:pPr>
      <w:r>
        <w:rPr>
          <w:rFonts w:ascii="Calibri" w:hAnsi="Calibri"/>
          <w:color w:val="B32216"/>
          <w:w w:val="90"/>
        </w:rPr>
        <w:t>CAPÍTULO II</w:t>
      </w:r>
    </w:p>
    <w:p>
      <w:pPr>
        <w:pStyle w:val="Heading3"/>
        <w:spacing w:line="295" w:lineRule="auto" w:before="58"/>
        <w:ind w:left="1515" w:right="80"/>
        <w:jc w:val="center"/>
      </w:pPr>
      <w:r>
        <w:rPr>
          <w:color w:val="808285"/>
        </w:rPr>
        <w:t>Dos processos de renovação no governo</w:t>
      </w:r>
    </w:p>
    <w:p>
      <w:pPr>
        <w:pStyle w:val="BodyText"/>
        <w:rPr>
          <w:sz w:val="31"/>
        </w:rPr>
      </w:pPr>
    </w:p>
    <w:p>
      <w:pPr>
        <w:pStyle w:val="BodyText"/>
        <w:spacing w:line="321" w:lineRule="auto" w:before="1"/>
        <w:ind w:left="1369" w:right="-16"/>
      </w:pPr>
      <w:r>
        <w:rPr>
          <w:rFonts w:ascii="Calibri" w:hAnsi="Calibri"/>
          <w:color w:val="B32216"/>
          <w:spacing w:val="-3"/>
        </w:rPr>
        <w:t>ARTIGO </w:t>
      </w:r>
      <w:r>
        <w:rPr>
          <w:rFonts w:ascii="Calibri" w:hAnsi="Calibri"/>
          <w:color w:val="B32216"/>
        </w:rPr>
        <w:t>27. </w:t>
      </w:r>
      <w:r>
        <w:rPr>
          <w:color w:val="231F20"/>
        </w:rPr>
        <w:t>O </w:t>
      </w:r>
      <w:r>
        <w:rPr>
          <w:color w:val="231F20"/>
          <w:spacing w:val="-3"/>
        </w:rPr>
        <w:t>Estatuto Universi- </w:t>
      </w:r>
      <w:r>
        <w:rPr>
          <w:color w:val="231F20"/>
        </w:rPr>
        <w:t>tário e a </w:t>
      </w:r>
      <w:r>
        <w:rPr>
          <w:color w:val="231F20"/>
          <w:spacing w:val="-3"/>
        </w:rPr>
        <w:t>regulamentação derivada, estabelecerão </w:t>
      </w:r>
      <w:r>
        <w:rPr>
          <w:color w:val="231F20"/>
        </w:rPr>
        <w:t>um </w:t>
      </w:r>
      <w:r>
        <w:rPr>
          <w:color w:val="231F20"/>
          <w:spacing w:val="-3"/>
        </w:rPr>
        <w:t>sistema </w:t>
      </w:r>
      <w:r>
        <w:rPr>
          <w:color w:val="231F20"/>
        </w:rPr>
        <w:t>de </w:t>
      </w:r>
      <w:r>
        <w:rPr>
          <w:color w:val="231F20"/>
          <w:spacing w:val="-3"/>
        </w:rPr>
        <w:t>pro- cessos </w:t>
      </w:r>
      <w:r>
        <w:rPr>
          <w:color w:val="231F20"/>
        </w:rPr>
        <w:t>de </w:t>
      </w:r>
      <w:r>
        <w:rPr>
          <w:color w:val="231F20"/>
          <w:spacing w:val="-3"/>
        </w:rPr>
        <w:t>renovação </w:t>
      </w:r>
      <w:r>
        <w:rPr>
          <w:color w:val="231F20"/>
        </w:rPr>
        <w:t>no </w:t>
      </w:r>
      <w:r>
        <w:rPr>
          <w:color w:val="231F20"/>
          <w:spacing w:val="-3"/>
        </w:rPr>
        <w:t>governo </w:t>
      </w:r>
      <w:r>
        <w:rPr>
          <w:color w:val="231F20"/>
        </w:rPr>
        <w:t>que </w:t>
      </w:r>
      <w:r>
        <w:rPr>
          <w:color w:val="231F20"/>
          <w:spacing w:val="-3"/>
        </w:rPr>
        <w:t>conterá </w:t>
      </w:r>
      <w:r>
        <w:rPr>
          <w:color w:val="231F20"/>
        </w:rPr>
        <w:t>os </w:t>
      </w:r>
      <w:r>
        <w:rPr>
          <w:color w:val="231F20"/>
          <w:spacing w:val="-3"/>
        </w:rPr>
        <w:t>fundamentos, procedimentos, instrumentos de medição </w:t>
      </w:r>
      <w:r>
        <w:rPr>
          <w:color w:val="231F20"/>
        </w:rPr>
        <w:t>e </w:t>
      </w:r>
      <w:r>
        <w:rPr>
          <w:color w:val="231F20"/>
          <w:spacing w:val="-3"/>
        </w:rPr>
        <w:t>mecanismos </w:t>
      </w:r>
      <w:r>
        <w:rPr>
          <w:color w:val="231F20"/>
        </w:rPr>
        <w:t>para a </w:t>
      </w:r>
      <w:r>
        <w:rPr>
          <w:color w:val="231F20"/>
          <w:spacing w:val="-3"/>
        </w:rPr>
        <w:t>nomeação </w:t>
      </w:r>
      <w:r>
        <w:rPr>
          <w:color w:val="231F20"/>
        </w:rPr>
        <w:t>e </w:t>
      </w:r>
      <w:r>
        <w:rPr>
          <w:color w:val="231F20"/>
          <w:spacing w:val="-3"/>
        </w:rPr>
        <w:t>permanência </w:t>
      </w:r>
      <w:r>
        <w:rPr>
          <w:color w:val="231F20"/>
        </w:rPr>
        <w:t>de </w:t>
      </w:r>
      <w:r>
        <w:rPr>
          <w:color w:val="231F20"/>
          <w:spacing w:val="-3"/>
        </w:rPr>
        <w:t>seus titulares </w:t>
      </w:r>
      <w:r>
        <w:rPr>
          <w:color w:val="231F20"/>
        </w:rPr>
        <w:t>ou </w:t>
      </w:r>
      <w:r>
        <w:rPr>
          <w:color w:val="231F20"/>
          <w:spacing w:val="-4"/>
        </w:rPr>
        <w:t>membros.</w:t>
      </w:r>
    </w:p>
    <w:p>
      <w:pPr>
        <w:pStyle w:val="BodyText"/>
        <w:spacing w:before="6"/>
        <w:rPr>
          <w:sz w:val="29"/>
        </w:rPr>
      </w:pPr>
    </w:p>
    <w:p>
      <w:pPr>
        <w:pStyle w:val="BodyText"/>
        <w:spacing w:line="319" w:lineRule="auto"/>
        <w:ind w:left="1369" w:right="-1"/>
      </w:pPr>
      <w:r>
        <w:rPr>
          <w:rFonts w:ascii="Calibri" w:hAnsi="Calibri"/>
          <w:color w:val="B32216"/>
        </w:rPr>
        <w:t>ARTIGO</w:t>
      </w:r>
      <w:r>
        <w:rPr>
          <w:rFonts w:ascii="Calibri" w:hAnsi="Calibri"/>
          <w:color w:val="B32216"/>
          <w:spacing w:val="-11"/>
        </w:rPr>
        <w:t> </w:t>
      </w:r>
      <w:r>
        <w:rPr>
          <w:rFonts w:ascii="Calibri" w:hAnsi="Calibri"/>
          <w:color w:val="B32216"/>
        </w:rPr>
        <w:t>28.</w:t>
      </w:r>
      <w:r>
        <w:rPr>
          <w:rFonts w:ascii="Calibri" w:hAnsi="Calibri"/>
          <w:color w:val="B32216"/>
          <w:spacing w:val="-11"/>
        </w:rPr>
        <w:t> </w:t>
      </w:r>
      <w:r>
        <w:rPr>
          <w:color w:val="231F20"/>
        </w:rPr>
        <w:t>Os</w:t>
      </w:r>
      <w:r>
        <w:rPr>
          <w:color w:val="231F20"/>
          <w:spacing w:val="-15"/>
        </w:rPr>
        <w:t> </w:t>
      </w:r>
      <w:r>
        <w:rPr>
          <w:color w:val="231F20"/>
        </w:rPr>
        <w:t>Conselheiros</w:t>
      </w:r>
      <w:r>
        <w:rPr>
          <w:color w:val="231F20"/>
          <w:spacing w:val="-15"/>
        </w:rPr>
        <w:t> </w:t>
      </w:r>
      <w:r>
        <w:rPr>
          <w:color w:val="231F20"/>
        </w:rPr>
        <w:t>Elei- tos perante los órgãos colegiais de governo ocupará o cargo por maioría de votos, expressos por sufrágio pessoal, direto e secreto dos integrantes da comunidade universitária.</w:t>
      </w:r>
      <w:r>
        <w:rPr>
          <w:color w:val="231F20"/>
          <w:spacing w:val="-26"/>
        </w:rPr>
        <w:t> </w:t>
      </w:r>
      <w:r>
        <w:rPr>
          <w:color w:val="231F20"/>
        </w:rPr>
        <w:t>O</w:t>
      </w:r>
      <w:r>
        <w:rPr>
          <w:color w:val="231F20"/>
          <w:spacing w:val="-15"/>
        </w:rPr>
        <w:t> </w:t>
      </w:r>
      <w:r>
        <w:rPr>
          <w:color w:val="231F20"/>
        </w:rPr>
        <w:t>acesso</w:t>
      </w:r>
      <w:r>
        <w:rPr>
          <w:color w:val="231F20"/>
          <w:spacing w:val="-15"/>
        </w:rPr>
        <w:t> </w:t>
      </w:r>
      <w:r>
        <w:rPr>
          <w:color w:val="231F20"/>
        </w:rPr>
        <w:t>ao</w:t>
      </w:r>
      <w:r>
        <w:rPr>
          <w:color w:val="231F20"/>
          <w:spacing w:val="-15"/>
        </w:rPr>
        <w:t> </w:t>
      </w:r>
      <w:r>
        <w:rPr>
          <w:color w:val="231F20"/>
        </w:rPr>
        <w:t>cargo,</w:t>
      </w:r>
    </w:p>
    <w:p>
      <w:pPr>
        <w:pStyle w:val="BodyText"/>
        <w:spacing w:line="321" w:lineRule="auto" w:before="24"/>
        <w:ind w:left="383" w:right="-15"/>
      </w:pPr>
      <w:r>
        <w:rPr/>
        <w:br w:type="column"/>
      </w:r>
      <w:r>
        <w:rPr>
          <w:color w:val="231F20"/>
        </w:rPr>
        <w:t>terms and deadlines specified in University Legislation.</w:t>
      </w:r>
    </w:p>
    <w:p>
      <w:pPr>
        <w:pStyle w:val="BodyText"/>
      </w:pPr>
    </w:p>
    <w:p>
      <w:pPr>
        <w:pStyle w:val="BodyText"/>
      </w:pPr>
    </w:p>
    <w:p>
      <w:pPr>
        <w:pStyle w:val="BodyText"/>
      </w:pPr>
    </w:p>
    <w:p>
      <w:pPr>
        <w:pStyle w:val="BodyText"/>
        <w:spacing w:before="8"/>
      </w:pPr>
    </w:p>
    <w:p>
      <w:pPr>
        <w:pStyle w:val="BodyText"/>
        <w:ind w:left="968" w:right="560"/>
        <w:jc w:val="center"/>
        <w:rPr>
          <w:rFonts w:ascii="Calibri"/>
        </w:rPr>
      </w:pPr>
      <w:r>
        <w:rPr>
          <w:rFonts w:ascii="Calibri"/>
          <w:color w:val="B32216"/>
          <w:w w:val="90"/>
        </w:rPr>
        <w:t>CHAPTER II</w:t>
      </w:r>
    </w:p>
    <w:p>
      <w:pPr>
        <w:pStyle w:val="Heading3"/>
        <w:spacing w:line="295" w:lineRule="auto" w:before="58"/>
        <w:ind w:left="968" w:right="562"/>
        <w:jc w:val="center"/>
      </w:pPr>
      <w:r>
        <w:rPr>
          <w:color w:val="808285"/>
        </w:rPr>
        <w:t>Renewal processes in government</w:t>
      </w:r>
    </w:p>
    <w:p>
      <w:pPr>
        <w:pStyle w:val="BodyText"/>
        <w:rPr>
          <w:sz w:val="31"/>
        </w:rPr>
      </w:pPr>
    </w:p>
    <w:p>
      <w:pPr>
        <w:pStyle w:val="BodyText"/>
        <w:spacing w:line="307" w:lineRule="auto" w:before="1"/>
        <w:ind w:left="383" w:right="-15"/>
      </w:pPr>
      <w:r>
        <w:rPr>
          <w:rFonts w:ascii="Calibri"/>
          <w:color w:val="B32216"/>
        </w:rPr>
        <w:t>ARTICLE</w:t>
      </w:r>
      <w:r>
        <w:rPr>
          <w:rFonts w:ascii="Calibri"/>
          <w:color w:val="B32216"/>
          <w:spacing w:val="-22"/>
        </w:rPr>
        <w:t> </w:t>
      </w:r>
      <w:r>
        <w:rPr>
          <w:rFonts w:ascii="Calibri"/>
          <w:color w:val="B32216"/>
        </w:rPr>
        <w:t>27.</w:t>
      </w:r>
      <w:r>
        <w:rPr>
          <w:rFonts w:ascii="Calibri"/>
          <w:color w:val="B32216"/>
          <w:spacing w:val="-22"/>
        </w:rPr>
        <w:t> </w:t>
      </w:r>
      <w:r>
        <w:rPr>
          <w:color w:val="231F20"/>
        </w:rPr>
        <w:t>The</w:t>
      </w:r>
      <w:r>
        <w:rPr>
          <w:color w:val="231F20"/>
          <w:spacing w:val="-26"/>
        </w:rPr>
        <w:t> </w:t>
      </w:r>
      <w:r>
        <w:rPr>
          <w:color w:val="231F20"/>
        </w:rPr>
        <w:t>University</w:t>
      </w:r>
      <w:r>
        <w:rPr>
          <w:color w:val="231F20"/>
          <w:spacing w:val="-26"/>
        </w:rPr>
        <w:t> </w:t>
      </w:r>
      <w:r>
        <w:rPr>
          <w:color w:val="231F20"/>
        </w:rPr>
        <w:t>Statute and its regulations will</w:t>
      </w:r>
      <w:r>
        <w:rPr>
          <w:color w:val="231F20"/>
          <w:spacing w:val="-35"/>
        </w:rPr>
        <w:t> </w:t>
      </w:r>
      <w:r>
        <w:rPr>
          <w:color w:val="231F20"/>
        </w:rPr>
        <w:t>establish</w:t>
      </w:r>
    </w:p>
    <w:p>
      <w:pPr>
        <w:pStyle w:val="BodyText"/>
        <w:spacing w:line="321" w:lineRule="auto" w:before="18"/>
        <w:ind w:left="383" w:right="11"/>
      </w:pPr>
      <w:r>
        <w:rPr>
          <w:color w:val="231F20"/>
        </w:rPr>
        <w:t>a renewal process system in the Government, containing the principles, procedures, tools and mechanisms for the appointment and retention of the office bearers or members.</w:t>
      </w:r>
    </w:p>
    <w:p>
      <w:pPr>
        <w:pStyle w:val="BodyText"/>
      </w:pPr>
    </w:p>
    <w:p>
      <w:pPr>
        <w:pStyle w:val="BodyText"/>
      </w:pPr>
    </w:p>
    <w:p>
      <w:pPr>
        <w:pStyle w:val="BodyText"/>
        <w:spacing w:line="319" w:lineRule="auto" w:before="174"/>
        <w:ind w:left="383" w:right="-8"/>
      </w:pPr>
      <w:r>
        <w:rPr>
          <w:rFonts w:ascii="Calibri"/>
          <w:color w:val="B32216"/>
        </w:rPr>
        <w:t>ARTICLE 28. </w:t>
      </w:r>
      <w:r>
        <w:rPr>
          <w:color w:val="231F20"/>
        </w:rPr>
        <w:t>Elected Council members at the collegiate govern- ing bodies will hold office by vir- tue</w:t>
      </w:r>
      <w:r>
        <w:rPr>
          <w:color w:val="231F20"/>
          <w:spacing w:val="-8"/>
        </w:rPr>
        <w:t> </w:t>
      </w:r>
      <w:r>
        <w:rPr>
          <w:color w:val="231F20"/>
        </w:rPr>
        <w:t>of</w:t>
      </w:r>
      <w:r>
        <w:rPr>
          <w:color w:val="231F20"/>
          <w:spacing w:val="-8"/>
        </w:rPr>
        <w:t> </w:t>
      </w:r>
      <w:r>
        <w:rPr>
          <w:color w:val="231F20"/>
        </w:rPr>
        <w:t>a</w:t>
      </w:r>
      <w:r>
        <w:rPr>
          <w:color w:val="231F20"/>
          <w:spacing w:val="-8"/>
        </w:rPr>
        <w:t> </w:t>
      </w:r>
      <w:r>
        <w:rPr>
          <w:color w:val="231F20"/>
        </w:rPr>
        <w:t>majority</w:t>
      </w:r>
      <w:r>
        <w:rPr>
          <w:color w:val="231F20"/>
          <w:spacing w:val="-8"/>
        </w:rPr>
        <w:t> </w:t>
      </w:r>
      <w:r>
        <w:rPr>
          <w:color w:val="231F20"/>
        </w:rPr>
        <w:t>vote</w:t>
      </w:r>
      <w:r>
        <w:rPr>
          <w:color w:val="231F20"/>
          <w:spacing w:val="-8"/>
        </w:rPr>
        <w:t> </w:t>
      </w:r>
      <w:r>
        <w:rPr>
          <w:color w:val="231F20"/>
        </w:rPr>
        <w:t>cast</w:t>
      </w:r>
      <w:r>
        <w:rPr>
          <w:color w:val="231F20"/>
          <w:spacing w:val="-8"/>
        </w:rPr>
        <w:t> </w:t>
      </w:r>
      <w:r>
        <w:rPr>
          <w:color w:val="231F20"/>
        </w:rPr>
        <w:t>directly and in secret by each member of the relevant university commu- </w:t>
      </w:r>
      <w:r>
        <w:rPr>
          <w:color w:val="231F20"/>
          <w:spacing w:val="-4"/>
        </w:rPr>
        <w:t>nity.</w:t>
      </w:r>
      <w:r>
        <w:rPr>
          <w:color w:val="231F20"/>
          <w:spacing w:val="-28"/>
        </w:rPr>
        <w:t> </w:t>
      </w:r>
      <w:r>
        <w:rPr>
          <w:color w:val="231F20"/>
        </w:rPr>
        <w:t>Access</w:t>
      </w:r>
      <w:r>
        <w:rPr>
          <w:color w:val="231F20"/>
          <w:spacing w:val="-18"/>
        </w:rPr>
        <w:t> </w:t>
      </w:r>
      <w:r>
        <w:rPr>
          <w:color w:val="231F20"/>
        </w:rPr>
        <w:t>to</w:t>
      </w:r>
      <w:r>
        <w:rPr>
          <w:color w:val="231F20"/>
          <w:spacing w:val="-18"/>
        </w:rPr>
        <w:t> </w:t>
      </w:r>
      <w:r>
        <w:rPr>
          <w:color w:val="231F20"/>
        </w:rPr>
        <w:t>office,</w:t>
      </w:r>
      <w:r>
        <w:rPr>
          <w:color w:val="231F20"/>
          <w:spacing w:val="-28"/>
        </w:rPr>
        <w:t> </w:t>
      </w:r>
      <w:r>
        <w:rPr>
          <w:color w:val="231F20"/>
        </w:rPr>
        <w:t>application</w:t>
      </w:r>
    </w:p>
    <w:p>
      <w:pPr>
        <w:pStyle w:val="BodyText"/>
        <w:spacing w:line="321" w:lineRule="auto" w:before="26"/>
        <w:ind w:left="338" w:right="1266"/>
      </w:pPr>
      <w:r>
        <w:rPr/>
        <w:br w:type="column"/>
      </w:r>
      <w:r>
        <w:rPr>
          <w:color w:val="231F20"/>
        </w:rPr>
        <w:t>los términos y plazos señalados en la legislación Universitaria.</w:t>
      </w:r>
    </w:p>
    <w:p>
      <w:pPr>
        <w:pStyle w:val="BodyText"/>
      </w:pPr>
    </w:p>
    <w:p>
      <w:pPr>
        <w:pStyle w:val="BodyText"/>
      </w:pPr>
    </w:p>
    <w:p>
      <w:pPr>
        <w:pStyle w:val="BodyText"/>
      </w:pPr>
    </w:p>
    <w:p>
      <w:pPr>
        <w:pStyle w:val="BodyText"/>
        <w:spacing w:before="8"/>
      </w:pPr>
    </w:p>
    <w:p>
      <w:pPr>
        <w:tabs>
          <w:tab w:pos="4372" w:val="right" w:leader="none"/>
        </w:tabs>
        <w:spacing w:before="0"/>
        <w:ind w:left="1346" w:right="0" w:firstLine="0"/>
        <w:jc w:val="left"/>
        <w:rPr>
          <w:rFonts w:ascii="Calibri" w:hAnsi="Calibri"/>
          <w:sz w:val="16"/>
        </w:rPr>
      </w:pPr>
      <w:r>
        <w:rPr>
          <w:rFonts w:ascii="Calibri" w:hAnsi="Calibri"/>
          <w:color w:val="B32216"/>
          <w:spacing w:val="4"/>
          <w:sz w:val="22"/>
        </w:rPr>
        <w:t>CAPÍTULO</w:t>
      </w:r>
      <w:r>
        <w:rPr>
          <w:rFonts w:ascii="Calibri" w:hAnsi="Calibri"/>
          <w:color w:val="B32216"/>
          <w:spacing w:val="12"/>
          <w:sz w:val="22"/>
        </w:rPr>
        <w:t> </w:t>
      </w:r>
      <w:r>
        <w:rPr>
          <w:rFonts w:ascii="Calibri" w:hAnsi="Calibri"/>
          <w:color w:val="B32216"/>
          <w:spacing w:val="6"/>
          <w:sz w:val="22"/>
        </w:rPr>
        <w:t>II</w:t>
      </w:r>
      <w:r>
        <w:rPr>
          <w:rFonts w:ascii="Calibri" w:hAnsi="Calibri"/>
          <w:color w:val="58595B"/>
          <w:spacing w:val="6"/>
          <w:position w:val="-2"/>
          <w:sz w:val="16"/>
        </w:rPr>
        <w:tab/>
      </w:r>
      <w:r>
        <w:rPr>
          <w:rFonts w:ascii="Calibri" w:hAnsi="Calibri"/>
          <w:color w:val="58595B"/>
          <w:spacing w:val="4"/>
          <w:position w:val="-2"/>
          <w:sz w:val="16"/>
        </w:rPr>
        <w:t>8</w:t>
      </w:r>
      <w:r>
        <w:rPr>
          <w:rFonts w:ascii="Calibri" w:hAnsi="Calibri"/>
          <w:color w:val="58595B"/>
          <w:spacing w:val="36"/>
          <w:position w:val="-2"/>
          <w:sz w:val="16"/>
        </w:rPr>
        <w:t> </w:t>
      </w:r>
      <w:r>
        <w:rPr>
          <w:rFonts w:ascii="Calibri" w:hAnsi="Calibri"/>
          <w:color w:val="58595B"/>
          <w:position w:val="-2"/>
          <w:sz w:val="16"/>
        </w:rPr>
        <w:t>9 </w:t>
      </w:r>
      <w:r>
        <w:rPr>
          <w:rFonts w:ascii="Calibri" w:hAnsi="Calibri"/>
          <w:color w:val="58595B"/>
          <w:spacing w:val="4"/>
          <w:position w:val="-2"/>
          <w:sz w:val="16"/>
        </w:rPr>
        <w:t> </w:t>
      </w:r>
    </w:p>
    <w:p>
      <w:pPr>
        <w:pStyle w:val="Heading3"/>
        <w:spacing w:before="43"/>
        <w:ind w:left="1083" w:right="1266"/>
      </w:pPr>
      <w:r>
        <w:rPr>
          <w:color w:val="808285"/>
        </w:rPr>
        <w:t>De los procesos</w:t>
      </w:r>
    </w:p>
    <w:p>
      <w:pPr>
        <w:spacing w:before="64"/>
        <w:ind w:left="437" w:right="1266" w:firstLine="0"/>
        <w:jc w:val="left"/>
        <w:rPr>
          <w:sz w:val="24"/>
        </w:rPr>
      </w:pPr>
      <w:r>
        <w:rPr>
          <w:color w:val="808285"/>
          <w:sz w:val="24"/>
        </w:rPr>
        <w:t>de renovación en el gobierno</w:t>
      </w:r>
    </w:p>
    <w:p>
      <w:pPr>
        <w:pStyle w:val="BodyText"/>
        <w:rPr>
          <w:sz w:val="24"/>
        </w:rPr>
      </w:pPr>
    </w:p>
    <w:p>
      <w:pPr>
        <w:pStyle w:val="BodyText"/>
        <w:spacing w:line="319" w:lineRule="auto" w:before="142"/>
        <w:ind w:left="338" w:right="1479"/>
      </w:pPr>
      <w:r>
        <w:rPr>
          <w:rFonts w:ascii="Calibri" w:hAnsi="Calibri"/>
          <w:color w:val="B32216"/>
        </w:rPr>
        <w:t>ARTÍCULO 27. </w:t>
      </w:r>
      <w:r>
        <w:rPr>
          <w:color w:val="231F20"/>
        </w:rPr>
        <w:t>El Estatuto Uni- versitario y reglamentación de- rivada, establecerán un sistema de procesos de renovación en el gobierno que contenga los</w:t>
      </w:r>
    </w:p>
    <w:p>
      <w:pPr>
        <w:pStyle w:val="BodyText"/>
        <w:spacing w:line="321" w:lineRule="auto" w:before="6"/>
        <w:ind w:left="338" w:right="1448"/>
      </w:pPr>
      <w:r>
        <w:rPr>
          <w:color w:val="231F20"/>
        </w:rPr>
        <w:t>principios, procedimientos,</w:t>
      </w:r>
      <w:r>
        <w:rPr>
          <w:color w:val="231F20"/>
          <w:spacing w:val="-21"/>
        </w:rPr>
        <w:t> </w:t>
      </w:r>
      <w:r>
        <w:rPr>
          <w:color w:val="231F20"/>
        </w:rPr>
        <w:t>ins- trumentos y mecanismos para la designación y permanencia de sus titulares o</w:t>
      </w:r>
      <w:r>
        <w:rPr>
          <w:color w:val="231F20"/>
          <w:spacing w:val="-6"/>
        </w:rPr>
        <w:t> </w:t>
      </w:r>
      <w:r>
        <w:rPr>
          <w:color w:val="231F20"/>
        </w:rPr>
        <w:t>integrantes.</w:t>
      </w:r>
    </w:p>
    <w:p>
      <w:pPr>
        <w:pStyle w:val="BodyText"/>
        <w:spacing w:before="6"/>
        <w:rPr>
          <w:sz w:val="29"/>
        </w:rPr>
      </w:pPr>
    </w:p>
    <w:p>
      <w:pPr>
        <w:pStyle w:val="BodyText"/>
        <w:spacing w:line="319" w:lineRule="auto"/>
        <w:ind w:left="338" w:right="1197"/>
      </w:pPr>
      <w:r>
        <w:rPr>
          <w:rFonts w:ascii="Calibri" w:hAnsi="Calibri"/>
          <w:color w:val="B32216"/>
        </w:rPr>
        <w:t>ARTÍCULO 28. </w:t>
      </w:r>
      <w:r>
        <w:rPr>
          <w:color w:val="231F20"/>
        </w:rPr>
        <w:t>Los Consejeros Electos ante los órganos colegia- dos de gobierno ocuparán el cargo por mayoría de votos, emitidos mediante sufragio personal, direc- to y secreto de los integrantes de la parte de la comunidad univer-</w:t>
      </w:r>
    </w:p>
    <w:p>
      <w:pPr>
        <w:spacing w:after="0" w:line="319" w:lineRule="auto"/>
        <w:sectPr>
          <w:type w:val="continuous"/>
          <w:pgSz w:w="12760" w:h="12190" w:orient="landscape"/>
          <w:pgMar w:top="720" w:bottom="280" w:left="0" w:right="400"/>
          <w:cols w:num="3" w:equalWidth="0">
            <w:col w:w="4325" w:space="40"/>
            <w:col w:w="3389" w:space="40"/>
            <w:col w:w="4566"/>
          </w:cols>
        </w:sectPr>
      </w:pPr>
    </w:p>
    <w:p>
      <w:pPr>
        <w:pStyle w:val="BodyText"/>
        <w:rPr>
          <w:sz w:val="20"/>
        </w:rPr>
      </w:pPr>
    </w:p>
    <w:p>
      <w:pPr>
        <w:pStyle w:val="BodyText"/>
        <w:rPr>
          <w:sz w:val="20"/>
        </w:rPr>
      </w:pPr>
    </w:p>
    <w:p>
      <w:pPr>
        <w:pStyle w:val="BodyText"/>
        <w:spacing w:before="4"/>
        <w:rPr>
          <w:sz w:val="16"/>
        </w:rPr>
      </w:pPr>
    </w:p>
    <w:p>
      <w:pPr>
        <w:spacing w:after="0"/>
        <w:rPr>
          <w:sz w:val="16"/>
        </w:rPr>
        <w:sectPr>
          <w:pgSz w:w="12760" w:h="12190" w:orient="landscape"/>
          <w:pgMar w:header="1135" w:footer="849" w:top="1320" w:bottom="1040" w:left="400" w:right="0"/>
        </w:sectPr>
      </w:pPr>
    </w:p>
    <w:p>
      <w:pPr>
        <w:pStyle w:val="BodyText"/>
        <w:spacing w:line="321" w:lineRule="auto" w:before="24"/>
        <w:ind w:left="1201" w:right="45"/>
      </w:pPr>
      <w:r>
        <w:rPr/>
        <w:pict>
          <v:shape style="position:absolute;margin-left:25.244101pt;margin-top:-24.541168pt;width:612.550pt;height:126.9pt;mso-position-horizontal-relative:page;mso-position-vertical-relative:paragraph;z-index:-126184" coordorigin="505,-491" coordsize="12251,2538" path="m505,2046l1033,2046,1033,-491,12756,-491e" filled="false" stroked="true" strokeweight=".25pt" strokecolor="#b32216">
            <v:path arrowok="t"/>
            <w10:wrap type="none"/>
          </v:shape>
        </w:pict>
      </w:r>
      <w:r>
        <w:rPr>
          <w:color w:val="231F20"/>
        </w:rPr>
        <w:t>Wahl, Befugnisse und Pflichten und anderen entsprechenden Bestimmungen sind im Univer- sitätsgesetz und den Vorschriften bestimmt.</w:t>
      </w:r>
    </w:p>
    <w:p>
      <w:pPr>
        <w:pStyle w:val="BodyText"/>
        <w:tabs>
          <w:tab w:pos="1561" w:val="left" w:leader="none"/>
        </w:tabs>
        <w:spacing w:line="321" w:lineRule="auto" w:before="4"/>
        <w:ind w:left="1201" w:hanging="948"/>
      </w:pPr>
      <w:r>
        <w:rPr>
          <w:rFonts w:ascii="Calibri" w:hAnsi="Calibri"/>
          <w:color w:val="58595B"/>
          <w:spacing w:val="4"/>
          <w:position w:val="-2"/>
          <w:sz w:val="16"/>
        </w:rPr>
        <w:t>9</w:t>
      </w:r>
      <w:r>
        <w:rPr>
          <w:rFonts w:ascii="Calibri" w:hAnsi="Calibri"/>
          <w:color w:val="58595B"/>
          <w:spacing w:val="33"/>
          <w:position w:val="-2"/>
          <w:sz w:val="16"/>
        </w:rPr>
        <w:t> </w:t>
      </w:r>
      <w:r>
        <w:rPr>
          <w:rFonts w:ascii="Calibri" w:hAnsi="Calibri"/>
          <w:color w:val="58595B"/>
          <w:position w:val="-2"/>
          <w:sz w:val="16"/>
        </w:rPr>
        <w:t>0</w:t>
        <w:tab/>
        <w:tab/>
      </w:r>
      <w:r>
        <w:rPr>
          <w:color w:val="231F20"/>
        </w:rPr>
        <w:t>Für </w:t>
      </w:r>
      <w:r>
        <w:rPr>
          <w:color w:val="231F20"/>
          <w:spacing w:val="3"/>
        </w:rPr>
        <w:t>jeden</w:t>
      </w:r>
      <w:r>
        <w:rPr>
          <w:color w:val="231F20"/>
          <w:spacing w:val="29"/>
        </w:rPr>
        <w:t> </w:t>
      </w:r>
      <w:r>
        <w:rPr>
          <w:color w:val="231F20"/>
          <w:spacing w:val="3"/>
        </w:rPr>
        <w:t>gewählten</w:t>
      </w:r>
      <w:r>
        <w:rPr>
          <w:color w:val="231F20"/>
          <w:spacing w:val="11"/>
        </w:rPr>
        <w:t> </w:t>
      </w:r>
      <w:r>
        <w:rPr>
          <w:color w:val="231F20"/>
        </w:rPr>
        <w:t>Ver-</w:t>
      </w:r>
      <w:r>
        <w:rPr>
          <w:color w:val="231F20"/>
          <w:w w:val="121"/>
        </w:rPr>
        <w:t> </w:t>
      </w:r>
      <w:r>
        <w:rPr>
          <w:color w:val="231F20"/>
          <w:spacing w:val="3"/>
        </w:rPr>
        <w:t>treter gibt </w:t>
      </w:r>
      <w:r>
        <w:rPr>
          <w:color w:val="231F20"/>
        </w:rPr>
        <w:t>es </w:t>
      </w:r>
      <w:r>
        <w:rPr>
          <w:color w:val="231F20"/>
          <w:spacing w:val="3"/>
        </w:rPr>
        <w:t>einen Ersatz. </w:t>
      </w:r>
      <w:r>
        <w:rPr>
          <w:color w:val="231F20"/>
          <w:spacing w:val="5"/>
        </w:rPr>
        <w:t>Sie </w:t>
      </w:r>
      <w:r>
        <w:rPr>
          <w:color w:val="231F20"/>
          <w:spacing w:val="3"/>
        </w:rPr>
        <w:t>sind </w:t>
      </w:r>
      <w:r>
        <w:rPr>
          <w:color w:val="231F20"/>
          <w:spacing w:val="2"/>
        </w:rPr>
        <w:t>für </w:t>
      </w:r>
      <w:r>
        <w:rPr>
          <w:color w:val="231F20"/>
          <w:spacing w:val="3"/>
        </w:rPr>
        <w:t>einen Zeitraum </w:t>
      </w:r>
      <w:r>
        <w:rPr>
          <w:color w:val="231F20"/>
        </w:rPr>
        <w:t>von  </w:t>
      </w:r>
      <w:r>
        <w:rPr>
          <w:color w:val="231F20"/>
          <w:spacing w:val="2"/>
        </w:rPr>
        <w:t>zwei </w:t>
      </w:r>
      <w:r>
        <w:rPr>
          <w:color w:val="231F20"/>
          <w:spacing w:val="3"/>
        </w:rPr>
        <w:t>Jahren gewählt </w:t>
      </w:r>
      <w:r>
        <w:rPr>
          <w:color w:val="231F20"/>
          <w:spacing w:val="2"/>
        </w:rPr>
        <w:t>und </w:t>
      </w:r>
      <w:r>
        <w:rPr>
          <w:color w:val="231F20"/>
          <w:spacing w:val="3"/>
        </w:rPr>
        <w:t>können nicht </w:t>
      </w:r>
      <w:r>
        <w:rPr>
          <w:color w:val="231F20"/>
        </w:rPr>
        <w:t>von </w:t>
      </w:r>
      <w:r>
        <w:rPr>
          <w:color w:val="231F20"/>
          <w:spacing w:val="2"/>
        </w:rPr>
        <w:t>ihrem Amt </w:t>
      </w:r>
      <w:r>
        <w:rPr>
          <w:color w:val="231F20"/>
          <w:spacing w:val="3"/>
        </w:rPr>
        <w:t>getrennt oder </w:t>
      </w:r>
      <w:r>
        <w:rPr>
          <w:color w:val="231F20"/>
          <w:spacing w:val="2"/>
        </w:rPr>
        <w:t>aus dem Amt </w:t>
      </w:r>
      <w:r>
        <w:rPr>
          <w:color w:val="231F20"/>
          <w:spacing w:val="4"/>
        </w:rPr>
        <w:t>entfernt </w:t>
      </w:r>
      <w:r>
        <w:rPr>
          <w:color w:val="231F20"/>
          <w:spacing w:val="3"/>
        </w:rPr>
        <w:t>werden, </w:t>
      </w:r>
      <w:r>
        <w:rPr>
          <w:color w:val="231F20"/>
          <w:spacing w:val="2"/>
        </w:rPr>
        <w:t>nur </w:t>
      </w:r>
      <w:r>
        <w:rPr>
          <w:color w:val="231F20"/>
        </w:rPr>
        <w:t>zu </w:t>
      </w:r>
      <w:r>
        <w:rPr>
          <w:color w:val="231F20"/>
          <w:spacing w:val="2"/>
        </w:rPr>
        <w:t>den </w:t>
      </w:r>
      <w:r>
        <w:rPr>
          <w:color w:val="231F20"/>
          <w:spacing w:val="3"/>
        </w:rPr>
        <w:t>Bedingun- </w:t>
      </w:r>
      <w:r>
        <w:rPr>
          <w:color w:val="231F20"/>
          <w:spacing w:val="2"/>
        </w:rPr>
        <w:t>gen wie sie </w:t>
      </w:r>
      <w:r>
        <w:rPr>
          <w:color w:val="231F20"/>
        </w:rPr>
        <w:t>in </w:t>
      </w:r>
      <w:r>
        <w:rPr>
          <w:color w:val="231F20"/>
          <w:spacing w:val="2"/>
        </w:rPr>
        <w:t>der </w:t>
      </w:r>
      <w:r>
        <w:rPr>
          <w:color w:val="231F20"/>
          <w:spacing w:val="3"/>
        </w:rPr>
        <w:t>Universitäts- gesetzgebung oder </w:t>
      </w:r>
      <w:r>
        <w:rPr>
          <w:color w:val="231F20"/>
          <w:spacing w:val="2"/>
        </w:rPr>
        <w:t>Vorschrift </w:t>
      </w:r>
      <w:r>
        <w:rPr>
          <w:color w:val="231F20"/>
          <w:spacing w:val="3"/>
        </w:rPr>
        <w:t>vorgesehen sind. </w:t>
      </w:r>
      <w:r>
        <w:rPr>
          <w:color w:val="231F20"/>
          <w:spacing w:val="2"/>
        </w:rPr>
        <w:t>Die Vertreter </w:t>
      </w:r>
      <w:r>
        <w:rPr>
          <w:color w:val="231F20"/>
          <w:spacing w:val="3"/>
        </w:rPr>
        <w:t>kommen </w:t>
      </w:r>
      <w:r>
        <w:rPr>
          <w:color w:val="231F20"/>
          <w:spacing w:val="2"/>
        </w:rPr>
        <w:t>aus dem </w:t>
      </w:r>
      <w:r>
        <w:rPr>
          <w:color w:val="231F20"/>
          <w:spacing w:val="4"/>
        </w:rPr>
        <w:t>akademischen </w:t>
      </w:r>
      <w:r>
        <w:rPr>
          <w:color w:val="231F20"/>
          <w:spacing w:val="2"/>
        </w:rPr>
        <w:t>und </w:t>
      </w:r>
      <w:r>
        <w:rPr>
          <w:color w:val="231F20"/>
          <w:spacing w:val="3"/>
        </w:rPr>
        <w:t>administrativen </w:t>
      </w:r>
      <w:r>
        <w:rPr>
          <w:color w:val="231F20"/>
          <w:spacing w:val="2"/>
        </w:rPr>
        <w:t>Personal und werden wie </w:t>
      </w:r>
      <w:r>
        <w:rPr>
          <w:color w:val="231F20"/>
        </w:rPr>
        <w:t>in </w:t>
      </w:r>
      <w:r>
        <w:rPr>
          <w:color w:val="231F20"/>
          <w:spacing w:val="2"/>
        </w:rPr>
        <w:t>den </w:t>
      </w:r>
      <w:r>
        <w:rPr>
          <w:color w:val="231F20"/>
        </w:rPr>
        <w:t>Vor- </w:t>
      </w:r>
      <w:r>
        <w:rPr>
          <w:color w:val="231F20"/>
          <w:spacing w:val="4"/>
        </w:rPr>
        <w:t>schriften </w:t>
      </w:r>
      <w:r>
        <w:rPr>
          <w:color w:val="231F20"/>
          <w:spacing w:val="3"/>
        </w:rPr>
        <w:t>vorgesehen</w:t>
      </w:r>
      <w:r>
        <w:rPr>
          <w:color w:val="231F20"/>
          <w:spacing w:val="-4"/>
        </w:rPr>
        <w:t> </w:t>
      </w:r>
      <w:r>
        <w:rPr>
          <w:color w:val="231F20"/>
          <w:spacing w:val="4"/>
        </w:rPr>
        <w:t>gewählt.</w:t>
      </w:r>
    </w:p>
    <w:p>
      <w:pPr>
        <w:pStyle w:val="BodyText"/>
        <w:spacing w:before="6"/>
        <w:rPr>
          <w:sz w:val="29"/>
        </w:rPr>
      </w:pPr>
    </w:p>
    <w:p>
      <w:pPr>
        <w:pStyle w:val="BodyText"/>
        <w:spacing w:line="307" w:lineRule="auto"/>
        <w:ind w:left="1201" w:right="32"/>
      </w:pPr>
      <w:r>
        <w:rPr>
          <w:rFonts w:ascii="Calibri" w:hAnsi="Calibri"/>
          <w:color w:val="B32216"/>
        </w:rPr>
        <w:t>ARTIKEL</w:t>
      </w:r>
      <w:r>
        <w:rPr>
          <w:rFonts w:ascii="Calibri" w:hAnsi="Calibri"/>
          <w:color w:val="B32216"/>
          <w:spacing w:val="-7"/>
        </w:rPr>
        <w:t> </w:t>
      </w:r>
      <w:r>
        <w:rPr>
          <w:rFonts w:ascii="Calibri" w:hAnsi="Calibri"/>
          <w:color w:val="B32216"/>
        </w:rPr>
        <w:t>29.</w:t>
      </w:r>
      <w:r>
        <w:rPr>
          <w:rFonts w:ascii="Calibri" w:hAnsi="Calibri"/>
          <w:color w:val="B32216"/>
          <w:spacing w:val="-5"/>
        </w:rPr>
        <w:t> </w:t>
      </w:r>
      <w:r>
        <w:rPr>
          <w:color w:val="231F20"/>
          <w:spacing w:val="-3"/>
        </w:rPr>
        <w:t>Für</w:t>
      </w:r>
      <w:r>
        <w:rPr>
          <w:color w:val="231F20"/>
          <w:spacing w:val="-11"/>
        </w:rPr>
        <w:t> </w:t>
      </w:r>
      <w:r>
        <w:rPr>
          <w:color w:val="231F20"/>
        </w:rPr>
        <w:t>das</w:t>
      </w:r>
      <w:r>
        <w:rPr>
          <w:color w:val="231F20"/>
          <w:spacing w:val="-11"/>
        </w:rPr>
        <w:t> </w:t>
      </w:r>
      <w:r>
        <w:rPr>
          <w:color w:val="231F20"/>
        </w:rPr>
        <w:t>Amt</w:t>
      </w:r>
      <w:r>
        <w:rPr>
          <w:color w:val="231F20"/>
          <w:spacing w:val="-11"/>
        </w:rPr>
        <w:t> </w:t>
      </w:r>
      <w:r>
        <w:rPr>
          <w:color w:val="231F20"/>
        </w:rPr>
        <w:t>des</w:t>
      </w:r>
      <w:r>
        <w:rPr>
          <w:color w:val="231F20"/>
          <w:spacing w:val="-11"/>
        </w:rPr>
        <w:t> </w:t>
      </w:r>
      <w:r>
        <w:rPr>
          <w:color w:val="231F20"/>
        </w:rPr>
        <w:t>Rek- tors ist es</w:t>
      </w:r>
      <w:r>
        <w:rPr>
          <w:color w:val="231F20"/>
          <w:spacing w:val="-19"/>
        </w:rPr>
        <w:t> </w:t>
      </w:r>
      <w:r>
        <w:rPr>
          <w:color w:val="231F20"/>
        </w:rPr>
        <w:t>erforderlich:</w:t>
      </w:r>
    </w:p>
    <w:p>
      <w:pPr>
        <w:pStyle w:val="ListParagraph"/>
        <w:numPr>
          <w:ilvl w:val="0"/>
          <w:numId w:val="65"/>
        </w:numPr>
        <w:tabs>
          <w:tab w:pos="1622" w:val="left" w:leader="none"/>
        </w:tabs>
        <w:spacing w:line="321" w:lineRule="auto" w:before="21" w:after="0"/>
        <w:ind w:left="1621" w:right="115" w:hanging="168"/>
        <w:jc w:val="left"/>
        <w:rPr>
          <w:sz w:val="22"/>
        </w:rPr>
      </w:pPr>
      <w:r>
        <w:rPr>
          <w:color w:val="231F20"/>
          <w:spacing w:val="-7"/>
          <w:sz w:val="22"/>
        </w:rPr>
        <w:t>Von </w:t>
      </w:r>
      <w:r>
        <w:rPr>
          <w:color w:val="231F20"/>
          <w:sz w:val="22"/>
        </w:rPr>
        <w:t>Geburt Mexikaner zu sein und in voller</w:t>
      </w:r>
      <w:r>
        <w:rPr>
          <w:color w:val="231F20"/>
          <w:spacing w:val="-15"/>
          <w:sz w:val="22"/>
        </w:rPr>
        <w:t> </w:t>
      </w:r>
      <w:r>
        <w:rPr>
          <w:color w:val="231F20"/>
          <w:sz w:val="22"/>
        </w:rPr>
        <w:t>Ausübung seiner Rechte.</w:t>
      </w:r>
    </w:p>
    <w:p>
      <w:pPr>
        <w:pStyle w:val="BodyText"/>
        <w:spacing w:line="321" w:lineRule="auto" w:before="24"/>
        <w:ind w:left="253" w:right="-13"/>
      </w:pPr>
      <w:r>
        <w:rPr/>
        <w:br w:type="column"/>
      </w:r>
      <w:r>
        <w:rPr>
          <w:color w:val="231F20"/>
          <w:spacing w:val="-4"/>
        </w:rPr>
        <w:t>correspondante. </w:t>
      </w:r>
      <w:r>
        <w:rPr>
          <w:color w:val="231F20"/>
          <w:spacing w:val="-5"/>
        </w:rPr>
        <w:t>L’accessibilité </w:t>
      </w:r>
      <w:r>
        <w:rPr>
          <w:color w:val="231F20"/>
          <w:spacing w:val="-3"/>
        </w:rPr>
        <w:t>aux fonctions, </w:t>
      </w:r>
      <w:r>
        <w:rPr>
          <w:color w:val="231F20"/>
        </w:rPr>
        <w:t>les </w:t>
      </w:r>
      <w:r>
        <w:rPr>
          <w:color w:val="231F20"/>
          <w:spacing w:val="-3"/>
        </w:rPr>
        <w:t>conditions pour les </w:t>
      </w:r>
      <w:r>
        <w:rPr>
          <w:color w:val="231F20"/>
          <w:spacing w:val="-5"/>
        </w:rPr>
        <w:t>occuper, </w:t>
      </w:r>
      <w:r>
        <w:rPr>
          <w:color w:val="231F20"/>
        </w:rPr>
        <w:t>et </w:t>
      </w:r>
      <w:r>
        <w:rPr>
          <w:color w:val="231F20"/>
          <w:spacing w:val="-3"/>
        </w:rPr>
        <w:t>son </w:t>
      </w:r>
      <w:r>
        <w:rPr>
          <w:color w:val="231F20"/>
          <w:spacing w:val="-4"/>
        </w:rPr>
        <w:t>exercice, </w:t>
      </w:r>
      <w:r>
        <w:rPr>
          <w:color w:val="231F20"/>
          <w:spacing w:val="-3"/>
        </w:rPr>
        <w:t>seront </w:t>
      </w:r>
      <w:r>
        <w:rPr>
          <w:color w:val="231F20"/>
        </w:rPr>
        <w:t>dé- </w:t>
      </w:r>
      <w:r>
        <w:rPr>
          <w:color w:val="231F20"/>
          <w:spacing w:val="-3"/>
        </w:rPr>
        <w:t>terminés dans </w:t>
      </w:r>
      <w:r>
        <w:rPr>
          <w:color w:val="231F20"/>
        </w:rPr>
        <w:t>le Statut </w:t>
      </w:r>
      <w:r>
        <w:rPr>
          <w:color w:val="231F20"/>
          <w:spacing w:val="-3"/>
        </w:rPr>
        <w:t>Universi- taire</w:t>
      </w:r>
      <w:r>
        <w:rPr>
          <w:color w:val="231F20"/>
          <w:spacing w:val="-17"/>
        </w:rPr>
        <w:t> </w:t>
      </w:r>
      <w:r>
        <w:rPr>
          <w:color w:val="231F20"/>
        </w:rPr>
        <w:t>et</w:t>
      </w:r>
      <w:r>
        <w:rPr>
          <w:color w:val="231F20"/>
          <w:spacing w:val="-17"/>
        </w:rPr>
        <w:t> </w:t>
      </w:r>
      <w:r>
        <w:rPr>
          <w:color w:val="231F20"/>
        </w:rPr>
        <w:t>les</w:t>
      </w:r>
      <w:r>
        <w:rPr>
          <w:color w:val="231F20"/>
          <w:spacing w:val="-17"/>
        </w:rPr>
        <w:t> </w:t>
      </w:r>
      <w:r>
        <w:rPr>
          <w:color w:val="231F20"/>
          <w:spacing w:val="-3"/>
        </w:rPr>
        <w:t>dispositions</w:t>
      </w:r>
      <w:r>
        <w:rPr>
          <w:color w:val="231F20"/>
          <w:spacing w:val="-17"/>
        </w:rPr>
        <w:t> </w:t>
      </w:r>
      <w:r>
        <w:rPr>
          <w:color w:val="231F20"/>
        </w:rPr>
        <w:t>applicables.</w:t>
      </w:r>
    </w:p>
    <w:p>
      <w:pPr>
        <w:pStyle w:val="BodyText"/>
        <w:spacing w:line="321" w:lineRule="auto" w:before="4"/>
        <w:ind w:left="253" w:right="138" w:firstLine="359"/>
      </w:pPr>
      <w:r>
        <w:rPr>
          <w:color w:val="231F20"/>
        </w:rPr>
        <w:t>Pour chaque Conseiller Élu titulaire il y aura un suppléant. Ils seront élus pour une durée de deux ans, et ne pourront être dé-</w:t>
      </w:r>
    </w:p>
    <w:p>
      <w:pPr>
        <w:pStyle w:val="BodyText"/>
        <w:spacing w:line="321" w:lineRule="auto" w:before="4"/>
        <w:ind w:left="253" w:right="-13"/>
      </w:pPr>
      <w:r>
        <w:rPr>
          <w:color w:val="231F20"/>
        </w:rPr>
        <w:t>tachés ou remplacés de leur poste, uniquement selon les termes pré- vus</w:t>
      </w:r>
      <w:r>
        <w:rPr>
          <w:color w:val="231F20"/>
          <w:spacing w:val="-15"/>
        </w:rPr>
        <w:t> </w:t>
      </w:r>
      <w:r>
        <w:rPr>
          <w:color w:val="231F20"/>
        </w:rPr>
        <w:t>dans</w:t>
      </w:r>
      <w:r>
        <w:rPr>
          <w:color w:val="231F20"/>
          <w:spacing w:val="-15"/>
        </w:rPr>
        <w:t> </w:t>
      </w:r>
      <w:r>
        <w:rPr>
          <w:color w:val="231F20"/>
        </w:rPr>
        <w:t>la</w:t>
      </w:r>
      <w:r>
        <w:rPr>
          <w:color w:val="231F20"/>
          <w:spacing w:val="-15"/>
        </w:rPr>
        <w:t> </w:t>
      </w:r>
      <w:r>
        <w:rPr>
          <w:color w:val="231F20"/>
        </w:rPr>
        <w:t>législation</w:t>
      </w:r>
      <w:r>
        <w:rPr>
          <w:color w:val="231F20"/>
          <w:spacing w:val="-15"/>
        </w:rPr>
        <w:t> </w:t>
      </w:r>
      <w:r>
        <w:rPr>
          <w:color w:val="231F20"/>
        </w:rPr>
        <w:t>de</w:t>
      </w:r>
      <w:r>
        <w:rPr>
          <w:color w:val="231F20"/>
          <w:spacing w:val="-15"/>
        </w:rPr>
        <w:t> </w:t>
      </w:r>
      <w:r>
        <w:rPr>
          <w:color w:val="231F20"/>
        </w:rPr>
        <w:t>l’Univer- sité. Les Conseillers représentants des associations du personnel</w:t>
      </w:r>
      <w:r>
        <w:rPr>
          <w:color w:val="231F20"/>
          <w:spacing w:val="-28"/>
        </w:rPr>
        <w:t> </w:t>
      </w:r>
      <w:r>
        <w:rPr>
          <w:color w:val="231F20"/>
        </w:rPr>
        <w:t>aca- démique et du personnel adminis- tratif seront élus conformément à ce que dicte la réglementation qui en</w:t>
      </w:r>
      <w:r>
        <w:rPr>
          <w:color w:val="231F20"/>
          <w:spacing w:val="-13"/>
        </w:rPr>
        <w:t> </w:t>
      </w:r>
      <w:r>
        <w:rPr>
          <w:color w:val="231F20"/>
        </w:rPr>
        <w:t>découle.</w:t>
      </w:r>
    </w:p>
    <w:p>
      <w:pPr>
        <w:pStyle w:val="BodyText"/>
      </w:pPr>
    </w:p>
    <w:p>
      <w:pPr>
        <w:pStyle w:val="BodyText"/>
      </w:pPr>
    </w:p>
    <w:p>
      <w:pPr>
        <w:pStyle w:val="BodyText"/>
        <w:spacing w:line="307" w:lineRule="auto" w:before="174"/>
        <w:ind w:left="253" w:right="233"/>
      </w:pPr>
      <w:r>
        <w:rPr>
          <w:rFonts w:ascii="Calibri" w:hAnsi="Calibri"/>
          <w:color w:val="B32216"/>
        </w:rPr>
        <w:t>ARTICLE</w:t>
      </w:r>
      <w:r>
        <w:rPr>
          <w:rFonts w:ascii="Calibri" w:hAnsi="Calibri"/>
          <w:color w:val="B32216"/>
          <w:spacing w:val="-16"/>
        </w:rPr>
        <w:t> </w:t>
      </w:r>
      <w:r>
        <w:rPr>
          <w:rFonts w:ascii="Calibri" w:hAnsi="Calibri"/>
          <w:color w:val="B32216"/>
        </w:rPr>
        <w:t>29.</w:t>
      </w:r>
      <w:r>
        <w:rPr>
          <w:rFonts w:ascii="Calibri" w:hAnsi="Calibri"/>
          <w:color w:val="B32216"/>
          <w:spacing w:val="-14"/>
        </w:rPr>
        <w:t> </w:t>
      </w:r>
      <w:r>
        <w:rPr>
          <w:color w:val="231F20"/>
          <w:spacing w:val="-3"/>
        </w:rPr>
        <w:t>Pour</w:t>
      </w:r>
      <w:r>
        <w:rPr>
          <w:color w:val="231F20"/>
          <w:spacing w:val="-20"/>
        </w:rPr>
        <w:t> </w:t>
      </w:r>
      <w:r>
        <w:rPr>
          <w:color w:val="231F20"/>
        </w:rPr>
        <w:t>être</w:t>
      </w:r>
      <w:r>
        <w:rPr>
          <w:color w:val="231F20"/>
          <w:spacing w:val="-20"/>
        </w:rPr>
        <w:t> </w:t>
      </w:r>
      <w:r>
        <w:rPr>
          <w:color w:val="231F20"/>
        </w:rPr>
        <w:t>Recteur,</w:t>
      </w:r>
      <w:r>
        <w:rPr>
          <w:color w:val="231F20"/>
          <w:spacing w:val="-30"/>
        </w:rPr>
        <w:t> </w:t>
      </w:r>
      <w:r>
        <w:rPr>
          <w:color w:val="231F20"/>
        </w:rPr>
        <w:t>il faut:</w:t>
      </w:r>
    </w:p>
    <w:p>
      <w:pPr>
        <w:pStyle w:val="BodyText"/>
        <w:spacing w:line="321" w:lineRule="auto" w:before="21"/>
        <w:ind w:left="673" w:right="-17" w:hanging="160"/>
      </w:pPr>
      <w:r>
        <w:rPr>
          <w:color w:val="B32216"/>
        </w:rPr>
        <w:t>I. </w:t>
      </w:r>
      <w:r>
        <w:rPr>
          <w:color w:val="231F20"/>
        </w:rPr>
        <w:t>Être de nationalité mexicaine de naissance, en plein exer- cice de ses droits.</w:t>
      </w:r>
    </w:p>
    <w:p>
      <w:pPr>
        <w:pStyle w:val="BodyText"/>
        <w:spacing w:line="321" w:lineRule="auto" w:before="25"/>
        <w:ind w:left="253" w:right="1362"/>
      </w:pPr>
      <w:r>
        <w:rPr/>
        <w:br w:type="column"/>
      </w:r>
      <w:r>
        <w:rPr>
          <w:color w:val="231F20"/>
        </w:rPr>
        <w:t>comunità universitaria. L’entrata in carica, i requisiti per occuparla e il suo esercizio saranno determi- nati dallo Statuto Universitario e dalle disposizioni applicabili.</w:t>
      </w:r>
    </w:p>
    <w:p>
      <w:pPr>
        <w:pStyle w:val="BodyText"/>
        <w:spacing w:line="321" w:lineRule="auto" w:before="4"/>
        <w:ind w:left="253" w:right="1362" w:firstLine="359"/>
      </w:pPr>
      <w:r>
        <w:rPr>
          <w:color w:val="231F20"/>
        </w:rPr>
        <w:t>Per ogni Consigliere Eletto principale ci sarà un supplente. Saranno eletti per un periodo di due anni e non potranno essere allontanati o rimossi dalla loro carica, a eccezione dei casi pre- visti nella legislazione universi- taria. I consiglieri rappresentanti delle associazioni del personale accademico e del personale am- ministrativo saranno eletti in conformità a quello che slabilisce la regolamentazione derivata.</w:t>
      </w:r>
    </w:p>
    <w:p>
      <w:pPr>
        <w:pStyle w:val="BodyText"/>
      </w:pPr>
    </w:p>
    <w:p>
      <w:pPr>
        <w:pStyle w:val="BodyText"/>
      </w:pPr>
    </w:p>
    <w:p>
      <w:pPr>
        <w:pStyle w:val="BodyText"/>
        <w:spacing w:line="307" w:lineRule="auto" w:before="174"/>
        <w:ind w:left="253" w:right="1329"/>
      </w:pPr>
      <w:r>
        <w:rPr>
          <w:rFonts w:ascii="Calibri"/>
          <w:color w:val="B32216"/>
        </w:rPr>
        <w:t>ARTICOLO 29. </w:t>
      </w:r>
      <w:r>
        <w:rPr>
          <w:color w:val="231F20"/>
          <w:spacing w:val="-4"/>
        </w:rPr>
        <w:t>Per </w:t>
      </w:r>
      <w:r>
        <w:rPr>
          <w:color w:val="231F20"/>
        </w:rPr>
        <w:t>diventare Retto- re, bisogna:</w:t>
      </w:r>
    </w:p>
    <w:p>
      <w:pPr>
        <w:pStyle w:val="ListParagraph"/>
        <w:numPr>
          <w:ilvl w:val="0"/>
          <w:numId w:val="66"/>
        </w:numPr>
        <w:tabs>
          <w:tab w:pos="674" w:val="left" w:leader="none"/>
        </w:tabs>
        <w:spacing w:line="321" w:lineRule="auto" w:before="20" w:after="0"/>
        <w:ind w:left="674" w:right="1532" w:hanging="163"/>
        <w:jc w:val="left"/>
        <w:rPr>
          <w:sz w:val="22"/>
        </w:rPr>
      </w:pPr>
      <w:r>
        <w:rPr>
          <w:color w:val="231F20"/>
          <w:sz w:val="22"/>
        </w:rPr>
        <w:t>Essere messicano dalla na- scita,</w:t>
      </w:r>
      <w:r>
        <w:rPr>
          <w:color w:val="231F20"/>
          <w:spacing w:val="-23"/>
          <w:sz w:val="22"/>
        </w:rPr>
        <w:t> </w:t>
      </w:r>
      <w:r>
        <w:rPr>
          <w:color w:val="231F20"/>
          <w:sz w:val="22"/>
        </w:rPr>
        <w:t>nel</w:t>
      </w:r>
      <w:r>
        <w:rPr>
          <w:color w:val="231F20"/>
          <w:spacing w:val="-11"/>
          <w:sz w:val="22"/>
        </w:rPr>
        <w:t> </w:t>
      </w:r>
      <w:r>
        <w:rPr>
          <w:color w:val="231F20"/>
          <w:sz w:val="22"/>
        </w:rPr>
        <w:t>pieno</w:t>
      </w:r>
      <w:r>
        <w:rPr>
          <w:color w:val="231F20"/>
          <w:spacing w:val="-11"/>
          <w:sz w:val="22"/>
        </w:rPr>
        <w:t> </w:t>
      </w:r>
      <w:r>
        <w:rPr>
          <w:color w:val="231F20"/>
          <w:sz w:val="22"/>
        </w:rPr>
        <w:t>esercizio</w:t>
      </w:r>
      <w:r>
        <w:rPr>
          <w:color w:val="231F20"/>
          <w:spacing w:val="-11"/>
          <w:sz w:val="22"/>
        </w:rPr>
        <w:t> </w:t>
      </w:r>
      <w:r>
        <w:rPr>
          <w:color w:val="231F20"/>
          <w:sz w:val="22"/>
        </w:rPr>
        <w:t>dei propri</w:t>
      </w:r>
      <w:r>
        <w:rPr>
          <w:color w:val="231F20"/>
          <w:spacing w:val="26"/>
          <w:sz w:val="22"/>
        </w:rPr>
        <w:t> </w:t>
      </w:r>
      <w:r>
        <w:rPr>
          <w:color w:val="231F20"/>
          <w:sz w:val="22"/>
        </w:rPr>
        <w:t>diritti.</w:t>
      </w:r>
    </w:p>
    <w:p>
      <w:pPr>
        <w:spacing w:after="0" w:line="321" w:lineRule="auto"/>
        <w:jc w:val="left"/>
        <w:rPr>
          <w:sz w:val="22"/>
        </w:rPr>
        <w:sectPr>
          <w:type w:val="continuous"/>
          <w:pgSz w:w="12760" w:h="12190" w:orient="landscape"/>
          <w:pgMar w:top="720" w:bottom="280" w:left="400" w:right="0"/>
          <w:cols w:num="3" w:equalWidth="0">
            <w:col w:w="4221" w:space="109"/>
            <w:col w:w="3271" w:space="112"/>
            <w:col w:w="4647"/>
          </w:cols>
        </w:sectPr>
      </w:pPr>
    </w:p>
    <w:p>
      <w:pPr>
        <w:pStyle w:val="BodyText"/>
        <w:rPr>
          <w:sz w:val="20"/>
        </w:rPr>
      </w:pPr>
    </w:p>
    <w:p>
      <w:pPr>
        <w:pStyle w:val="BodyText"/>
        <w:rPr>
          <w:sz w:val="20"/>
        </w:rPr>
      </w:pPr>
    </w:p>
    <w:p>
      <w:pPr>
        <w:pStyle w:val="BodyText"/>
        <w:spacing w:before="4"/>
        <w:rPr>
          <w:sz w:val="16"/>
        </w:rPr>
      </w:pPr>
    </w:p>
    <w:p>
      <w:pPr>
        <w:spacing w:after="0"/>
        <w:rPr>
          <w:sz w:val="16"/>
        </w:rPr>
        <w:sectPr>
          <w:pgSz w:w="12760" w:h="12190" w:orient="landscape"/>
          <w:pgMar w:header="1135" w:footer="849" w:top="1320" w:bottom="1040" w:left="0" w:right="400"/>
        </w:sectPr>
      </w:pPr>
    </w:p>
    <w:p>
      <w:pPr>
        <w:pStyle w:val="BodyText"/>
        <w:spacing w:line="321" w:lineRule="auto" w:before="25"/>
        <w:ind w:left="1369" w:right="39"/>
      </w:pPr>
      <w:r>
        <w:rPr/>
        <w:pict>
          <v:shape style="position:absolute;margin-left:.000008pt;margin-top:-24.502153pt;width:611.9pt;height:127pt;mso-position-horizontal-relative:page;mso-position-vertical-relative:paragraph;z-index:-126160" coordorigin="0,-490" coordsize="12238,2540" path="m0,-490l11721,-490,11721,2050,12237,2050e" filled="false" stroked="true" strokeweight=".25pt" strokecolor="#b32216">
            <v:path arrowok="t"/>
            <w10:wrap type="none"/>
          </v:shape>
        </w:pict>
      </w:r>
      <w:r>
        <w:rPr>
          <w:color w:val="231F20"/>
        </w:rPr>
        <w:t>os requisitos entrar em funções, e o seu exercício, estarão determi- nados no Estatuto Universitário e </w:t>
      </w:r>
      <w:r>
        <w:rPr>
          <w:color w:val="231F20"/>
          <w:w w:val="95"/>
        </w:rPr>
        <w:t>disposições aplicáveis.</w:t>
      </w:r>
    </w:p>
    <w:p>
      <w:pPr>
        <w:pStyle w:val="BodyText"/>
        <w:spacing w:before="10"/>
        <w:rPr>
          <w:sz w:val="29"/>
        </w:rPr>
      </w:pPr>
    </w:p>
    <w:p>
      <w:pPr>
        <w:pStyle w:val="BodyText"/>
        <w:spacing w:line="321" w:lineRule="auto"/>
        <w:ind w:left="1369" w:right="39" w:firstLine="359"/>
      </w:pPr>
      <w:r>
        <w:rPr>
          <w:color w:val="231F20"/>
        </w:rPr>
        <w:t>Cada Conselheiro Eleito titular terá o respectivo suplente. Serão eleitos para um período de dois anos, e só poderão ser afas- tados ou demitidos do seu cargo, apenas nos termos estabelecidos na legislação da Universidade.</w:t>
      </w:r>
    </w:p>
    <w:p>
      <w:pPr>
        <w:pStyle w:val="BodyText"/>
        <w:spacing w:line="321" w:lineRule="auto" w:before="4"/>
        <w:ind w:left="1369"/>
      </w:pPr>
      <w:r>
        <w:rPr>
          <w:color w:val="231F20"/>
        </w:rPr>
        <w:t>Os conselheiros representantes das associações de acadêmicos e de funcionários serão eleitos se- gundo o que estabelecer a regula- mentação derivada.</w:t>
      </w:r>
    </w:p>
    <w:p>
      <w:pPr>
        <w:pStyle w:val="BodyText"/>
      </w:pPr>
    </w:p>
    <w:p>
      <w:pPr>
        <w:pStyle w:val="BodyText"/>
      </w:pPr>
    </w:p>
    <w:p>
      <w:pPr>
        <w:pStyle w:val="BodyText"/>
      </w:pPr>
    </w:p>
    <w:p>
      <w:pPr>
        <w:pStyle w:val="BodyText"/>
        <w:spacing w:before="8"/>
      </w:pPr>
    </w:p>
    <w:p>
      <w:pPr>
        <w:pStyle w:val="BodyText"/>
        <w:spacing w:line="307" w:lineRule="auto"/>
        <w:ind w:left="1369" w:right="377"/>
      </w:pPr>
      <w:r>
        <w:rPr>
          <w:rFonts w:ascii="Calibri"/>
          <w:color w:val="B32216"/>
        </w:rPr>
        <w:t>ARTIGO 29. </w:t>
      </w:r>
      <w:r>
        <w:rPr>
          <w:color w:val="231F20"/>
        </w:rPr>
        <w:t>Para ser Reitor, precisa-se:</w:t>
      </w:r>
    </w:p>
    <w:p>
      <w:pPr>
        <w:pStyle w:val="ListParagraph"/>
        <w:numPr>
          <w:ilvl w:val="1"/>
          <w:numId w:val="66"/>
        </w:numPr>
        <w:tabs>
          <w:tab w:pos="1790" w:val="left" w:leader="none"/>
        </w:tabs>
        <w:spacing w:line="321" w:lineRule="auto" w:before="20" w:after="0"/>
        <w:ind w:left="1789" w:right="143" w:hanging="163"/>
        <w:jc w:val="left"/>
        <w:rPr>
          <w:sz w:val="22"/>
        </w:rPr>
      </w:pPr>
      <w:r>
        <w:rPr>
          <w:color w:val="231F20"/>
          <w:sz w:val="22"/>
        </w:rPr>
        <w:t>Ser de origem mexicana,</w:t>
      </w:r>
      <w:r>
        <w:rPr>
          <w:color w:val="231F20"/>
          <w:spacing w:val="-29"/>
          <w:sz w:val="22"/>
        </w:rPr>
        <w:t> </w:t>
      </w:r>
      <w:r>
        <w:rPr>
          <w:color w:val="231F20"/>
          <w:sz w:val="22"/>
        </w:rPr>
        <w:t>no pleno gozo de seus</w:t>
      </w:r>
      <w:r>
        <w:rPr>
          <w:color w:val="231F20"/>
          <w:spacing w:val="-23"/>
          <w:sz w:val="22"/>
        </w:rPr>
        <w:t> </w:t>
      </w:r>
      <w:r>
        <w:rPr>
          <w:color w:val="231F20"/>
          <w:sz w:val="22"/>
        </w:rPr>
        <w:t>direitos.</w:t>
      </w:r>
    </w:p>
    <w:p>
      <w:pPr>
        <w:pStyle w:val="BodyText"/>
        <w:spacing w:line="321" w:lineRule="auto" w:before="24"/>
        <w:ind w:left="335" w:right="48"/>
      </w:pPr>
      <w:r>
        <w:rPr/>
        <w:br w:type="column"/>
      </w:r>
      <w:r>
        <w:rPr>
          <w:color w:val="231F20"/>
        </w:rPr>
        <w:t>and practice requirements shall be determined in the University Statute and its regulations.</w:t>
      </w:r>
    </w:p>
    <w:p>
      <w:pPr>
        <w:pStyle w:val="BodyText"/>
      </w:pPr>
    </w:p>
    <w:p>
      <w:pPr>
        <w:pStyle w:val="BodyText"/>
      </w:pPr>
    </w:p>
    <w:p>
      <w:pPr>
        <w:pStyle w:val="BodyText"/>
        <w:spacing w:line="321" w:lineRule="auto" w:before="178"/>
        <w:ind w:left="335" w:right="205" w:firstLine="359"/>
      </w:pPr>
      <w:r>
        <w:rPr>
          <w:color w:val="231F20"/>
        </w:rPr>
        <w:t>For each Council member Elected there will be a deputy. They will be elected for a pe- riod of two years, and cannot be separated or removed from the position, but only on the terms provided in University Legislation. Council members representing academic and ad- ministrative staff associations</w:t>
      </w:r>
    </w:p>
    <w:p>
      <w:pPr>
        <w:pStyle w:val="BodyText"/>
        <w:spacing w:line="321" w:lineRule="auto" w:before="4"/>
        <w:ind w:left="335" w:right="48"/>
      </w:pPr>
      <w:r>
        <w:rPr>
          <w:color w:val="231F20"/>
        </w:rPr>
        <w:t>will be elected as required under the regulations.</w:t>
      </w:r>
    </w:p>
    <w:p>
      <w:pPr>
        <w:pStyle w:val="BodyText"/>
      </w:pPr>
    </w:p>
    <w:p>
      <w:pPr>
        <w:pStyle w:val="BodyText"/>
      </w:pPr>
    </w:p>
    <w:p>
      <w:pPr>
        <w:pStyle w:val="BodyText"/>
      </w:pPr>
    </w:p>
    <w:p>
      <w:pPr>
        <w:pStyle w:val="BodyText"/>
        <w:spacing w:before="8"/>
      </w:pPr>
    </w:p>
    <w:p>
      <w:pPr>
        <w:pStyle w:val="BodyText"/>
        <w:spacing w:line="307" w:lineRule="auto"/>
        <w:ind w:left="335" w:right="94"/>
      </w:pPr>
      <w:r>
        <w:rPr>
          <w:rFonts w:ascii="Calibri"/>
          <w:color w:val="B32216"/>
        </w:rPr>
        <w:t>ARTICLE 29. </w:t>
      </w:r>
      <w:r>
        <w:rPr>
          <w:color w:val="231F20"/>
        </w:rPr>
        <w:t>To be President, the following is required:</w:t>
      </w:r>
    </w:p>
    <w:p>
      <w:pPr>
        <w:pStyle w:val="BodyText"/>
        <w:spacing w:line="321" w:lineRule="auto" w:before="20"/>
        <w:ind w:left="755" w:right="48" w:hanging="160"/>
      </w:pPr>
      <w:r>
        <w:rPr>
          <w:color w:val="B32216"/>
        </w:rPr>
        <w:t>I. </w:t>
      </w:r>
      <w:r>
        <w:rPr>
          <w:color w:val="231F20"/>
        </w:rPr>
        <w:t>To be Mexican by birth, in full exercise of rights.</w:t>
      </w:r>
    </w:p>
    <w:p>
      <w:pPr>
        <w:pStyle w:val="BodyText"/>
        <w:spacing w:line="321" w:lineRule="auto" w:before="25"/>
        <w:ind w:left="364" w:right="1305"/>
      </w:pPr>
      <w:r>
        <w:rPr/>
        <w:br w:type="column"/>
      </w:r>
      <w:r>
        <w:rPr>
          <w:color w:val="231F20"/>
        </w:rPr>
        <w:t>sitaria correspondiente. El</w:t>
      </w:r>
      <w:r>
        <w:rPr>
          <w:color w:val="231F20"/>
          <w:spacing w:val="-39"/>
        </w:rPr>
        <w:t> </w:t>
      </w:r>
      <w:r>
        <w:rPr>
          <w:color w:val="231F20"/>
        </w:rPr>
        <w:t>acceso al</w:t>
      </w:r>
      <w:r>
        <w:rPr>
          <w:color w:val="231F20"/>
          <w:spacing w:val="-14"/>
        </w:rPr>
        <w:t> </w:t>
      </w:r>
      <w:r>
        <w:rPr>
          <w:color w:val="231F20"/>
        </w:rPr>
        <w:t>cargo,</w:t>
      </w:r>
      <w:r>
        <w:rPr>
          <w:color w:val="231F20"/>
          <w:spacing w:val="-26"/>
        </w:rPr>
        <w:t> </w:t>
      </w:r>
      <w:r>
        <w:rPr>
          <w:color w:val="231F20"/>
        </w:rPr>
        <w:t>requisitos</w:t>
      </w:r>
      <w:r>
        <w:rPr>
          <w:color w:val="231F20"/>
          <w:spacing w:val="-14"/>
        </w:rPr>
        <w:t> </w:t>
      </w:r>
      <w:r>
        <w:rPr>
          <w:color w:val="231F20"/>
        </w:rPr>
        <w:t>para</w:t>
      </w:r>
      <w:r>
        <w:rPr>
          <w:color w:val="231F20"/>
          <w:spacing w:val="-14"/>
        </w:rPr>
        <w:t> </w:t>
      </w:r>
      <w:r>
        <w:rPr>
          <w:color w:val="231F20"/>
        </w:rPr>
        <w:t>ocuparlo, y su ejercicio, serán determina- dos en el Estatuto Universitario  y disposiciones</w:t>
      </w:r>
      <w:r>
        <w:rPr>
          <w:color w:val="231F20"/>
          <w:spacing w:val="-39"/>
        </w:rPr>
        <w:t> </w:t>
      </w:r>
      <w:r>
        <w:rPr>
          <w:color w:val="231F20"/>
          <w:spacing w:val="2"/>
        </w:rPr>
        <w:t>aplicables.</w:t>
      </w:r>
    </w:p>
    <w:p>
      <w:pPr>
        <w:pStyle w:val="BodyText"/>
        <w:tabs>
          <w:tab w:pos="4398" w:val="right" w:leader="none"/>
        </w:tabs>
        <w:spacing w:before="4"/>
        <w:ind w:left="724"/>
        <w:rPr>
          <w:rFonts w:ascii="Calibri"/>
          <w:sz w:val="16"/>
        </w:rPr>
      </w:pPr>
      <w:r>
        <w:rPr>
          <w:color w:val="231F20"/>
        </w:rPr>
        <w:t>Por </w:t>
      </w:r>
      <w:r>
        <w:rPr>
          <w:color w:val="231F20"/>
          <w:spacing w:val="4"/>
        </w:rPr>
        <w:t>cada</w:t>
      </w:r>
      <w:r>
        <w:rPr>
          <w:color w:val="231F20"/>
          <w:spacing w:val="29"/>
        </w:rPr>
        <w:t> </w:t>
      </w:r>
      <w:r>
        <w:rPr>
          <w:color w:val="231F20"/>
          <w:spacing w:val="5"/>
        </w:rPr>
        <w:t>Consejero</w:t>
      </w:r>
      <w:r>
        <w:rPr>
          <w:color w:val="231F20"/>
          <w:spacing w:val="14"/>
        </w:rPr>
        <w:t> </w:t>
      </w:r>
      <w:r>
        <w:rPr>
          <w:color w:val="231F20"/>
          <w:spacing w:val="6"/>
        </w:rPr>
        <w:t>Electo</w:t>
      </w:r>
      <w:r>
        <w:rPr>
          <w:rFonts w:ascii="Calibri"/>
          <w:color w:val="58595B"/>
          <w:spacing w:val="6"/>
          <w:position w:val="-2"/>
          <w:sz w:val="16"/>
        </w:rPr>
        <w:tab/>
      </w:r>
      <w:r>
        <w:rPr>
          <w:rFonts w:ascii="Calibri"/>
          <w:color w:val="58595B"/>
          <w:spacing w:val="4"/>
          <w:position w:val="-2"/>
          <w:sz w:val="16"/>
        </w:rPr>
        <w:t>9</w:t>
      </w:r>
      <w:r>
        <w:rPr>
          <w:rFonts w:ascii="Calibri"/>
          <w:color w:val="58595B"/>
          <w:spacing w:val="36"/>
          <w:position w:val="-2"/>
          <w:sz w:val="16"/>
        </w:rPr>
        <w:t> </w:t>
      </w:r>
      <w:r>
        <w:rPr>
          <w:rFonts w:ascii="Calibri"/>
          <w:color w:val="58595B"/>
          <w:position w:val="-2"/>
          <w:sz w:val="16"/>
        </w:rPr>
        <w:t>1 </w:t>
      </w:r>
      <w:r>
        <w:rPr>
          <w:rFonts w:ascii="Calibri"/>
          <w:color w:val="58595B"/>
          <w:spacing w:val="4"/>
          <w:position w:val="-2"/>
          <w:sz w:val="16"/>
        </w:rPr>
        <w:t> </w:t>
      </w:r>
    </w:p>
    <w:p>
      <w:pPr>
        <w:pStyle w:val="BodyText"/>
        <w:spacing w:line="321" w:lineRule="auto" w:before="61"/>
        <w:ind w:left="364" w:right="1380"/>
      </w:pPr>
      <w:r>
        <w:rPr>
          <w:color w:val="231F20"/>
        </w:rPr>
        <w:t>propietario habrá un suplente. Serán electos para un perío-</w:t>
      </w:r>
    </w:p>
    <w:p>
      <w:pPr>
        <w:pStyle w:val="BodyText"/>
        <w:spacing w:before="4"/>
        <w:ind w:left="364"/>
      </w:pPr>
      <w:r>
        <w:rPr>
          <w:color w:val="231F20"/>
        </w:rPr>
        <w:t>do de dos años, y no  podrán</w:t>
      </w:r>
    </w:p>
    <w:p>
      <w:pPr>
        <w:pStyle w:val="BodyText"/>
        <w:spacing w:line="321" w:lineRule="auto" w:before="87"/>
        <w:ind w:left="364" w:right="1380"/>
      </w:pPr>
      <w:r>
        <w:rPr>
          <w:color w:val="231F20"/>
        </w:rPr>
        <w:t>ser separados o removidos del cargo, sino en los términos</w:t>
      </w:r>
    </w:p>
    <w:p>
      <w:pPr>
        <w:pStyle w:val="BodyText"/>
        <w:spacing w:line="321" w:lineRule="auto" w:before="4"/>
        <w:ind w:left="364" w:right="1244"/>
        <w:jc w:val="both"/>
      </w:pPr>
      <w:r>
        <w:rPr>
          <w:color w:val="231F20"/>
        </w:rPr>
        <w:t>previstos en la legislación de la Universidad. Los consejeros re- presentantes de las asociaciones del personal académico y del</w:t>
      </w:r>
    </w:p>
    <w:p>
      <w:pPr>
        <w:pStyle w:val="BodyText"/>
        <w:spacing w:line="321" w:lineRule="auto" w:before="4"/>
        <w:ind w:left="364" w:right="1380"/>
      </w:pPr>
      <w:r>
        <w:rPr>
          <w:color w:val="231F20"/>
        </w:rPr>
        <w:t>personal administrativo serán electos conforme lo establezca la reglamentación derivada.</w:t>
      </w:r>
    </w:p>
    <w:p>
      <w:pPr>
        <w:pStyle w:val="BodyText"/>
      </w:pPr>
    </w:p>
    <w:p>
      <w:pPr>
        <w:pStyle w:val="BodyText"/>
      </w:pPr>
    </w:p>
    <w:p>
      <w:pPr>
        <w:pStyle w:val="BodyText"/>
        <w:spacing w:line="307" w:lineRule="auto" w:before="174"/>
        <w:ind w:left="364" w:right="1626"/>
      </w:pPr>
      <w:r>
        <w:rPr>
          <w:rFonts w:ascii="Calibri" w:hAnsi="Calibri"/>
          <w:color w:val="B32216"/>
        </w:rPr>
        <w:t>ARTÍCULO</w:t>
      </w:r>
      <w:r>
        <w:rPr>
          <w:rFonts w:ascii="Calibri" w:hAnsi="Calibri"/>
          <w:color w:val="B32216"/>
          <w:spacing w:val="-24"/>
        </w:rPr>
        <w:t> </w:t>
      </w:r>
      <w:r>
        <w:rPr>
          <w:rFonts w:ascii="Calibri" w:hAnsi="Calibri"/>
          <w:color w:val="B32216"/>
        </w:rPr>
        <w:t>29.</w:t>
      </w:r>
      <w:r>
        <w:rPr>
          <w:rFonts w:ascii="Calibri" w:hAnsi="Calibri"/>
          <w:color w:val="B32216"/>
          <w:spacing w:val="-24"/>
        </w:rPr>
        <w:t> </w:t>
      </w:r>
      <w:r>
        <w:rPr>
          <w:color w:val="231F20"/>
        </w:rPr>
        <w:t>Para</w:t>
      </w:r>
      <w:r>
        <w:rPr>
          <w:color w:val="231F20"/>
          <w:spacing w:val="-26"/>
        </w:rPr>
        <w:t> </w:t>
      </w:r>
      <w:r>
        <w:rPr>
          <w:color w:val="231F20"/>
        </w:rPr>
        <w:t>ser</w:t>
      </w:r>
      <w:r>
        <w:rPr>
          <w:color w:val="231F20"/>
          <w:spacing w:val="-26"/>
        </w:rPr>
        <w:t> </w:t>
      </w:r>
      <w:r>
        <w:rPr>
          <w:color w:val="231F20"/>
        </w:rPr>
        <w:t>Rector, se</w:t>
      </w:r>
      <w:r>
        <w:rPr>
          <w:color w:val="231F20"/>
          <w:spacing w:val="-4"/>
        </w:rPr>
        <w:t> </w:t>
      </w:r>
      <w:r>
        <w:rPr>
          <w:color w:val="231F20"/>
        </w:rPr>
        <w:t>requiere:</w:t>
      </w:r>
    </w:p>
    <w:p>
      <w:pPr>
        <w:pStyle w:val="ListParagraph"/>
        <w:numPr>
          <w:ilvl w:val="0"/>
          <w:numId w:val="67"/>
        </w:numPr>
        <w:tabs>
          <w:tab w:pos="785" w:val="left" w:leader="none"/>
        </w:tabs>
        <w:spacing w:line="321" w:lineRule="auto" w:before="20" w:after="0"/>
        <w:ind w:left="784" w:right="1722" w:hanging="160"/>
        <w:jc w:val="both"/>
        <w:rPr>
          <w:sz w:val="22"/>
        </w:rPr>
      </w:pPr>
      <w:r>
        <w:rPr>
          <w:color w:val="231F20"/>
          <w:sz w:val="22"/>
        </w:rPr>
        <w:t>Ser mexicano por naci- miento, en pleno</w:t>
      </w:r>
      <w:r>
        <w:rPr>
          <w:color w:val="231F20"/>
          <w:spacing w:val="-12"/>
          <w:sz w:val="22"/>
        </w:rPr>
        <w:t> </w:t>
      </w:r>
      <w:r>
        <w:rPr>
          <w:color w:val="231F20"/>
          <w:sz w:val="22"/>
        </w:rPr>
        <w:t>ejerci- cio de sus</w:t>
      </w:r>
      <w:r>
        <w:rPr>
          <w:color w:val="231F20"/>
          <w:spacing w:val="-32"/>
          <w:sz w:val="22"/>
        </w:rPr>
        <w:t> </w:t>
      </w:r>
      <w:r>
        <w:rPr>
          <w:color w:val="231F20"/>
          <w:sz w:val="22"/>
        </w:rPr>
        <w:t>derechos.</w:t>
      </w:r>
    </w:p>
    <w:p>
      <w:pPr>
        <w:spacing w:after="0" w:line="321" w:lineRule="auto"/>
        <w:jc w:val="both"/>
        <w:rPr>
          <w:sz w:val="22"/>
        </w:rPr>
        <w:sectPr>
          <w:type w:val="continuous"/>
          <w:pgSz w:w="12760" w:h="12190" w:orient="landscape"/>
          <w:pgMar w:top="720" w:bottom="280" w:left="0" w:right="400"/>
          <w:cols w:num="3" w:equalWidth="0">
            <w:col w:w="4373" w:space="40"/>
            <w:col w:w="3314" w:space="40"/>
            <w:col w:w="4593"/>
          </w:cols>
        </w:sectPr>
      </w:pPr>
    </w:p>
    <w:p>
      <w:pPr>
        <w:pStyle w:val="BodyText"/>
        <w:rPr>
          <w:sz w:val="20"/>
        </w:rPr>
      </w:pPr>
    </w:p>
    <w:p>
      <w:pPr>
        <w:pStyle w:val="BodyText"/>
        <w:rPr>
          <w:sz w:val="20"/>
        </w:rPr>
      </w:pPr>
    </w:p>
    <w:p>
      <w:pPr>
        <w:pStyle w:val="BodyText"/>
        <w:spacing w:before="4"/>
        <w:rPr>
          <w:sz w:val="16"/>
        </w:rPr>
      </w:pPr>
    </w:p>
    <w:p>
      <w:pPr>
        <w:spacing w:after="0"/>
        <w:rPr>
          <w:sz w:val="16"/>
        </w:rPr>
        <w:sectPr>
          <w:pgSz w:w="12760" w:h="12190" w:orient="landscape"/>
          <w:pgMar w:header="1135" w:footer="849" w:top="1320" w:bottom="1040" w:left="400" w:right="0"/>
        </w:sectPr>
      </w:pPr>
    </w:p>
    <w:p>
      <w:pPr>
        <w:pStyle w:val="ListParagraph"/>
        <w:numPr>
          <w:ilvl w:val="0"/>
          <w:numId w:val="67"/>
        </w:numPr>
        <w:tabs>
          <w:tab w:pos="1622" w:val="left" w:leader="none"/>
        </w:tabs>
        <w:spacing w:line="321" w:lineRule="auto" w:before="25" w:after="0"/>
        <w:ind w:left="1621" w:right="93" w:hanging="249"/>
        <w:jc w:val="left"/>
        <w:rPr>
          <w:sz w:val="22"/>
        </w:rPr>
      </w:pPr>
      <w:r>
        <w:rPr/>
        <w:pict>
          <v:shape style="position:absolute;margin-left:25.244101pt;margin-top:-24.502153pt;width:612.550pt;height:126.9pt;mso-position-horizontal-relative:page;mso-position-vertical-relative:paragraph;z-index:-126136" coordorigin="505,-490" coordsize="12251,2538" path="m505,2047l1033,2047,1033,-490,12756,-490e" filled="false" stroked="true" strokeweight=".25pt" strokecolor="#b32216">
            <v:path arrowok="t"/>
            <w10:wrap type="none"/>
          </v:shape>
        </w:pict>
      </w:r>
      <w:r>
        <w:rPr>
          <w:color w:val="231F20"/>
          <w:sz w:val="22"/>
        </w:rPr>
        <w:t>Über </w:t>
      </w:r>
      <w:r>
        <w:rPr>
          <w:color w:val="231F20"/>
          <w:spacing w:val="-5"/>
          <w:sz w:val="22"/>
        </w:rPr>
        <w:t>fünfunddreißig Jahre alt </w:t>
      </w:r>
      <w:r>
        <w:rPr>
          <w:color w:val="231F20"/>
          <w:spacing w:val="-4"/>
          <w:sz w:val="22"/>
        </w:rPr>
        <w:t>zum </w:t>
      </w:r>
      <w:r>
        <w:rPr>
          <w:color w:val="231F20"/>
          <w:spacing w:val="-5"/>
          <w:sz w:val="22"/>
        </w:rPr>
        <w:t>Zeitpunkt </w:t>
      </w:r>
      <w:r>
        <w:rPr>
          <w:color w:val="231F20"/>
          <w:spacing w:val="-4"/>
          <w:sz w:val="22"/>
        </w:rPr>
        <w:t>der </w:t>
      </w:r>
      <w:r>
        <w:rPr>
          <w:color w:val="231F20"/>
          <w:spacing w:val="16"/>
          <w:sz w:val="22"/>
        </w:rPr>
        <w:t> </w:t>
      </w:r>
      <w:r>
        <w:rPr>
          <w:color w:val="231F20"/>
          <w:spacing w:val="-9"/>
          <w:sz w:val="22"/>
        </w:rPr>
        <w:t>Wahl.</w:t>
      </w:r>
    </w:p>
    <w:p>
      <w:pPr>
        <w:pStyle w:val="BodyText"/>
        <w:spacing w:before="10"/>
        <w:rPr>
          <w:sz w:val="29"/>
        </w:rPr>
      </w:pPr>
    </w:p>
    <w:p>
      <w:pPr>
        <w:pStyle w:val="ListParagraph"/>
        <w:numPr>
          <w:ilvl w:val="0"/>
          <w:numId w:val="67"/>
        </w:numPr>
        <w:tabs>
          <w:tab w:pos="1622" w:val="left" w:leader="none"/>
        </w:tabs>
        <w:spacing w:line="321" w:lineRule="auto" w:before="1" w:after="0"/>
        <w:ind w:left="1621" w:right="207" w:hanging="331"/>
        <w:jc w:val="left"/>
        <w:rPr>
          <w:sz w:val="22"/>
        </w:rPr>
      </w:pPr>
      <w:r>
        <w:rPr>
          <w:color w:val="231F20"/>
          <w:spacing w:val="-3"/>
          <w:sz w:val="22"/>
        </w:rPr>
        <w:t>Mitglied </w:t>
      </w:r>
      <w:r>
        <w:rPr>
          <w:color w:val="231F20"/>
          <w:sz w:val="22"/>
        </w:rPr>
        <w:t>als </w:t>
      </w:r>
      <w:r>
        <w:rPr>
          <w:color w:val="231F20"/>
          <w:spacing w:val="-3"/>
          <w:sz w:val="22"/>
        </w:rPr>
        <w:t>definitiver</w:t>
      </w:r>
      <w:r>
        <w:rPr>
          <w:color w:val="231F20"/>
          <w:spacing w:val="-23"/>
          <w:sz w:val="22"/>
        </w:rPr>
        <w:t> </w:t>
      </w:r>
      <w:r>
        <w:rPr>
          <w:color w:val="231F20"/>
          <w:spacing w:val="-3"/>
          <w:sz w:val="22"/>
        </w:rPr>
        <w:t>wis- senschaftlicher</w:t>
      </w:r>
      <w:r>
        <w:rPr>
          <w:color w:val="231F20"/>
          <w:spacing w:val="25"/>
          <w:sz w:val="22"/>
        </w:rPr>
        <w:t> </w:t>
      </w:r>
      <w:r>
        <w:rPr>
          <w:color w:val="231F20"/>
          <w:spacing w:val="-3"/>
          <w:sz w:val="22"/>
        </w:rPr>
        <w:t>Mitarbeiter.</w:t>
      </w:r>
    </w:p>
    <w:p>
      <w:pPr>
        <w:pStyle w:val="BodyText"/>
        <w:tabs>
          <w:tab w:pos="1319" w:val="left" w:leader="none"/>
        </w:tabs>
        <w:spacing w:line="316" w:lineRule="auto" w:before="4"/>
        <w:ind w:left="1621" w:right="73" w:hanging="1368"/>
      </w:pPr>
      <w:r>
        <w:rPr>
          <w:rFonts w:ascii="Calibri" w:hAnsi="Calibri"/>
          <w:color w:val="58595B"/>
          <w:spacing w:val="4"/>
          <w:position w:val="-2"/>
          <w:sz w:val="16"/>
        </w:rPr>
        <w:t>9</w:t>
      </w:r>
      <w:r>
        <w:rPr>
          <w:rFonts w:ascii="Calibri" w:hAnsi="Calibri"/>
          <w:color w:val="58595B"/>
          <w:spacing w:val="33"/>
          <w:position w:val="-2"/>
          <w:sz w:val="16"/>
        </w:rPr>
        <w:t> </w:t>
      </w:r>
      <w:r>
        <w:rPr>
          <w:rFonts w:ascii="Calibri" w:hAnsi="Calibri"/>
          <w:color w:val="58595B"/>
          <w:position w:val="-2"/>
          <w:sz w:val="16"/>
        </w:rPr>
        <w:t>2</w:t>
        <w:tab/>
      </w:r>
      <w:r>
        <w:rPr>
          <w:color w:val="B32216"/>
          <w:spacing w:val="-8"/>
        </w:rPr>
        <w:t>IV. </w:t>
      </w:r>
      <w:r>
        <w:rPr>
          <w:color w:val="231F20"/>
        </w:rPr>
        <w:t>Den Titel</w:t>
      </w:r>
      <w:r>
        <w:rPr>
          <w:color w:val="231F20"/>
          <w:spacing w:val="13"/>
        </w:rPr>
        <w:t> </w:t>
      </w:r>
      <w:r>
        <w:rPr>
          <w:color w:val="231F20"/>
        </w:rPr>
        <w:t>der</w:t>
      </w:r>
      <w:r>
        <w:rPr>
          <w:color w:val="231F20"/>
          <w:spacing w:val="16"/>
        </w:rPr>
        <w:t> </w:t>
      </w:r>
      <w:r>
        <w:rPr>
          <w:color w:val="231F20"/>
        </w:rPr>
        <w:t>Licenciatura,</w:t>
      </w:r>
      <w:r>
        <w:rPr>
          <w:color w:val="231F20"/>
          <w:w w:val="98"/>
        </w:rPr>
        <w:t> </w:t>
      </w:r>
      <w:r>
        <w:rPr>
          <w:color w:val="231F20"/>
        </w:rPr>
        <w:t>ausgestellt von einer mexi- kanischen Universität oder einer gleichwertigen Institu- tion.</w:t>
      </w:r>
    </w:p>
    <w:p>
      <w:pPr>
        <w:pStyle w:val="BodyText"/>
        <w:spacing w:before="4"/>
        <w:rPr>
          <w:sz w:val="30"/>
        </w:rPr>
      </w:pPr>
    </w:p>
    <w:p>
      <w:pPr>
        <w:pStyle w:val="ListParagraph"/>
        <w:numPr>
          <w:ilvl w:val="0"/>
          <w:numId w:val="68"/>
        </w:numPr>
        <w:tabs>
          <w:tab w:pos="1622" w:val="left" w:leader="none"/>
        </w:tabs>
        <w:spacing w:line="321" w:lineRule="auto" w:before="0" w:after="0"/>
        <w:ind w:left="1621" w:right="63" w:hanging="225"/>
        <w:jc w:val="left"/>
        <w:rPr>
          <w:sz w:val="22"/>
        </w:rPr>
      </w:pPr>
      <w:r>
        <w:rPr>
          <w:color w:val="231F20"/>
          <w:sz w:val="22"/>
        </w:rPr>
        <w:t>Den Grad des Magisters oder Doktors einer öffentli- chen mexikansichen Univer- sität, oder einer gleichwerti- gen</w:t>
      </w:r>
      <w:r>
        <w:rPr>
          <w:color w:val="231F20"/>
          <w:spacing w:val="35"/>
          <w:sz w:val="22"/>
        </w:rPr>
        <w:t> </w:t>
      </w:r>
      <w:r>
        <w:rPr>
          <w:color w:val="231F20"/>
          <w:sz w:val="22"/>
        </w:rPr>
        <w:t>Institution.</w:t>
      </w:r>
    </w:p>
    <w:p>
      <w:pPr>
        <w:pStyle w:val="BodyText"/>
      </w:pPr>
    </w:p>
    <w:p>
      <w:pPr>
        <w:pStyle w:val="BodyText"/>
      </w:pPr>
    </w:p>
    <w:p>
      <w:pPr>
        <w:pStyle w:val="ListParagraph"/>
        <w:numPr>
          <w:ilvl w:val="0"/>
          <w:numId w:val="68"/>
        </w:numPr>
        <w:tabs>
          <w:tab w:pos="1622" w:val="left" w:leader="none"/>
        </w:tabs>
        <w:spacing w:line="321" w:lineRule="auto" w:before="178" w:after="0"/>
        <w:ind w:left="1621" w:right="0" w:hanging="323"/>
        <w:jc w:val="left"/>
        <w:rPr>
          <w:sz w:val="22"/>
        </w:rPr>
      </w:pPr>
      <w:r>
        <w:rPr>
          <w:color w:val="231F20"/>
          <w:sz w:val="22"/>
        </w:rPr>
        <w:t>Mindestens durch eine fünfjährige Anstellung an  der Universität seine Dienst- leistungen zur Verfügung gestellt zu haben und min- destens ein Jahr vor der </w:t>
      </w:r>
      <w:r>
        <w:rPr>
          <w:color w:val="231F20"/>
          <w:spacing w:val="-5"/>
          <w:sz w:val="22"/>
        </w:rPr>
        <w:t>Wahl </w:t>
      </w:r>
      <w:r>
        <w:rPr>
          <w:color w:val="231F20"/>
          <w:sz w:val="22"/>
        </w:rPr>
        <w:t>ununterbrochen.</w:t>
      </w:r>
    </w:p>
    <w:p>
      <w:pPr>
        <w:pStyle w:val="BodyText"/>
        <w:spacing w:line="321" w:lineRule="auto" w:before="25"/>
        <w:ind w:left="578" w:hanging="241"/>
      </w:pPr>
      <w:r>
        <w:rPr/>
        <w:br w:type="column"/>
      </w:r>
      <w:r>
        <w:rPr>
          <w:color w:val="B32216"/>
        </w:rPr>
        <w:t>II. </w:t>
      </w:r>
      <w:r>
        <w:rPr>
          <w:color w:val="231F20"/>
        </w:rPr>
        <w:t>Être âgé de plus de trente- cinq ans au moment de l’élection.</w:t>
      </w:r>
    </w:p>
    <w:p>
      <w:pPr>
        <w:pStyle w:val="BodyText"/>
        <w:spacing w:line="321" w:lineRule="auto" w:before="4"/>
        <w:ind w:left="578" w:hanging="325"/>
      </w:pPr>
      <w:r>
        <w:rPr>
          <w:color w:val="B32216"/>
        </w:rPr>
        <w:t>III. </w:t>
      </w:r>
      <w:r>
        <w:rPr>
          <w:color w:val="231F20"/>
        </w:rPr>
        <w:t>Être membre du personnel académique définitif.</w:t>
      </w:r>
    </w:p>
    <w:p>
      <w:pPr>
        <w:pStyle w:val="ListParagraph"/>
        <w:numPr>
          <w:ilvl w:val="0"/>
          <w:numId w:val="67"/>
        </w:numPr>
        <w:tabs>
          <w:tab w:pos="579" w:val="left" w:leader="none"/>
        </w:tabs>
        <w:spacing w:line="321" w:lineRule="auto" w:before="4" w:after="0"/>
        <w:ind w:left="578" w:right="102" w:hanging="292"/>
        <w:jc w:val="left"/>
        <w:rPr>
          <w:sz w:val="22"/>
        </w:rPr>
      </w:pPr>
      <w:r>
        <w:rPr>
          <w:color w:val="231F20"/>
          <w:sz w:val="22"/>
        </w:rPr>
        <w:t>Avoir un diplôme de</w:t>
      </w:r>
      <w:r>
        <w:rPr>
          <w:color w:val="231F20"/>
          <w:spacing w:val="-32"/>
          <w:sz w:val="22"/>
        </w:rPr>
        <w:t> </w:t>
      </w:r>
      <w:r>
        <w:rPr>
          <w:color w:val="231F20"/>
          <w:sz w:val="22"/>
        </w:rPr>
        <w:t>licence délivrée par l’Université Publique mexicaine,</w:t>
      </w:r>
      <w:r>
        <w:rPr>
          <w:color w:val="231F20"/>
          <w:spacing w:val="-40"/>
          <w:sz w:val="22"/>
        </w:rPr>
        <w:t> </w:t>
      </w:r>
      <w:r>
        <w:rPr>
          <w:color w:val="231F20"/>
          <w:sz w:val="22"/>
        </w:rPr>
        <w:t>égal ou équivalent à ce que délivre l’Institution.</w:t>
      </w:r>
    </w:p>
    <w:p>
      <w:pPr>
        <w:pStyle w:val="BodyText"/>
        <w:spacing w:before="11"/>
        <w:rPr>
          <w:sz w:val="29"/>
        </w:rPr>
      </w:pPr>
    </w:p>
    <w:p>
      <w:pPr>
        <w:pStyle w:val="ListParagraph"/>
        <w:numPr>
          <w:ilvl w:val="0"/>
          <w:numId w:val="67"/>
        </w:numPr>
        <w:tabs>
          <w:tab w:pos="579" w:val="left" w:leader="none"/>
        </w:tabs>
        <w:spacing w:line="321" w:lineRule="auto" w:before="0" w:after="0"/>
        <w:ind w:left="578" w:right="0" w:hanging="212"/>
        <w:jc w:val="left"/>
        <w:rPr>
          <w:sz w:val="22"/>
        </w:rPr>
      </w:pPr>
      <w:r>
        <w:rPr>
          <w:color w:val="231F20"/>
          <w:spacing w:val="-6"/>
          <w:sz w:val="22"/>
        </w:rPr>
        <w:t>Posséder </w:t>
      </w:r>
      <w:r>
        <w:rPr>
          <w:color w:val="231F20"/>
          <w:spacing w:val="-3"/>
          <w:sz w:val="22"/>
        </w:rPr>
        <w:t>un </w:t>
      </w:r>
      <w:r>
        <w:rPr>
          <w:color w:val="231F20"/>
          <w:spacing w:val="-4"/>
          <w:sz w:val="22"/>
        </w:rPr>
        <w:t>grade </w:t>
      </w:r>
      <w:r>
        <w:rPr>
          <w:color w:val="231F20"/>
          <w:spacing w:val="-5"/>
          <w:sz w:val="22"/>
        </w:rPr>
        <w:t>académique </w:t>
      </w:r>
      <w:r>
        <w:rPr>
          <w:color w:val="231F20"/>
          <w:spacing w:val="-3"/>
          <w:sz w:val="22"/>
        </w:rPr>
        <w:t>de </w:t>
      </w:r>
      <w:r>
        <w:rPr>
          <w:color w:val="231F20"/>
          <w:spacing w:val="-5"/>
          <w:sz w:val="22"/>
        </w:rPr>
        <w:t>maîtrise </w:t>
      </w:r>
      <w:r>
        <w:rPr>
          <w:color w:val="231F20"/>
          <w:spacing w:val="-3"/>
          <w:sz w:val="22"/>
        </w:rPr>
        <w:t>ou </w:t>
      </w:r>
      <w:r>
        <w:rPr>
          <w:color w:val="231F20"/>
          <w:spacing w:val="-5"/>
          <w:sz w:val="22"/>
        </w:rPr>
        <w:t>doctorat, décer- </w:t>
      </w:r>
      <w:r>
        <w:rPr>
          <w:color w:val="231F20"/>
          <w:spacing w:val="-5"/>
          <w:w w:val="101"/>
          <w:sz w:val="22"/>
        </w:rPr>
        <w:t>n</w:t>
      </w:r>
      <w:r>
        <w:rPr>
          <w:color w:val="231F20"/>
          <w:w w:val="101"/>
          <w:sz w:val="22"/>
        </w:rPr>
        <w:t>é</w:t>
      </w:r>
      <w:r>
        <w:rPr>
          <w:color w:val="231F20"/>
          <w:spacing w:val="-8"/>
          <w:sz w:val="22"/>
        </w:rPr>
        <w:t> </w:t>
      </w:r>
      <w:r>
        <w:rPr>
          <w:color w:val="231F20"/>
          <w:spacing w:val="-5"/>
          <w:w w:val="100"/>
          <w:sz w:val="22"/>
        </w:rPr>
        <w:t>pa</w:t>
      </w:r>
      <w:r>
        <w:rPr>
          <w:color w:val="231F20"/>
          <w:w w:val="100"/>
          <w:sz w:val="22"/>
        </w:rPr>
        <w:t>r</w:t>
      </w:r>
      <w:r>
        <w:rPr>
          <w:color w:val="231F20"/>
          <w:spacing w:val="-8"/>
          <w:sz w:val="22"/>
        </w:rPr>
        <w:t> </w:t>
      </w:r>
      <w:r>
        <w:rPr>
          <w:color w:val="231F20"/>
          <w:spacing w:val="-5"/>
          <w:w w:val="101"/>
          <w:sz w:val="22"/>
        </w:rPr>
        <w:t>un</w:t>
      </w:r>
      <w:r>
        <w:rPr>
          <w:color w:val="231F20"/>
          <w:w w:val="101"/>
          <w:sz w:val="22"/>
        </w:rPr>
        <w:t>e</w:t>
      </w:r>
      <w:r>
        <w:rPr>
          <w:color w:val="231F20"/>
          <w:spacing w:val="-8"/>
          <w:sz w:val="22"/>
        </w:rPr>
        <w:t> </w:t>
      </w:r>
      <w:r>
        <w:rPr>
          <w:color w:val="231F20"/>
          <w:spacing w:val="-5"/>
          <w:w w:val="102"/>
          <w:sz w:val="22"/>
        </w:rPr>
        <w:t>instituti</w:t>
      </w:r>
      <w:r>
        <w:rPr>
          <w:color w:val="231F20"/>
          <w:spacing w:val="-6"/>
          <w:w w:val="102"/>
          <w:sz w:val="22"/>
        </w:rPr>
        <w:t>o</w:t>
      </w:r>
      <w:r>
        <w:rPr>
          <w:color w:val="231F20"/>
          <w:w w:val="106"/>
          <w:sz w:val="22"/>
        </w:rPr>
        <w:t>n</w:t>
      </w:r>
      <w:r>
        <w:rPr>
          <w:color w:val="231F20"/>
          <w:spacing w:val="-8"/>
          <w:sz w:val="22"/>
        </w:rPr>
        <w:t> </w:t>
      </w:r>
      <w:r>
        <w:rPr>
          <w:color w:val="231F20"/>
          <w:spacing w:val="1"/>
          <w:w w:val="104"/>
          <w:sz w:val="22"/>
        </w:rPr>
        <w:t>d</w:t>
      </w:r>
      <w:r>
        <w:rPr>
          <w:color w:val="231F20"/>
          <w:spacing w:val="-25"/>
          <w:w w:val="57"/>
          <w:sz w:val="22"/>
        </w:rPr>
        <w:t>’</w:t>
      </w:r>
      <w:r>
        <w:rPr>
          <w:color w:val="231F20"/>
          <w:spacing w:val="-5"/>
          <w:w w:val="98"/>
          <w:sz w:val="22"/>
        </w:rPr>
        <w:t>édu</w:t>
      </w:r>
      <w:r>
        <w:rPr>
          <w:color w:val="231F20"/>
          <w:spacing w:val="-3"/>
          <w:w w:val="98"/>
          <w:sz w:val="22"/>
        </w:rPr>
        <w:t>c</w:t>
      </w:r>
      <w:r>
        <w:rPr>
          <w:color w:val="231F20"/>
          <w:spacing w:val="-5"/>
          <w:w w:val="96"/>
          <w:sz w:val="22"/>
        </w:rPr>
        <w:t>a</w:t>
      </w:r>
      <w:r>
        <w:rPr>
          <w:color w:val="231F20"/>
          <w:w w:val="121"/>
          <w:sz w:val="22"/>
        </w:rPr>
        <w:t>- </w:t>
      </w:r>
      <w:r>
        <w:rPr>
          <w:color w:val="231F20"/>
          <w:spacing w:val="-4"/>
          <w:sz w:val="22"/>
        </w:rPr>
        <w:t>tion </w:t>
      </w:r>
      <w:r>
        <w:rPr>
          <w:color w:val="231F20"/>
          <w:spacing w:val="-5"/>
          <w:sz w:val="22"/>
        </w:rPr>
        <w:t>supérieure reconnue </w:t>
      </w:r>
      <w:r>
        <w:rPr>
          <w:color w:val="231F20"/>
          <w:spacing w:val="-4"/>
          <w:sz w:val="22"/>
        </w:rPr>
        <w:t>par </w:t>
      </w:r>
      <w:r>
        <w:rPr>
          <w:color w:val="231F20"/>
          <w:spacing w:val="-5"/>
          <w:sz w:val="22"/>
        </w:rPr>
        <w:t>le Ministère </w:t>
      </w:r>
      <w:r>
        <w:rPr>
          <w:color w:val="231F20"/>
          <w:spacing w:val="-3"/>
          <w:sz w:val="22"/>
        </w:rPr>
        <w:t>de </w:t>
      </w:r>
      <w:r>
        <w:rPr>
          <w:color w:val="231F20"/>
          <w:spacing w:val="-5"/>
          <w:sz w:val="22"/>
        </w:rPr>
        <w:t>l’Éducation </w:t>
      </w:r>
      <w:r>
        <w:rPr>
          <w:color w:val="231F20"/>
          <w:spacing w:val="-4"/>
          <w:sz w:val="22"/>
        </w:rPr>
        <w:t>Na- </w:t>
      </w:r>
      <w:r>
        <w:rPr>
          <w:color w:val="231F20"/>
          <w:spacing w:val="-5"/>
          <w:sz w:val="22"/>
        </w:rPr>
        <w:t>tionale </w:t>
      </w:r>
      <w:r>
        <w:rPr>
          <w:color w:val="231F20"/>
          <w:spacing w:val="-4"/>
          <w:sz w:val="22"/>
        </w:rPr>
        <w:t>(sep pour </w:t>
      </w:r>
      <w:r>
        <w:rPr>
          <w:color w:val="231F20"/>
          <w:spacing w:val="-3"/>
          <w:sz w:val="22"/>
        </w:rPr>
        <w:t>le</w:t>
      </w:r>
      <w:r>
        <w:rPr>
          <w:color w:val="231F20"/>
          <w:spacing w:val="-7"/>
          <w:sz w:val="22"/>
        </w:rPr>
        <w:t> </w:t>
      </w:r>
      <w:r>
        <w:rPr>
          <w:color w:val="231F20"/>
          <w:spacing w:val="-5"/>
          <w:sz w:val="22"/>
        </w:rPr>
        <w:t>Mexique).</w:t>
      </w:r>
    </w:p>
    <w:p>
      <w:pPr>
        <w:pStyle w:val="BodyText"/>
        <w:spacing w:before="11"/>
        <w:rPr>
          <w:sz w:val="29"/>
        </w:rPr>
      </w:pPr>
    </w:p>
    <w:p>
      <w:pPr>
        <w:pStyle w:val="ListParagraph"/>
        <w:numPr>
          <w:ilvl w:val="0"/>
          <w:numId w:val="67"/>
        </w:numPr>
        <w:tabs>
          <w:tab w:pos="579" w:val="left" w:leader="none"/>
        </w:tabs>
        <w:spacing w:line="321" w:lineRule="auto" w:before="0" w:after="0"/>
        <w:ind w:left="578" w:right="34" w:hanging="308"/>
        <w:jc w:val="left"/>
        <w:rPr>
          <w:sz w:val="22"/>
        </w:rPr>
      </w:pPr>
      <w:r>
        <w:rPr>
          <w:color w:val="231F20"/>
          <w:sz w:val="22"/>
        </w:rPr>
        <w:t>Avoir au moins cinq ans d’ancienneté sans interrup- tion en tant que personnel  de l’Université, lui prêtant ses services à temps complet durant un an minimum pré- </w:t>
      </w:r>
      <w:r>
        <w:rPr>
          <w:color w:val="231F20"/>
          <w:w w:val="95"/>
          <w:sz w:val="22"/>
        </w:rPr>
        <w:t>alable à</w:t>
      </w:r>
      <w:r>
        <w:rPr>
          <w:color w:val="231F20"/>
          <w:spacing w:val="-6"/>
          <w:w w:val="95"/>
          <w:sz w:val="22"/>
        </w:rPr>
        <w:t> </w:t>
      </w:r>
      <w:r>
        <w:rPr>
          <w:color w:val="231F20"/>
          <w:w w:val="95"/>
          <w:sz w:val="22"/>
        </w:rPr>
        <w:t>l’élection.</w:t>
      </w:r>
    </w:p>
    <w:p>
      <w:pPr>
        <w:pStyle w:val="ListParagraph"/>
        <w:numPr>
          <w:ilvl w:val="0"/>
          <w:numId w:val="69"/>
        </w:numPr>
        <w:tabs>
          <w:tab w:pos="580" w:val="left" w:leader="none"/>
        </w:tabs>
        <w:spacing w:line="321" w:lineRule="auto" w:before="25" w:after="0"/>
        <w:ind w:left="579" w:right="1630" w:hanging="244"/>
        <w:jc w:val="left"/>
        <w:rPr>
          <w:sz w:val="22"/>
        </w:rPr>
      </w:pPr>
      <w:r>
        <w:rPr>
          <w:color w:val="231F20"/>
          <w:w w:val="100"/>
          <w:sz w:val="22"/>
        </w:rPr>
        <w:br w:type="column"/>
      </w:r>
      <w:r>
        <w:rPr>
          <w:color w:val="231F20"/>
          <w:sz w:val="22"/>
        </w:rPr>
        <w:t>Essere maggiore di trenta- cinque anni, al momento dell’elezione.</w:t>
      </w:r>
    </w:p>
    <w:p>
      <w:pPr>
        <w:pStyle w:val="ListParagraph"/>
        <w:numPr>
          <w:ilvl w:val="0"/>
          <w:numId w:val="69"/>
        </w:numPr>
        <w:tabs>
          <w:tab w:pos="580" w:val="left" w:leader="none"/>
        </w:tabs>
        <w:spacing w:line="321" w:lineRule="auto" w:before="4" w:after="0"/>
        <w:ind w:left="579" w:right="1394" w:hanging="325"/>
        <w:jc w:val="left"/>
        <w:rPr>
          <w:sz w:val="22"/>
        </w:rPr>
      </w:pPr>
      <w:r>
        <w:rPr>
          <w:color w:val="231F20"/>
          <w:sz w:val="22"/>
        </w:rPr>
        <w:t>Essere membro del</w:t>
      </w:r>
      <w:r>
        <w:rPr>
          <w:color w:val="231F20"/>
          <w:spacing w:val="-16"/>
          <w:sz w:val="22"/>
        </w:rPr>
        <w:t> </w:t>
      </w:r>
      <w:r>
        <w:rPr>
          <w:color w:val="231F20"/>
          <w:sz w:val="22"/>
        </w:rPr>
        <w:t>personale </w:t>
      </w:r>
      <w:r>
        <w:rPr>
          <w:color w:val="231F20"/>
          <w:w w:val="95"/>
          <w:sz w:val="22"/>
        </w:rPr>
        <w:t>accademico</w:t>
      </w:r>
      <w:r>
        <w:rPr>
          <w:color w:val="231F20"/>
          <w:spacing w:val="47"/>
          <w:w w:val="95"/>
          <w:sz w:val="22"/>
        </w:rPr>
        <w:t> </w:t>
      </w:r>
      <w:r>
        <w:rPr>
          <w:color w:val="231F20"/>
          <w:w w:val="95"/>
          <w:sz w:val="22"/>
        </w:rPr>
        <w:t>definitivo.</w:t>
      </w:r>
    </w:p>
    <w:p>
      <w:pPr>
        <w:pStyle w:val="ListParagraph"/>
        <w:numPr>
          <w:ilvl w:val="0"/>
          <w:numId w:val="69"/>
        </w:numPr>
        <w:tabs>
          <w:tab w:pos="580" w:val="left" w:leader="none"/>
        </w:tabs>
        <w:spacing w:line="321" w:lineRule="auto" w:before="4" w:after="0"/>
        <w:ind w:left="579" w:right="1460" w:hanging="298"/>
        <w:jc w:val="left"/>
        <w:rPr>
          <w:sz w:val="22"/>
        </w:rPr>
      </w:pPr>
      <w:r>
        <w:rPr>
          <w:color w:val="231F20"/>
          <w:spacing w:val="-10"/>
          <w:sz w:val="22"/>
        </w:rPr>
        <w:t>Possedere </w:t>
      </w:r>
      <w:r>
        <w:rPr>
          <w:color w:val="231F20"/>
          <w:spacing w:val="-5"/>
          <w:sz w:val="22"/>
        </w:rPr>
        <w:t>un </w:t>
      </w:r>
      <w:r>
        <w:rPr>
          <w:color w:val="231F20"/>
          <w:spacing w:val="-7"/>
          <w:sz w:val="22"/>
        </w:rPr>
        <w:t>Titolo </w:t>
      </w:r>
      <w:r>
        <w:rPr>
          <w:color w:val="231F20"/>
          <w:spacing w:val="-5"/>
          <w:sz w:val="22"/>
        </w:rPr>
        <w:t>di </w:t>
      </w:r>
      <w:r>
        <w:rPr>
          <w:color w:val="231F20"/>
          <w:spacing w:val="-9"/>
          <w:sz w:val="22"/>
        </w:rPr>
        <w:t>Laurea </w:t>
      </w:r>
      <w:r>
        <w:rPr>
          <w:color w:val="231F20"/>
          <w:spacing w:val="-8"/>
          <w:sz w:val="22"/>
        </w:rPr>
        <w:t>rilasciato </w:t>
      </w:r>
      <w:r>
        <w:rPr>
          <w:color w:val="231F20"/>
          <w:spacing w:val="-5"/>
          <w:sz w:val="22"/>
        </w:rPr>
        <w:t>da </w:t>
      </w:r>
      <w:r>
        <w:rPr>
          <w:color w:val="231F20"/>
          <w:spacing w:val="-6"/>
          <w:sz w:val="22"/>
        </w:rPr>
        <w:t>una </w:t>
      </w:r>
      <w:r>
        <w:rPr>
          <w:color w:val="231F20"/>
          <w:spacing w:val="-10"/>
          <w:sz w:val="22"/>
        </w:rPr>
        <w:t>Università </w:t>
      </w:r>
      <w:r>
        <w:rPr>
          <w:color w:val="231F20"/>
          <w:spacing w:val="-8"/>
          <w:sz w:val="22"/>
        </w:rPr>
        <w:t>Pubblica Messicana, identico </w:t>
      </w:r>
      <w:r>
        <w:rPr>
          <w:color w:val="231F20"/>
          <w:sz w:val="22"/>
        </w:rPr>
        <w:t>o </w:t>
      </w:r>
      <w:r>
        <w:rPr>
          <w:color w:val="231F20"/>
          <w:spacing w:val="-9"/>
          <w:sz w:val="22"/>
        </w:rPr>
        <w:t>equipollente</w:t>
      </w:r>
      <w:r>
        <w:rPr>
          <w:color w:val="231F20"/>
          <w:spacing w:val="-25"/>
          <w:sz w:val="22"/>
        </w:rPr>
        <w:t> </w:t>
      </w:r>
      <w:r>
        <w:rPr>
          <w:color w:val="231F20"/>
          <w:sz w:val="22"/>
        </w:rPr>
        <w:t>a</w:t>
      </w:r>
      <w:r>
        <w:rPr>
          <w:color w:val="231F20"/>
          <w:spacing w:val="-25"/>
          <w:sz w:val="22"/>
        </w:rPr>
        <w:t> </w:t>
      </w:r>
      <w:r>
        <w:rPr>
          <w:color w:val="231F20"/>
          <w:spacing w:val="-8"/>
          <w:sz w:val="22"/>
        </w:rPr>
        <w:t>quelli</w:t>
      </w:r>
      <w:r>
        <w:rPr>
          <w:color w:val="231F20"/>
          <w:spacing w:val="-25"/>
          <w:sz w:val="22"/>
        </w:rPr>
        <w:t> </w:t>
      </w:r>
      <w:r>
        <w:rPr>
          <w:color w:val="231F20"/>
          <w:spacing w:val="-6"/>
          <w:sz w:val="22"/>
        </w:rPr>
        <w:t>che</w:t>
      </w:r>
      <w:r>
        <w:rPr>
          <w:color w:val="231F20"/>
          <w:spacing w:val="-25"/>
          <w:sz w:val="22"/>
        </w:rPr>
        <w:t> </w:t>
      </w:r>
      <w:r>
        <w:rPr>
          <w:color w:val="231F20"/>
          <w:spacing w:val="-9"/>
          <w:sz w:val="22"/>
        </w:rPr>
        <w:t>rilascia </w:t>
      </w:r>
      <w:r>
        <w:rPr>
          <w:color w:val="231F20"/>
          <w:spacing w:val="-4"/>
          <w:w w:val="95"/>
          <w:sz w:val="22"/>
        </w:rPr>
        <w:t>l’</w:t>
      </w:r>
      <w:r>
        <w:rPr>
          <w:color w:val="231F20"/>
          <w:spacing w:val="6"/>
          <w:w w:val="95"/>
          <w:sz w:val="22"/>
        </w:rPr>
        <w:t> </w:t>
      </w:r>
      <w:r>
        <w:rPr>
          <w:color w:val="231F20"/>
          <w:spacing w:val="-9"/>
          <w:w w:val="95"/>
          <w:sz w:val="22"/>
        </w:rPr>
        <w:t>Istituzione.</w:t>
      </w:r>
    </w:p>
    <w:p>
      <w:pPr>
        <w:pStyle w:val="BodyText"/>
        <w:spacing w:before="11"/>
        <w:rPr>
          <w:sz w:val="29"/>
        </w:rPr>
      </w:pPr>
    </w:p>
    <w:p>
      <w:pPr>
        <w:pStyle w:val="ListParagraph"/>
        <w:numPr>
          <w:ilvl w:val="0"/>
          <w:numId w:val="69"/>
        </w:numPr>
        <w:tabs>
          <w:tab w:pos="580" w:val="left" w:leader="none"/>
        </w:tabs>
        <w:spacing w:line="321" w:lineRule="auto" w:before="0" w:after="0"/>
        <w:ind w:left="579" w:right="1423" w:hanging="216"/>
        <w:jc w:val="left"/>
        <w:rPr>
          <w:sz w:val="22"/>
        </w:rPr>
      </w:pPr>
      <w:r>
        <w:rPr>
          <w:color w:val="231F20"/>
          <w:sz w:val="22"/>
        </w:rPr>
        <w:t>Possedere il grado</w:t>
      </w:r>
      <w:r>
        <w:rPr>
          <w:color w:val="231F20"/>
          <w:spacing w:val="-34"/>
          <w:sz w:val="22"/>
        </w:rPr>
        <w:t> </w:t>
      </w:r>
      <w:r>
        <w:rPr>
          <w:color w:val="231F20"/>
          <w:sz w:val="22"/>
        </w:rPr>
        <w:t>accademi- co di Master o di Dottorato di Ricerca, rilasciato da una istituzione dell’Istruzione Superiore riconosciuta dal Ministero della Pubblica Istruzione.</w:t>
      </w:r>
    </w:p>
    <w:p>
      <w:pPr>
        <w:pStyle w:val="ListParagraph"/>
        <w:numPr>
          <w:ilvl w:val="0"/>
          <w:numId w:val="69"/>
        </w:numPr>
        <w:tabs>
          <w:tab w:pos="580" w:val="left" w:leader="none"/>
        </w:tabs>
        <w:spacing w:line="321" w:lineRule="auto" w:before="4" w:after="0"/>
        <w:ind w:left="579" w:right="1455" w:hanging="318"/>
        <w:jc w:val="left"/>
        <w:rPr>
          <w:sz w:val="22"/>
        </w:rPr>
      </w:pPr>
      <w:r>
        <w:rPr>
          <w:color w:val="231F20"/>
          <w:sz w:val="22"/>
        </w:rPr>
        <w:t>Essere parte del personale dell’Università per lo meno da cinque anni in modo continuativo e avere</w:t>
      </w:r>
      <w:r>
        <w:rPr>
          <w:color w:val="231F20"/>
          <w:spacing w:val="-29"/>
          <w:sz w:val="22"/>
        </w:rPr>
        <w:t> </w:t>
      </w:r>
      <w:r>
        <w:rPr>
          <w:color w:val="231F20"/>
          <w:sz w:val="22"/>
        </w:rPr>
        <w:t>prestato servicio di tempo pieno alla stessa a partire da un anno </w:t>
      </w:r>
      <w:r>
        <w:rPr>
          <w:color w:val="231F20"/>
          <w:w w:val="95"/>
          <w:sz w:val="22"/>
        </w:rPr>
        <w:t>prima</w:t>
      </w:r>
      <w:r>
        <w:rPr>
          <w:color w:val="231F20"/>
          <w:spacing w:val="18"/>
          <w:w w:val="95"/>
          <w:sz w:val="22"/>
        </w:rPr>
        <w:t> </w:t>
      </w:r>
      <w:r>
        <w:rPr>
          <w:color w:val="231F20"/>
          <w:w w:val="95"/>
          <w:sz w:val="22"/>
        </w:rPr>
        <w:t>dell’elezione.</w:t>
      </w:r>
    </w:p>
    <w:p>
      <w:pPr>
        <w:spacing w:after="0" w:line="321" w:lineRule="auto"/>
        <w:jc w:val="left"/>
        <w:rPr>
          <w:sz w:val="22"/>
        </w:rPr>
        <w:sectPr>
          <w:type w:val="continuous"/>
          <w:pgSz w:w="12760" w:h="12190" w:orient="landscape"/>
          <w:pgMar w:top="720" w:bottom="280" w:left="400" w:right="0"/>
          <w:cols w:num="3" w:equalWidth="0">
            <w:col w:w="4216" w:space="210"/>
            <w:col w:w="3161" w:space="221"/>
            <w:col w:w="4552"/>
          </w:cols>
        </w:sectPr>
      </w:pPr>
    </w:p>
    <w:p>
      <w:pPr>
        <w:pStyle w:val="BodyText"/>
        <w:rPr>
          <w:sz w:val="20"/>
        </w:rPr>
      </w:pPr>
    </w:p>
    <w:p>
      <w:pPr>
        <w:pStyle w:val="BodyText"/>
        <w:rPr>
          <w:sz w:val="20"/>
        </w:rPr>
      </w:pPr>
    </w:p>
    <w:p>
      <w:pPr>
        <w:pStyle w:val="BodyText"/>
        <w:spacing w:before="4"/>
        <w:rPr>
          <w:sz w:val="16"/>
        </w:rPr>
      </w:pPr>
    </w:p>
    <w:p>
      <w:pPr>
        <w:spacing w:after="0"/>
        <w:rPr>
          <w:sz w:val="16"/>
        </w:rPr>
        <w:sectPr>
          <w:pgSz w:w="12760" w:h="12190" w:orient="landscape"/>
          <w:pgMar w:header="1135" w:footer="849" w:top="1320" w:bottom="1040" w:left="0" w:right="400"/>
        </w:sectPr>
      </w:pPr>
    </w:p>
    <w:p>
      <w:pPr>
        <w:pStyle w:val="ListParagraph"/>
        <w:numPr>
          <w:ilvl w:val="1"/>
          <w:numId w:val="69"/>
        </w:numPr>
        <w:tabs>
          <w:tab w:pos="1790" w:val="left" w:leader="none"/>
        </w:tabs>
        <w:spacing w:line="321" w:lineRule="auto" w:before="25" w:after="0"/>
        <w:ind w:left="1789" w:right="160" w:hanging="239"/>
        <w:jc w:val="left"/>
        <w:rPr>
          <w:sz w:val="22"/>
        </w:rPr>
      </w:pPr>
      <w:r>
        <w:rPr/>
        <w:pict>
          <v:shape style="position:absolute;margin-left:.000008pt;margin-top:-24.502153pt;width:611.9pt;height:127pt;mso-position-horizontal-relative:page;mso-position-vertical-relative:paragraph;z-index:-126112" coordorigin="0,-490" coordsize="12238,2540" path="m0,-490l11721,-490,11721,2050,12237,2050e" filled="false" stroked="true" strokeweight=".25pt" strokecolor="#b32216">
            <v:path arrowok="t"/>
            <w10:wrap type="none"/>
          </v:shape>
        </w:pict>
      </w:r>
      <w:r>
        <w:rPr>
          <w:color w:val="231F20"/>
          <w:spacing w:val="-12"/>
          <w:sz w:val="22"/>
        </w:rPr>
        <w:t>Ter </w:t>
      </w:r>
      <w:r>
        <w:rPr>
          <w:color w:val="231F20"/>
          <w:spacing w:val="-6"/>
          <w:sz w:val="22"/>
        </w:rPr>
        <w:t>acima </w:t>
      </w:r>
      <w:r>
        <w:rPr>
          <w:color w:val="231F20"/>
          <w:spacing w:val="-4"/>
          <w:sz w:val="22"/>
        </w:rPr>
        <w:t>de </w:t>
      </w:r>
      <w:r>
        <w:rPr>
          <w:color w:val="231F20"/>
          <w:spacing w:val="-6"/>
          <w:sz w:val="22"/>
        </w:rPr>
        <w:t>trinta </w:t>
      </w:r>
      <w:r>
        <w:rPr>
          <w:color w:val="231F20"/>
          <w:sz w:val="22"/>
        </w:rPr>
        <w:t>e </w:t>
      </w:r>
      <w:r>
        <w:rPr>
          <w:color w:val="231F20"/>
          <w:spacing w:val="-7"/>
          <w:sz w:val="22"/>
        </w:rPr>
        <w:t>cinco </w:t>
      </w:r>
      <w:r>
        <w:rPr>
          <w:color w:val="231F20"/>
          <w:spacing w:val="-6"/>
          <w:sz w:val="22"/>
        </w:rPr>
        <w:t>anos, </w:t>
      </w:r>
      <w:r>
        <w:rPr>
          <w:color w:val="231F20"/>
          <w:spacing w:val="-4"/>
          <w:sz w:val="22"/>
        </w:rPr>
        <w:t>no </w:t>
      </w:r>
      <w:r>
        <w:rPr>
          <w:color w:val="231F20"/>
          <w:spacing w:val="-7"/>
          <w:sz w:val="22"/>
        </w:rPr>
        <w:t>momento </w:t>
      </w:r>
      <w:r>
        <w:rPr>
          <w:color w:val="231F20"/>
          <w:spacing w:val="-4"/>
          <w:sz w:val="22"/>
        </w:rPr>
        <w:t>da</w:t>
      </w:r>
      <w:r>
        <w:rPr>
          <w:color w:val="231F20"/>
          <w:spacing w:val="-37"/>
          <w:sz w:val="22"/>
        </w:rPr>
        <w:t> </w:t>
      </w:r>
      <w:r>
        <w:rPr>
          <w:color w:val="231F20"/>
          <w:spacing w:val="-7"/>
          <w:sz w:val="22"/>
        </w:rPr>
        <w:t>eleição.</w:t>
      </w:r>
    </w:p>
    <w:p>
      <w:pPr>
        <w:pStyle w:val="BodyText"/>
        <w:spacing w:before="10"/>
        <w:rPr>
          <w:sz w:val="29"/>
        </w:rPr>
      </w:pPr>
    </w:p>
    <w:p>
      <w:pPr>
        <w:pStyle w:val="ListParagraph"/>
        <w:numPr>
          <w:ilvl w:val="1"/>
          <w:numId w:val="69"/>
        </w:numPr>
        <w:tabs>
          <w:tab w:pos="1790" w:val="left" w:leader="none"/>
        </w:tabs>
        <w:spacing w:line="321" w:lineRule="auto" w:before="1" w:after="0"/>
        <w:ind w:left="1789" w:right="107" w:hanging="325"/>
        <w:jc w:val="left"/>
        <w:rPr>
          <w:sz w:val="22"/>
        </w:rPr>
      </w:pPr>
      <w:r>
        <w:rPr>
          <w:color w:val="231F20"/>
          <w:sz w:val="22"/>
        </w:rPr>
        <w:t>Ser membro do pessoal</w:t>
      </w:r>
      <w:r>
        <w:rPr>
          <w:color w:val="231F20"/>
          <w:spacing w:val="-13"/>
          <w:sz w:val="22"/>
        </w:rPr>
        <w:t> </w:t>
      </w:r>
      <w:r>
        <w:rPr>
          <w:color w:val="231F20"/>
          <w:sz w:val="22"/>
        </w:rPr>
        <w:t>aca- dêmico</w:t>
      </w:r>
      <w:r>
        <w:rPr>
          <w:color w:val="231F20"/>
          <w:spacing w:val="-29"/>
          <w:sz w:val="22"/>
        </w:rPr>
        <w:t> </w:t>
      </w:r>
      <w:r>
        <w:rPr>
          <w:color w:val="231F20"/>
          <w:sz w:val="22"/>
        </w:rPr>
        <w:t>definitivo.</w:t>
      </w:r>
    </w:p>
    <w:p>
      <w:pPr>
        <w:pStyle w:val="ListParagraph"/>
        <w:numPr>
          <w:ilvl w:val="1"/>
          <w:numId w:val="69"/>
        </w:numPr>
        <w:tabs>
          <w:tab w:pos="1790" w:val="left" w:leader="none"/>
        </w:tabs>
        <w:spacing w:line="321" w:lineRule="auto" w:before="4" w:after="0"/>
        <w:ind w:left="1789" w:right="122" w:hanging="295"/>
        <w:jc w:val="left"/>
        <w:rPr>
          <w:sz w:val="22"/>
        </w:rPr>
      </w:pPr>
      <w:r>
        <w:rPr>
          <w:color w:val="231F20"/>
          <w:spacing w:val="-8"/>
          <w:sz w:val="22"/>
        </w:rPr>
        <w:t>Possuir </w:t>
      </w:r>
      <w:r>
        <w:rPr>
          <w:color w:val="231F20"/>
          <w:spacing w:val="-6"/>
          <w:sz w:val="22"/>
        </w:rPr>
        <w:t>título </w:t>
      </w:r>
      <w:r>
        <w:rPr>
          <w:color w:val="231F20"/>
          <w:spacing w:val="-4"/>
          <w:sz w:val="22"/>
        </w:rPr>
        <w:t>de </w:t>
      </w:r>
      <w:r>
        <w:rPr>
          <w:color w:val="231F20"/>
          <w:spacing w:val="-7"/>
          <w:sz w:val="22"/>
        </w:rPr>
        <w:t>licenciatura </w:t>
      </w:r>
      <w:r>
        <w:rPr>
          <w:color w:val="231F20"/>
          <w:spacing w:val="-6"/>
          <w:sz w:val="22"/>
        </w:rPr>
        <w:t>emitido </w:t>
      </w:r>
      <w:r>
        <w:rPr>
          <w:color w:val="231F20"/>
          <w:spacing w:val="-5"/>
          <w:sz w:val="22"/>
        </w:rPr>
        <w:t>por uma </w:t>
      </w:r>
      <w:r>
        <w:rPr>
          <w:color w:val="231F20"/>
          <w:spacing w:val="-7"/>
          <w:sz w:val="22"/>
        </w:rPr>
        <w:t>Universida- </w:t>
      </w:r>
      <w:r>
        <w:rPr>
          <w:color w:val="231F20"/>
          <w:spacing w:val="-4"/>
          <w:sz w:val="22"/>
        </w:rPr>
        <w:t>de </w:t>
      </w:r>
      <w:r>
        <w:rPr>
          <w:color w:val="231F20"/>
          <w:spacing w:val="-6"/>
          <w:sz w:val="22"/>
        </w:rPr>
        <w:t>Pública mexicana, igual </w:t>
      </w:r>
      <w:r>
        <w:rPr>
          <w:color w:val="231F20"/>
          <w:sz w:val="22"/>
        </w:rPr>
        <w:t>o </w:t>
      </w:r>
      <w:r>
        <w:rPr>
          <w:color w:val="231F20"/>
          <w:spacing w:val="-7"/>
          <w:sz w:val="22"/>
        </w:rPr>
        <w:t>equivalente</w:t>
      </w:r>
      <w:r>
        <w:rPr>
          <w:color w:val="231F20"/>
          <w:spacing w:val="-21"/>
          <w:sz w:val="22"/>
        </w:rPr>
        <w:t> </w:t>
      </w:r>
      <w:r>
        <w:rPr>
          <w:color w:val="231F20"/>
          <w:sz w:val="22"/>
        </w:rPr>
        <w:t>a</w:t>
      </w:r>
      <w:r>
        <w:rPr>
          <w:color w:val="231F20"/>
          <w:spacing w:val="-21"/>
          <w:sz w:val="22"/>
        </w:rPr>
        <w:t> </w:t>
      </w:r>
      <w:r>
        <w:rPr>
          <w:color w:val="231F20"/>
          <w:spacing w:val="-7"/>
          <w:sz w:val="22"/>
        </w:rPr>
        <w:t>aqueles</w:t>
      </w:r>
      <w:r>
        <w:rPr>
          <w:color w:val="231F20"/>
          <w:spacing w:val="-21"/>
          <w:sz w:val="22"/>
        </w:rPr>
        <w:t> </w:t>
      </w:r>
      <w:r>
        <w:rPr>
          <w:color w:val="231F20"/>
          <w:spacing w:val="-7"/>
          <w:sz w:val="22"/>
        </w:rPr>
        <w:t>emitidos </w:t>
      </w:r>
      <w:r>
        <w:rPr>
          <w:color w:val="231F20"/>
          <w:spacing w:val="-5"/>
          <w:sz w:val="22"/>
        </w:rPr>
        <w:t>por </w:t>
      </w:r>
      <w:r>
        <w:rPr>
          <w:color w:val="231F20"/>
          <w:spacing w:val="-6"/>
          <w:sz w:val="22"/>
        </w:rPr>
        <w:t>esta</w:t>
      </w:r>
      <w:r>
        <w:rPr>
          <w:color w:val="231F20"/>
          <w:spacing w:val="-30"/>
          <w:sz w:val="22"/>
        </w:rPr>
        <w:t> </w:t>
      </w:r>
      <w:r>
        <w:rPr>
          <w:color w:val="231F20"/>
          <w:spacing w:val="-7"/>
          <w:sz w:val="22"/>
        </w:rPr>
        <w:t>Universidade.</w:t>
      </w:r>
    </w:p>
    <w:p>
      <w:pPr>
        <w:pStyle w:val="BodyText"/>
        <w:spacing w:before="11"/>
        <w:rPr>
          <w:sz w:val="29"/>
        </w:rPr>
      </w:pPr>
    </w:p>
    <w:p>
      <w:pPr>
        <w:pStyle w:val="ListParagraph"/>
        <w:numPr>
          <w:ilvl w:val="1"/>
          <w:numId w:val="69"/>
        </w:numPr>
        <w:tabs>
          <w:tab w:pos="1790" w:val="left" w:leader="none"/>
        </w:tabs>
        <w:spacing w:line="321" w:lineRule="auto" w:before="0" w:after="0"/>
        <w:ind w:left="1789" w:right="35" w:hanging="214"/>
        <w:jc w:val="left"/>
        <w:rPr>
          <w:sz w:val="22"/>
        </w:rPr>
      </w:pPr>
      <w:r>
        <w:rPr>
          <w:color w:val="231F20"/>
          <w:spacing w:val="-7"/>
          <w:sz w:val="22"/>
        </w:rPr>
        <w:t>Ter </w:t>
      </w:r>
      <w:r>
        <w:rPr>
          <w:color w:val="231F20"/>
          <w:sz w:val="22"/>
        </w:rPr>
        <w:t>grau acadêmico de mes- tre ou de doutor, emitido por alguma instituição de edu- cação superior reconhecida pelo Ministério da Educação Pública.</w:t>
      </w:r>
    </w:p>
    <w:p>
      <w:pPr>
        <w:pStyle w:val="BodyText"/>
        <w:spacing w:before="11"/>
        <w:rPr>
          <w:sz w:val="29"/>
        </w:rPr>
      </w:pPr>
    </w:p>
    <w:p>
      <w:pPr>
        <w:pStyle w:val="ListParagraph"/>
        <w:numPr>
          <w:ilvl w:val="1"/>
          <w:numId w:val="69"/>
        </w:numPr>
        <w:tabs>
          <w:tab w:pos="1790" w:val="left" w:leader="none"/>
        </w:tabs>
        <w:spacing w:line="321" w:lineRule="auto" w:before="0" w:after="0"/>
        <w:ind w:left="1789" w:right="0" w:hanging="320"/>
        <w:jc w:val="left"/>
        <w:rPr>
          <w:sz w:val="22"/>
        </w:rPr>
      </w:pPr>
      <w:r>
        <w:rPr>
          <w:color w:val="231F20"/>
          <w:spacing w:val="-11"/>
          <w:sz w:val="22"/>
        </w:rPr>
        <w:t>Ter </w:t>
      </w:r>
      <w:r>
        <w:rPr>
          <w:color w:val="231F20"/>
          <w:spacing w:val="-5"/>
          <w:sz w:val="22"/>
        </w:rPr>
        <w:t>trabalhado </w:t>
      </w:r>
      <w:r>
        <w:rPr>
          <w:color w:val="231F20"/>
          <w:spacing w:val="-3"/>
          <w:sz w:val="22"/>
        </w:rPr>
        <w:t>na </w:t>
      </w:r>
      <w:r>
        <w:rPr>
          <w:color w:val="231F20"/>
          <w:spacing w:val="-5"/>
          <w:sz w:val="22"/>
        </w:rPr>
        <w:t>Universida- </w:t>
      </w:r>
      <w:r>
        <w:rPr>
          <w:color w:val="231F20"/>
          <w:spacing w:val="-3"/>
          <w:sz w:val="22"/>
        </w:rPr>
        <w:t>de </w:t>
      </w:r>
      <w:r>
        <w:rPr>
          <w:color w:val="231F20"/>
          <w:spacing w:val="-4"/>
          <w:sz w:val="22"/>
        </w:rPr>
        <w:t>pelo menos cinco anos</w:t>
      </w:r>
      <w:r>
        <w:rPr>
          <w:color w:val="231F20"/>
          <w:spacing w:val="-26"/>
          <w:sz w:val="22"/>
        </w:rPr>
        <w:t> </w:t>
      </w:r>
      <w:r>
        <w:rPr>
          <w:color w:val="231F20"/>
          <w:spacing w:val="-4"/>
          <w:sz w:val="22"/>
        </w:rPr>
        <w:t>con- </w:t>
      </w:r>
      <w:r>
        <w:rPr>
          <w:color w:val="231F20"/>
          <w:spacing w:val="-5"/>
          <w:sz w:val="22"/>
        </w:rPr>
        <w:t>secutivos </w:t>
      </w:r>
      <w:r>
        <w:rPr>
          <w:color w:val="231F20"/>
          <w:spacing w:val="-6"/>
          <w:sz w:val="22"/>
        </w:rPr>
        <w:t>como, </w:t>
      </w:r>
      <w:r>
        <w:rPr>
          <w:color w:val="231F20"/>
          <w:spacing w:val="-5"/>
          <w:sz w:val="22"/>
        </w:rPr>
        <w:t>trabalhando </w:t>
      </w:r>
      <w:r>
        <w:rPr>
          <w:color w:val="231F20"/>
          <w:spacing w:val="-3"/>
          <w:sz w:val="22"/>
        </w:rPr>
        <w:t>em </w:t>
      </w:r>
      <w:r>
        <w:rPr>
          <w:color w:val="231F20"/>
          <w:spacing w:val="-4"/>
          <w:sz w:val="22"/>
        </w:rPr>
        <w:t>período </w:t>
      </w:r>
      <w:r>
        <w:rPr>
          <w:color w:val="231F20"/>
          <w:spacing w:val="-5"/>
          <w:sz w:val="22"/>
        </w:rPr>
        <w:t>integral </w:t>
      </w:r>
      <w:r>
        <w:rPr>
          <w:color w:val="231F20"/>
          <w:spacing w:val="-3"/>
          <w:sz w:val="22"/>
        </w:rPr>
        <w:t>ao </w:t>
      </w:r>
      <w:r>
        <w:rPr>
          <w:color w:val="231F20"/>
          <w:spacing w:val="-5"/>
          <w:sz w:val="22"/>
        </w:rPr>
        <w:t>menos </w:t>
      </w:r>
      <w:r>
        <w:rPr>
          <w:color w:val="231F20"/>
          <w:spacing w:val="-4"/>
          <w:sz w:val="22"/>
        </w:rPr>
        <w:t>desde </w:t>
      </w:r>
      <w:r>
        <w:rPr>
          <w:color w:val="231F20"/>
          <w:spacing w:val="-3"/>
          <w:sz w:val="22"/>
        </w:rPr>
        <w:t>um </w:t>
      </w:r>
      <w:r>
        <w:rPr>
          <w:color w:val="231F20"/>
          <w:spacing w:val="-4"/>
          <w:sz w:val="22"/>
        </w:rPr>
        <w:t>ano antes </w:t>
      </w:r>
      <w:r>
        <w:rPr>
          <w:color w:val="231F20"/>
          <w:spacing w:val="-3"/>
          <w:sz w:val="22"/>
        </w:rPr>
        <w:t>da</w:t>
      </w:r>
      <w:r>
        <w:rPr>
          <w:color w:val="231F20"/>
          <w:spacing w:val="-40"/>
          <w:sz w:val="22"/>
        </w:rPr>
        <w:t> </w:t>
      </w:r>
      <w:r>
        <w:rPr>
          <w:color w:val="231F20"/>
          <w:spacing w:val="-5"/>
          <w:sz w:val="22"/>
        </w:rPr>
        <w:t>eleição.</w:t>
      </w:r>
    </w:p>
    <w:p>
      <w:pPr>
        <w:pStyle w:val="ListParagraph"/>
        <w:numPr>
          <w:ilvl w:val="0"/>
          <w:numId w:val="70"/>
        </w:numPr>
        <w:tabs>
          <w:tab w:pos="756" w:val="left" w:leader="none"/>
        </w:tabs>
        <w:spacing w:line="321" w:lineRule="auto" w:before="25" w:after="0"/>
        <w:ind w:left="755" w:right="0" w:hanging="243"/>
        <w:jc w:val="left"/>
        <w:rPr>
          <w:sz w:val="22"/>
        </w:rPr>
      </w:pPr>
      <w:r>
        <w:rPr>
          <w:color w:val="231F20"/>
          <w:spacing w:val="-21"/>
          <w:w w:val="114"/>
          <w:sz w:val="22"/>
        </w:rPr>
        <w:br w:type="column"/>
      </w:r>
      <w:r>
        <w:rPr>
          <w:color w:val="231F20"/>
          <w:spacing w:val="-11"/>
          <w:sz w:val="22"/>
        </w:rPr>
        <w:t>To </w:t>
      </w:r>
      <w:r>
        <w:rPr>
          <w:color w:val="231F20"/>
          <w:sz w:val="22"/>
        </w:rPr>
        <w:t>be over thirty-five years</w:t>
      </w:r>
      <w:r>
        <w:rPr>
          <w:color w:val="231F20"/>
          <w:spacing w:val="-27"/>
          <w:sz w:val="22"/>
        </w:rPr>
        <w:t> </w:t>
      </w:r>
      <w:r>
        <w:rPr>
          <w:color w:val="231F20"/>
          <w:sz w:val="22"/>
        </w:rPr>
        <w:t>of age at the time of the elec- tion.</w:t>
      </w:r>
    </w:p>
    <w:p>
      <w:pPr>
        <w:pStyle w:val="ListParagraph"/>
        <w:numPr>
          <w:ilvl w:val="0"/>
          <w:numId w:val="70"/>
        </w:numPr>
        <w:tabs>
          <w:tab w:pos="756" w:val="left" w:leader="none"/>
        </w:tabs>
        <w:spacing w:line="321" w:lineRule="auto" w:before="4" w:after="0"/>
        <w:ind w:left="755" w:right="70" w:hanging="326"/>
        <w:jc w:val="left"/>
        <w:rPr>
          <w:sz w:val="22"/>
        </w:rPr>
      </w:pPr>
      <w:r>
        <w:rPr>
          <w:color w:val="231F20"/>
          <w:spacing w:val="-11"/>
          <w:sz w:val="22"/>
        </w:rPr>
        <w:t>To </w:t>
      </w:r>
      <w:r>
        <w:rPr>
          <w:color w:val="231F20"/>
          <w:sz w:val="22"/>
        </w:rPr>
        <w:t>be a permanent academic staff</w:t>
      </w:r>
      <w:r>
        <w:rPr>
          <w:color w:val="231F20"/>
          <w:spacing w:val="-26"/>
          <w:sz w:val="22"/>
        </w:rPr>
        <w:t> </w:t>
      </w:r>
      <w:r>
        <w:rPr>
          <w:color w:val="231F20"/>
          <w:sz w:val="22"/>
        </w:rPr>
        <w:t>member.</w:t>
      </w:r>
    </w:p>
    <w:p>
      <w:pPr>
        <w:pStyle w:val="ListParagraph"/>
        <w:numPr>
          <w:ilvl w:val="0"/>
          <w:numId w:val="70"/>
        </w:numPr>
        <w:tabs>
          <w:tab w:pos="756" w:val="left" w:leader="none"/>
        </w:tabs>
        <w:spacing w:line="321" w:lineRule="auto" w:before="4" w:after="0"/>
        <w:ind w:left="755" w:right="60" w:hanging="294"/>
        <w:jc w:val="left"/>
        <w:rPr>
          <w:sz w:val="22"/>
        </w:rPr>
      </w:pPr>
      <w:r>
        <w:rPr>
          <w:color w:val="231F20"/>
          <w:spacing w:val="-13"/>
          <w:sz w:val="22"/>
        </w:rPr>
        <w:t>To </w:t>
      </w:r>
      <w:r>
        <w:rPr>
          <w:color w:val="231F20"/>
          <w:spacing w:val="-4"/>
          <w:sz w:val="22"/>
        </w:rPr>
        <w:t>have </w:t>
      </w:r>
      <w:r>
        <w:rPr>
          <w:color w:val="231F20"/>
          <w:sz w:val="22"/>
        </w:rPr>
        <w:t>a </w:t>
      </w:r>
      <w:r>
        <w:rPr>
          <w:color w:val="231F20"/>
          <w:spacing w:val="-5"/>
          <w:sz w:val="22"/>
        </w:rPr>
        <w:t>professional Under- graduate degree awarded</w:t>
      </w:r>
      <w:r>
        <w:rPr>
          <w:color w:val="231F20"/>
          <w:spacing w:val="-31"/>
          <w:sz w:val="22"/>
        </w:rPr>
        <w:t> </w:t>
      </w:r>
      <w:r>
        <w:rPr>
          <w:color w:val="231F20"/>
          <w:spacing w:val="-4"/>
          <w:sz w:val="22"/>
        </w:rPr>
        <w:t>by</w:t>
      </w:r>
    </w:p>
    <w:p>
      <w:pPr>
        <w:pStyle w:val="BodyText"/>
        <w:spacing w:line="321" w:lineRule="auto" w:before="4"/>
        <w:ind w:left="755" w:right="88"/>
      </w:pPr>
      <w:r>
        <w:rPr>
          <w:color w:val="231F20"/>
        </w:rPr>
        <w:t>a </w:t>
      </w:r>
      <w:r>
        <w:rPr>
          <w:color w:val="231F20"/>
          <w:spacing w:val="-4"/>
        </w:rPr>
        <w:t>Mexican Public </w:t>
      </w:r>
      <w:r>
        <w:rPr>
          <w:color w:val="231F20"/>
          <w:spacing w:val="-7"/>
        </w:rPr>
        <w:t>University, </w:t>
      </w:r>
      <w:r>
        <w:rPr>
          <w:color w:val="231F20"/>
          <w:spacing w:val="-4"/>
        </w:rPr>
        <w:t>which </w:t>
      </w:r>
      <w:r>
        <w:rPr>
          <w:color w:val="231F20"/>
          <w:spacing w:val="-3"/>
        </w:rPr>
        <w:t>is </w:t>
      </w:r>
      <w:r>
        <w:rPr>
          <w:color w:val="231F20"/>
          <w:spacing w:val="-4"/>
        </w:rPr>
        <w:t>the same </w:t>
      </w:r>
      <w:r>
        <w:rPr>
          <w:color w:val="231F20"/>
          <w:spacing w:val="-3"/>
        </w:rPr>
        <w:t>or </w:t>
      </w:r>
      <w:r>
        <w:rPr>
          <w:color w:val="231F20"/>
          <w:spacing w:val="-5"/>
        </w:rPr>
        <w:t>equiva- </w:t>
      </w:r>
      <w:r>
        <w:rPr>
          <w:color w:val="231F20"/>
          <w:spacing w:val="-4"/>
        </w:rPr>
        <w:t>lent </w:t>
      </w:r>
      <w:r>
        <w:rPr>
          <w:color w:val="231F20"/>
          <w:spacing w:val="-3"/>
        </w:rPr>
        <w:t>to </w:t>
      </w:r>
      <w:r>
        <w:rPr>
          <w:color w:val="231F20"/>
          <w:spacing w:val="-4"/>
        </w:rPr>
        <w:t>those </w:t>
      </w:r>
      <w:r>
        <w:rPr>
          <w:color w:val="231F20"/>
          <w:spacing w:val="-5"/>
        </w:rPr>
        <w:t>issued </w:t>
      </w:r>
      <w:r>
        <w:rPr>
          <w:color w:val="231F20"/>
          <w:spacing w:val="-4"/>
        </w:rPr>
        <w:t>by </w:t>
      </w:r>
      <w:r>
        <w:rPr>
          <w:color w:val="231F20"/>
          <w:spacing w:val="-5"/>
        </w:rPr>
        <w:t>the </w:t>
      </w:r>
      <w:r>
        <w:rPr>
          <w:color w:val="231F20"/>
          <w:spacing w:val="-6"/>
        </w:rPr>
        <w:t>institution.</w:t>
      </w:r>
    </w:p>
    <w:p>
      <w:pPr>
        <w:pStyle w:val="ListParagraph"/>
        <w:numPr>
          <w:ilvl w:val="0"/>
          <w:numId w:val="70"/>
        </w:numPr>
        <w:tabs>
          <w:tab w:pos="756" w:val="left" w:leader="none"/>
        </w:tabs>
        <w:spacing w:line="321" w:lineRule="auto" w:before="4" w:after="0"/>
        <w:ind w:left="755" w:right="138" w:hanging="214"/>
        <w:jc w:val="left"/>
        <w:rPr>
          <w:sz w:val="22"/>
        </w:rPr>
      </w:pPr>
      <w:r>
        <w:rPr>
          <w:color w:val="231F20"/>
          <w:spacing w:val="-11"/>
          <w:sz w:val="22"/>
        </w:rPr>
        <w:t>To </w:t>
      </w:r>
      <w:r>
        <w:rPr>
          <w:color w:val="231F20"/>
          <w:sz w:val="22"/>
        </w:rPr>
        <w:t>have a Master’s degree or Doctorate, awarded by a higher education</w:t>
      </w:r>
      <w:r>
        <w:rPr>
          <w:color w:val="231F20"/>
          <w:spacing w:val="39"/>
          <w:sz w:val="22"/>
        </w:rPr>
        <w:t> </w:t>
      </w:r>
      <w:r>
        <w:rPr>
          <w:color w:val="231F20"/>
          <w:sz w:val="22"/>
        </w:rPr>
        <w:t>institution</w:t>
      </w:r>
    </w:p>
    <w:p>
      <w:pPr>
        <w:pStyle w:val="BodyText"/>
        <w:spacing w:line="321" w:lineRule="auto" w:before="4"/>
        <w:ind w:left="755" w:right="6"/>
      </w:pPr>
      <w:r>
        <w:rPr>
          <w:color w:val="231F20"/>
        </w:rPr>
        <w:t>recognized by the Secretariat of Public Education.</w:t>
      </w:r>
    </w:p>
    <w:p>
      <w:pPr>
        <w:pStyle w:val="BodyText"/>
      </w:pPr>
    </w:p>
    <w:p>
      <w:pPr>
        <w:pStyle w:val="BodyText"/>
      </w:pPr>
    </w:p>
    <w:p>
      <w:pPr>
        <w:pStyle w:val="ListParagraph"/>
        <w:numPr>
          <w:ilvl w:val="0"/>
          <w:numId w:val="70"/>
        </w:numPr>
        <w:tabs>
          <w:tab w:pos="756" w:val="left" w:leader="none"/>
        </w:tabs>
        <w:spacing w:line="321" w:lineRule="auto" w:before="178" w:after="0"/>
        <w:ind w:left="755" w:right="0" w:hanging="314"/>
        <w:jc w:val="left"/>
        <w:rPr>
          <w:sz w:val="22"/>
        </w:rPr>
      </w:pPr>
      <w:r>
        <w:rPr>
          <w:color w:val="231F20"/>
          <w:spacing w:val="-11"/>
          <w:sz w:val="22"/>
        </w:rPr>
        <w:t>To </w:t>
      </w:r>
      <w:r>
        <w:rPr>
          <w:color w:val="231F20"/>
          <w:sz w:val="22"/>
        </w:rPr>
        <w:t>have been a member of University staff for at least five consecutive years, pro- viding services to the</w:t>
      </w:r>
      <w:r>
        <w:rPr>
          <w:color w:val="231F20"/>
          <w:spacing w:val="-19"/>
          <w:sz w:val="22"/>
        </w:rPr>
        <w:t> </w:t>
      </w:r>
      <w:r>
        <w:rPr>
          <w:color w:val="231F20"/>
          <w:sz w:val="22"/>
        </w:rPr>
        <w:t>Univer- sity on a full-time basis</w:t>
      </w:r>
      <w:r>
        <w:rPr>
          <w:color w:val="231F20"/>
          <w:spacing w:val="-22"/>
          <w:sz w:val="22"/>
        </w:rPr>
        <w:t> </w:t>
      </w:r>
      <w:r>
        <w:rPr>
          <w:color w:val="231F20"/>
          <w:sz w:val="22"/>
        </w:rPr>
        <w:t>for</w:t>
      </w:r>
    </w:p>
    <w:p>
      <w:pPr>
        <w:pStyle w:val="BodyText"/>
        <w:spacing w:line="321" w:lineRule="auto" w:before="4"/>
        <w:ind w:left="755" w:right="6"/>
      </w:pPr>
      <w:r>
        <w:rPr>
          <w:color w:val="231F20"/>
        </w:rPr>
        <w:t>at least one year immediately before the election.</w:t>
      </w:r>
    </w:p>
    <w:p>
      <w:pPr>
        <w:pStyle w:val="ListParagraph"/>
        <w:numPr>
          <w:ilvl w:val="0"/>
          <w:numId w:val="71"/>
        </w:numPr>
        <w:tabs>
          <w:tab w:pos="740" w:val="left" w:leader="none"/>
        </w:tabs>
        <w:spacing w:line="321" w:lineRule="auto" w:before="25" w:after="0"/>
        <w:ind w:left="739" w:right="1858" w:hanging="240"/>
        <w:jc w:val="left"/>
        <w:rPr>
          <w:sz w:val="22"/>
        </w:rPr>
      </w:pPr>
      <w:r>
        <w:rPr>
          <w:color w:val="231F20"/>
          <w:spacing w:val="3"/>
          <w:w w:val="98"/>
          <w:sz w:val="22"/>
        </w:rPr>
        <w:br w:type="column"/>
      </w:r>
      <w:r>
        <w:rPr>
          <w:color w:val="231F20"/>
          <w:sz w:val="22"/>
        </w:rPr>
        <w:t>Ser mayor de treinta</w:t>
      </w:r>
      <w:r>
        <w:rPr>
          <w:color w:val="231F20"/>
          <w:spacing w:val="-15"/>
          <w:sz w:val="22"/>
        </w:rPr>
        <w:t> </w:t>
      </w:r>
      <w:r>
        <w:rPr>
          <w:color w:val="231F20"/>
          <w:sz w:val="22"/>
        </w:rPr>
        <w:t>y cinco años, en el mo- mento de la</w:t>
      </w:r>
      <w:r>
        <w:rPr>
          <w:color w:val="231F20"/>
          <w:spacing w:val="-14"/>
          <w:sz w:val="22"/>
        </w:rPr>
        <w:t> </w:t>
      </w:r>
      <w:r>
        <w:rPr>
          <w:color w:val="231F20"/>
          <w:sz w:val="22"/>
        </w:rPr>
        <w:t>elección.</w:t>
      </w:r>
    </w:p>
    <w:p>
      <w:pPr>
        <w:pStyle w:val="ListParagraph"/>
        <w:numPr>
          <w:ilvl w:val="0"/>
          <w:numId w:val="71"/>
        </w:numPr>
        <w:tabs>
          <w:tab w:pos="740" w:val="left" w:leader="none"/>
        </w:tabs>
        <w:spacing w:line="321" w:lineRule="auto" w:before="4" w:after="0"/>
        <w:ind w:left="739" w:right="1542" w:hanging="323"/>
        <w:jc w:val="left"/>
        <w:rPr>
          <w:sz w:val="22"/>
        </w:rPr>
      </w:pPr>
      <w:r>
        <w:rPr>
          <w:color w:val="231F20"/>
          <w:sz w:val="22"/>
        </w:rPr>
        <w:t>Ser miembro del</w:t>
      </w:r>
      <w:r>
        <w:rPr>
          <w:color w:val="231F20"/>
          <w:spacing w:val="-10"/>
          <w:sz w:val="22"/>
        </w:rPr>
        <w:t> </w:t>
      </w:r>
      <w:r>
        <w:rPr>
          <w:color w:val="231F20"/>
          <w:sz w:val="22"/>
        </w:rPr>
        <w:t>personal </w:t>
      </w:r>
      <w:r>
        <w:rPr>
          <w:color w:val="231F20"/>
          <w:w w:val="95"/>
          <w:sz w:val="22"/>
        </w:rPr>
        <w:t>académico</w:t>
      </w:r>
      <w:r>
        <w:rPr>
          <w:color w:val="231F20"/>
          <w:spacing w:val="50"/>
          <w:w w:val="95"/>
          <w:sz w:val="22"/>
        </w:rPr>
        <w:t> </w:t>
      </w:r>
      <w:r>
        <w:rPr>
          <w:color w:val="231F20"/>
          <w:w w:val="95"/>
          <w:sz w:val="22"/>
        </w:rPr>
        <w:t>definitivo.</w:t>
      </w:r>
    </w:p>
    <w:p>
      <w:pPr>
        <w:pStyle w:val="ListParagraph"/>
        <w:numPr>
          <w:ilvl w:val="0"/>
          <w:numId w:val="71"/>
        </w:numPr>
        <w:tabs>
          <w:tab w:pos="740" w:val="left" w:leader="none"/>
          <w:tab w:pos="4354" w:val="right" w:leader="none"/>
        </w:tabs>
        <w:spacing w:line="240" w:lineRule="auto" w:before="4" w:after="0"/>
        <w:ind w:left="739" w:right="0" w:hanging="294"/>
        <w:jc w:val="left"/>
        <w:rPr>
          <w:rFonts w:ascii="Calibri" w:hAnsi="Calibri"/>
          <w:sz w:val="16"/>
        </w:rPr>
      </w:pPr>
      <w:r>
        <w:rPr>
          <w:color w:val="231F20"/>
          <w:spacing w:val="-7"/>
          <w:sz w:val="22"/>
        </w:rPr>
        <w:t>Tener </w:t>
      </w:r>
      <w:r>
        <w:rPr>
          <w:color w:val="231F20"/>
          <w:spacing w:val="-3"/>
          <w:sz w:val="22"/>
        </w:rPr>
        <w:t>título</w:t>
      </w:r>
      <w:r>
        <w:rPr>
          <w:color w:val="231F20"/>
          <w:sz w:val="22"/>
        </w:rPr>
        <w:t> </w:t>
      </w:r>
      <w:r>
        <w:rPr>
          <w:color w:val="231F20"/>
          <w:spacing w:val="-3"/>
          <w:sz w:val="22"/>
        </w:rPr>
        <w:t>profesional</w:t>
      </w:r>
      <w:r>
        <w:rPr>
          <w:color w:val="231F20"/>
          <w:spacing w:val="-4"/>
          <w:sz w:val="22"/>
        </w:rPr>
        <w:t> </w:t>
      </w:r>
      <w:r>
        <w:rPr>
          <w:color w:val="231F20"/>
          <w:spacing w:val="-3"/>
          <w:sz w:val="22"/>
        </w:rPr>
        <w:t>de</w:t>
      </w:r>
      <w:r>
        <w:rPr>
          <w:rFonts w:ascii="Calibri" w:hAnsi="Calibri"/>
          <w:color w:val="58595B"/>
          <w:spacing w:val="-3"/>
          <w:position w:val="-2"/>
          <w:sz w:val="16"/>
        </w:rPr>
        <w:tab/>
      </w:r>
      <w:r>
        <w:rPr>
          <w:rFonts w:ascii="Calibri" w:hAnsi="Calibri"/>
          <w:color w:val="58595B"/>
          <w:spacing w:val="4"/>
          <w:position w:val="-2"/>
          <w:sz w:val="16"/>
        </w:rPr>
        <w:t>9</w:t>
      </w:r>
      <w:r>
        <w:rPr>
          <w:rFonts w:ascii="Calibri" w:hAnsi="Calibri"/>
          <w:color w:val="58595B"/>
          <w:spacing w:val="36"/>
          <w:position w:val="-2"/>
          <w:sz w:val="16"/>
        </w:rPr>
        <w:t> </w:t>
      </w:r>
      <w:r>
        <w:rPr>
          <w:rFonts w:ascii="Calibri" w:hAnsi="Calibri"/>
          <w:color w:val="58595B"/>
          <w:position w:val="-2"/>
          <w:sz w:val="16"/>
        </w:rPr>
        <w:t>3 </w:t>
      </w:r>
      <w:r>
        <w:rPr>
          <w:rFonts w:ascii="Calibri" w:hAnsi="Calibri"/>
          <w:color w:val="58595B"/>
          <w:spacing w:val="4"/>
          <w:position w:val="-2"/>
          <w:sz w:val="16"/>
        </w:rPr>
        <w:t> </w:t>
      </w:r>
    </w:p>
    <w:p>
      <w:pPr>
        <w:pStyle w:val="BodyText"/>
        <w:spacing w:line="321" w:lineRule="auto" w:before="61"/>
        <w:ind w:left="739" w:right="1235"/>
      </w:pPr>
      <w:r>
        <w:rPr>
          <w:color w:val="231F20"/>
        </w:rPr>
        <w:t>licenciatura expedido por Universidad Pública mexica- na, igual o equivalente a los que expide la Institución.</w:t>
      </w:r>
    </w:p>
    <w:p>
      <w:pPr>
        <w:pStyle w:val="BodyText"/>
        <w:spacing w:before="11"/>
        <w:rPr>
          <w:sz w:val="29"/>
        </w:rPr>
      </w:pPr>
    </w:p>
    <w:p>
      <w:pPr>
        <w:pStyle w:val="ListParagraph"/>
        <w:numPr>
          <w:ilvl w:val="0"/>
          <w:numId w:val="71"/>
        </w:numPr>
        <w:tabs>
          <w:tab w:pos="740" w:val="left" w:leader="none"/>
        </w:tabs>
        <w:spacing w:line="321" w:lineRule="auto" w:before="0" w:after="0"/>
        <w:ind w:left="739" w:right="1491" w:hanging="211"/>
        <w:jc w:val="left"/>
        <w:rPr>
          <w:sz w:val="22"/>
        </w:rPr>
      </w:pPr>
      <w:r>
        <w:rPr>
          <w:color w:val="231F20"/>
          <w:spacing w:val="-5"/>
          <w:sz w:val="22"/>
        </w:rPr>
        <w:t>Tener </w:t>
      </w:r>
      <w:r>
        <w:rPr>
          <w:color w:val="231F20"/>
          <w:sz w:val="22"/>
        </w:rPr>
        <w:t>grado académico de maestro o de doctor, otor- gado por institución de educación superior reco- nocida por la Secretaría de Educación</w:t>
      </w:r>
      <w:r>
        <w:rPr>
          <w:color w:val="231F20"/>
          <w:spacing w:val="8"/>
          <w:sz w:val="22"/>
        </w:rPr>
        <w:t> </w:t>
      </w:r>
      <w:r>
        <w:rPr>
          <w:color w:val="231F20"/>
          <w:sz w:val="22"/>
        </w:rPr>
        <w:t>Pública.</w:t>
      </w:r>
    </w:p>
    <w:p>
      <w:pPr>
        <w:pStyle w:val="BodyText"/>
        <w:spacing w:before="11"/>
        <w:rPr>
          <w:sz w:val="29"/>
        </w:rPr>
      </w:pPr>
    </w:p>
    <w:p>
      <w:pPr>
        <w:pStyle w:val="ListParagraph"/>
        <w:numPr>
          <w:ilvl w:val="0"/>
          <w:numId w:val="71"/>
        </w:numPr>
        <w:tabs>
          <w:tab w:pos="740" w:val="left" w:leader="none"/>
        </w:tabs>
        <w:spacing w:line="321" w:lineRule="auto" w:before="0" w:after="0"/>
        <w:ind w:left="739" w:right="1434" w:hanging="306"/>
        <w:jc w:val="left"/>
        <w:rPr>
          <w:sz w:val="22"/>
        </w:rPr>
      </w:pPr>
      <w:r>
        <w:rPr>
          <w:color w:val="231F20"/>
          <w:spacing w:val="-9"/>
          <w:sz w:val="22"/>
        </w:rPr>
        <w:t>Tener </w:t>
      </w:r>
      <w:r>
        <w:rPr>
          <w:color w:val="231F20"/>
          <w:spacing w:val="-4"/>
          <w:sz w:val="22"/>
        </w:rPr>
        <w:t>por </w:t>
      </w:r>
      <w:r>
        <w:rPr>
          <w:color w:val="231F20"/>
          <w:spacing w:val="-3"/>
          <w:sz w:val="22"/>
        </w:rPr>
        <w:t>lo </w:t>
      </w:r>
      <w:r>
        <w:rPr>
          <w:color w:val="231F20"/>
          <w:spacing w:val="-4"/>
          <w:sz w:val="22"/>
        </w:rPr>
        <w:t>menos </w:t>
      </w:r>
      <w:r>
        <w:rPr>
          <w:color w:val="231F20"/>
          <w:spacing w:val="-5"/>
          <w:sz w:val="22"/>
        </w:rPr>
        <w:t>cinco </w:t>
      </w:r>
      <w:r>
        <w:rPr>
          <w:color w:val="231F20"/>
          <w:spacing w:val="-4"/>
          <w:sz w:val="22"/>
        </w:rPr>
        <w:t>años </w:t>
      </w:r>
      <w:r>
        <w:rPr>
          <w:color w:val="231F20"/>
          <w:spacing w:val="-5"/>
          <w:sz w:val="22"/>
        </w:rPr>
        <w:t>ininterrumpidos de antigüedad </w:t>
      </w:r>
      <w:r>
        <w:rPr>
          <w:color w:val="231F20"/>
          <w:spacing w:val="-4"/>
          <w:sz w:val="22"/>
        </w:rPr>
        <w:t>como </w:t>
      </w:r>
      <w:r>
        <w:rPr>
          <w:color w:val="231F20"/>
          <w:spacing w:val="-6"/>
          <w:sz w:val="22"/>
        </w:rPr>
        <w:t>personal </w:t>
      </w:r>
      <w:r>
        <w:rPr>
          <w:color w:val="231F20"/>
          <w:spacing w:val="-3"/>
          <w:sz w:val="22"/>
        </w:rPr>
        <w:t>de la </w:t>
      </w:r>
      <w:r>
        <w:rPr>
          <w:color w:val="231F20"/>
          <w:spacing w:val="-5"/>
          <w:sz w:val="22"/>
        </w:rPr>
        <w:t>Universidad,</w:t>
      </w:r>
      <w:r>
        <w:rPr>
          <w:color w:val="231F20"/>
          <w:spacing w:val="-30"/>
          <w:sz w:val="22"/>
        </w:rPr>
        <w:t> </w:t>
      </w:r>
      <w:r>
        <w:rPr>
          <w:color w:val="231F20"/>
          <w:spacing w:val="-6"/>
          <w:sz w:val="22"/>
        </w:rPr>
        <w:t>prestando</w:t>
      </w:r>
    </w:p>
    <w:p>
      <w:pPr>
        <w:pStyle w:val="BodyText"/>
        <w:spacing w:line="321" w:lineRule="auto" w:before="4"/>
        <w:ind w:left="739" w:right="1263"/>
      </w:pPr>
      <w:r>
        <w:rPr>
          <w:color w:val="231F20"/>
          <w:spacing w:val="-4"/>
        </w:rPr>
        <w:t>sus servicios </w:t>
      </w:r>
      <w:r>
        <w:rPr>
          <w:color w:val="231F20"/>
        </w:rPr>
        <w:t>a </w:t>
      </w:r>
      <w:r>
        <w:rPr>
          <w:color w:val="231F20"/>
          <w:spacing w:val="-4"/>
        </w:rPr>
        <w:t>ésta </w:t>
      </w:r>
      <w:r>
        <w:rPr>
          <w:color w:val="231F20"/>
          <w:spacing w:val="-3"/>
        </w:rPr>
        <w:t>de </w:t>
      </w:r>
      <w:r>
        <w:rPr>
          <w:color w:val="231F20"/>
          <w:spacing w:val="-5"/>
        </w:rPr>
        <w:t>jornada completa </w:t>
      </w:r>
      <w:r>
        <w:rPr>
          <w:color w:val="231F20"/>
          <w:spacing w:val="-3"/>
        </w:rPr>
        <w:t>al </w:t>
      </w:r>
      <w:r>
        <w:rPr>
          <w:color w:val="231F20"/>
          <w:spacing w:val="-4"/>
        </w:rPr>
        <w:t>menos </w:t>
      </w:r>
      <w:r>
        <w:rPr>
          <w:color w:val="231F20"/>
          <w:spacing w:val="-3"/>
        </w:rPr>
        <w:t>un </w:t>
      </w:r>
      <w:r>
        <w:rPr>
          <w:color w:val="231F20"/>
          <w:spacing w:val="-5"/>
        </w:rPr>
        <w:t>año </w:t>
      </w:r>
      <w:r>
        <w:rPr>
          <w:color w:val="231F20"/>
          <w:spacing w:val="-4"/>
        </w:rPr>
        <w:t>antes </w:t>
      </w:r>
      <w:r>
        <w:rPr>
          <w:color w:val="231F20"/>
          <w:spacing w:val="-5"/>
        </w:rPr>
        <w:t>inmediato </w:t>
      </w:r>
      <w:r>
        <w:rPr>
          <w:color w:val="231F20"/>
        </w:rPr>
        <w:t>a </w:t>
      </w:r>
      <w:r>
        <w:rPr>
          <w:color w:val="231F20"/>
          <w:spacing w:val="-3"/>
        </w:rPr>
        <w:t>la </w:t>
      </w:r>
      <w:r>
        <w:rPr>
          <w:color w:val="231F20"/>
          <w:spacing w:val="-6"/>
        </w:rPr>
        <w:t>elección.</w:t>
      </w:r>
    </w:p>
    <w:p>
      <w:pPr>
        <w:spacing w:after="0" w:line="321" w:lineRule="auto"/>
        <w:sectPr>
          <w:type w:val="continuous"/>
          <w:pgSz w:w="12760" w:h="12190" w:orient="landscape"/>
          <w:pgMar w:top="720" w:bottom="280" w:left="0" w:right="400"/>
          <w:cols w:num="3" w:equalWidth="0">
            <w:col w:w="4373" w:space="40"/>
            <w:col w:w="3359" w:space="40"/>
            <w:col w:w="4548"/>
          </w:cols>
        </w:sectPr>
      </w:pPr>
    </w:p>
    <w:p>
      <w:pPr>
        <w:pStyle w:val="BodyText"/>
        <w:rPr>
          <w:sz w:val="20"/>
        </w:rPr>
      </w:pPr>
    </w:p>
    <w:p>
      <w:pPr>
        <w:pStyle w:val="BodyText"/>
        <w:rPr>
          <w:sz w:val="20"/>
        </w:rPr>
      </w:pPr>
    </w:p>
    <w:p>
      <w:pPr>
        <w:pStyle w:val="BodyText"/>
        <w:spacing w:before="4"/>
        <w:rPr>
          <w:sz w:val="16"/>
        </w:rPr>
      </w:pPr>
    </w:p>
    <w:p>
      <w:pPr>
        <w:spacing w:after="0"/>
        <w:rPr>
          <w:sz w:val="16"/>
        </w:rPr>
        <w:sectPr>
          <w:pgSz w:w="12760" w:h="12190" w:orient="landscape"/>
          <w:pgMar w:header="1135" w:footer="849" w:top="1320" w:bottom="1040" w:left="400" w:right="0"/>
        </w:sectPr>
      </w:pPr>
    </w:p>
    <w:p>
      <w:pPr>
        <w:pStyle w:val="ListParagraph"/>
        <w:numPr>
          <w:ilvl w:val="0"/>
          <w:numId w:val="71"/>
        </w:numPr>
        <w:tabs>
          <w:tab w:pos="1638" w:val="left" w:leader="none"/>
        </w:tabs>
        <w:spacing w:line="321" w:lineRule="auto" w:before="25" w:after="0"/>
        <w:ind w:left="1621" w:right="49" w:hanging="360"/>
        <w:jc w:val="left"/>
        <w:rPr>
          <w:sz w:val="22"/>
        </w:rPr>
      </w:pPr>
      <w:r>
        <w:rPr/>
        <w:pict>
          <v:shape style="position:absolute;margin-left:25.244101pt;margin-top:-24.502153pt;width:612.550pt;height:126.9pt;mso-position-horizontal-relative:page;mso-position-vertical-relative:paragraph;z-index:-126088" coordorigin="505,-490" coordsize="12251,2538" path="m505,2047l1033,2047,1033,-490,12756,-490e" filled="false" stroked="true" strokeweight=".25pt" strokecolor="#b32216">
            <v:path arrowok="t"/>
            <w10:wrap type="none"/>
          </v:shape>
        </w:pict>
      </w:r>
      <w:r>
        <w:rPr>
          <w:color w:val="231F20"/>
          <w:sz w:val="22"/>
        </w:rPr>
        <w:t>Sich in seinem Beruf bewie- sen und sein Interesse in den universitären Angelegen- heiten gezeigt zu haben und eine allgemeine</w:t>
      </w:r>
      <w:r>
        <w:rPr>
          <w:color w:val="231F20"/>
          <w:spacing w:val="4"/>
          <w:sz w:val="22"/>
        </w:rPr>
        <w:t> </w:t>
      </w:r>
      <w:r>
        <w:rPr>
          <w:color w:val="231F20"/>
          <w:sz w:val="22"/>
        </w:rPr>
        <w:t>Wertschät-</w:t>
      </w:r>
    </w:p>
    <w:p>
      <w:pPr>
        <w:pStyle w:val="BodyText"/>
        <w:tabs>
          <w:tab w:pos="1621" w:val="left" w:leader="none"/>
        </w:tabs>
        <w:spacing w:line="300" w:lineRule="auto" w:before="4"/>
        <w:ind w:left="1621" w:right="114" w:hanging="1368"/>
      </w:pPr>
      <w:r>
        <w:rPr>
          <w:rFonts w:ascii="Calibri" w:hAnsi="Calibri"/>
          <w:color w:val="58595B"/>
          <w:spacing w:val="4"/>
          <w:position w:val="-2"/>
          <w:sz w:val="16"/>
        </w:rPr>
        <w:t>9</w:t>
      </w:r>
      <w:r>
        <w:rPr>
          <w:rFonts w:ascii="Calibri" w:hAnsi="Calibri"/>
          <w:color w:val="58595B"/>
          <w:spacing w:val="33"/>
          <w:position w:val="-2"/>
          <w:sz w:val="16"/>
        </w:rPr>
        <w:t> </w:t>
      </w:r>
      <w:r>
        <w:rPr>
          <w:rFonts w:ascii="Calibri" w:hAnsi="Calibri"/>
          <w:color w:val="58595B"/>
          <w:position w:val="-2"/>
          <w:sz w:val="16"/>
        </w:rPr>
        <w:t>4</w:t>
        <w:tab/>
      </w:r>
      <w:r>
        <w:rPr>
          <w:color w:val="231F20"/>
        </w:rPr>
        <w:t>zung zu genießen</w:t>
      </w:r>
      <w:r>
        <w:rPr>
          <w:color w:val="231F20"/>
          <w:spacing w:val="11"/>
        </w:rPr>
        <w:t> </w:t>
      </w:r>
      <w:r>
        <w:rPr>
          <w:color w:val="231F20"/>
        </w:rPr>
        <w:t>als</w:t>
      </w:r>
      <w:r>
        <w:rPr>
          <w:color w:val="231F20"/>
          <w:spacing w:val="3"/>
        </w:rPr>
        <w:t> </w:t>
      </w:r>
      <w:r>
        <w:rPr>
          <w:color w:val="231F20"/>
        </w:rPr>
        <w:t>ehren-</w:t>
      </w:r>
      <w:r>
        <w:rPr>
          <w:color w:val="231F20"/>
          <w:w w:val="121"/>
        </w:rPr>
        <w:t> </w:t>
      </w:r>
      <w:r>
        <w:rPr>
          <w:color w:val="231F20"/>
          <w:w w:val="85"/>
        </w:rPr>
        <w:t>volle und vernünftige</w:t>
      </w:r>
      <w:r>
        <w:rPr>
          <w:color w:val="231F20"/>
          <w:spacing w:val="4"/>
          <w:w w:val="85"/>
        </w:rPr>
        <w:t> </w:t>
      </w:r>
      <w:r>
        <w:rPr>
          <w:color w:val="231F20"/>
          <w:w w:val="85"/>
        </w:rPr>
        <w:t>Person.</w:t>
      </w:r>
    </w:p>
    <w:p>
      <w:pPr>
        <w:pStyle w:val="ListParagraph"/>
        <w:numPr>
          <w:ilvl w:val="0"/>
          <w:numId w:val="71"/>
        </w:numPr>
        <w:tabs>
          <w:tab w:pos="1648" w:val="left" w:leader="none"/>
        </w:tabs>
        <w:spacing w:line="321" w:lineRule="auto" w:before="26" w:after="0"/>
        <w:ind w:left="1621" w:right="113" w:hanging="420"/>
        <w:jc w:val="left"/>
        <w:rPr>
          <w:sz w:val="22"/>
        </w:rPr>
      </w:pPr>
      <w:r>
        <w:rPr>
          <w:color w:val="231F20"/>
          <w:sz w:val="22"/>
        </w:rPr>
        <w:t>Alles weitere sind durch</w:t>
      </w:r>
      <w:r>
        <w:rPr>
          <w:color w:val="231F20"/>
          <w:spacing w:val="-24"/>
          <w:sz w:val="22"/>
        </w:rPr>
        <w:t> </w:t>
      </w:r>
      <w:r>
        <w:rPr>
          <w:color w:val="231F20"/>
          <w:sz w:val="22"/>
        </w:rPr>
        <w:t>die Regulierungen und </w:t>
      </w:r>
      <w:r>
        <w:rPr>
          <w:color w:val="231F20"/>
          <w:spacing w:val="-5"/>
          <w:sz w:val="22"/>
        </w:rPr>
        <w:t>Vor- </w:t>
      </w:r>
      <w:r>
        <w:rPr>
          <w:color w:val="231F20"/>
          <w:sz w:val="22"/>
        </w:rPr>
        <w:t>schriften</w:t>
      </w:r>
      <w:r>
        <w:rPr>
          <w:color w:val="231F20"/>
          <w:spacing w:val="26"/>
          <w:sz w:val="22"/>
        </w:rPr>
        <w:t> </w:t>
      </w:r>
      <w:r>
        <w:rPr>
          <w:color w:val="231F20"/>
          <w:sz w:val="22"/>
        </w:rPr>
        <w:t>bestimmt.</w:t>
      </w:r>
    </w:p>
    <w:p>
      <w:pPr>
        <w:pStyle w:val="BodyText"/>
        <w:spacing w:before="6"/>
        <w:rPr>
          <w:sz w:val="29"/>
        </w:rPr>
      </w:pPr>
    </w:p>
    <w:p>
      <w:pPr>
        <w:pStyle w:val="BodyText"/>
        <w:spacing w:line="321" w:lineRule="auto"/>
        <w:ind w:left="1201"/>
      </w:pPr>
      <w:r>
        <w:rPr>
          <w:rFonts w:ascii="Calibri" w:hAnsi="Calibri"/>
          <w:color w:val="B32216"/>
          <w:spacing w:val="-5"/>
        </w:rPr>
        <w:t>ARTIKEL </w:t>
      </w:r>
      <w:r>
        <w:rPr>
          <w:rFonts w:ascii="Calibri" w:hAnsi="Calibri"/>
          <w:color w:val="B32216"/>
          <w:spacing w:val="-4"/>
        </w:rPr>
        <w:t>30. </w:t>
      </w:r>
      <w:r>
        <w:rPr>
          <w:color w:val="231F20"/>
          <w:spacing w:val="-4"/>
        </w:rPr>
        <w:t>Der </w:t>
      </w:r>
      <w:r>
        <w:rPr>
          <w:color w:val="231F20"/>
          <w:spacing w:val="-5"/>
        </w:rPr>
        <w:t>Hochschulrat hält </w:t>
      </w:r>
      <w:r>
        <w:rPr>
          <w:color w:val="231F20"/>
          <w:spacing w:val="-4"/>
        </w:rPr>
        <w:t>seine </w:t>
      </w:r>
      <w:r>
        <w:rPr>
          <w:color w:val="231F20"/>
          <w:spacing w:val="-5"/>
        </w:rPr>
        <w:t>Zusammenkünfte </w:t>
      </w:r>
      <w:r>
        <w:rPr>
          <w:color w:val="231F20"/>
          <w:spacing w:val="-3"/>
        </w:rPr>
        <w:t>in </w:t>
      </w:r>
      <w:r>
        <w:rPr>
          <w:color w:val="231F20"/>
          <w:spacing w:val="-5"/>
        </w:rPr>
        <w:t>außer- ordentlichen Sitzung, </w:t>
      </w:r>
      <w:r>
        <w:rPr>
          <w:color w:val="231F20"/>
          <w:spacing w:val="-4"/>
        </w:rPr>
        <w:t>die </w:t>
      </w:r>
      <w:r>
        <w:rPr>
          <w:color w:val="231F20"/>
          <w:spacing w:val="-6"/>
        </w:rPr>
        <w:t>eigens </w:t>
      </w:r>
      <w:r>
        <w:rPr>
          <w:color w:val="231F20"/>
          <w:spacing w:val="-5"/>
        </w:rPr>
        <w:t>einberufenen werden </w:t>
      </w:r>
      <w:r>
        <w:rPr>
          <w:color w:val="231F20"/>
          <w:spacing w:val="-6"/>
        </w:rPr>
        <w:t>ab, </w:t>
      </w:r>
      <w:r>
        <w:rPr>
          <w:color w:val="231F20"/>
          <w:spacing w:val="-4"/>
        </w:rPr>
        <w:t>und stim- men mit der </w:t>
      </w:r>
      <w:r>
        <w:rPr>
          <w:color w:val="231F20"/>
          <w:spacing w:val="-5"/>
        </w:rPr>
        <w:t>Mehrheit </w:t>
      </w:r>
      <w:r>
        <w:rPr>
          <w:color w:val="231F20"/>
          <w:spacing w:val="-4"/>
        </w:rPr>
        <w:t>für die </w:t>
      </w:r>
      <w:r>
        <w:rPr>
          <w:color w:val="231F20"/>
          <w:spacing w:val="-10"/>
        </w:rPr>
        <w:t>Wahl </w:t>
      </w:r>
      <w:r>
        <w:rPr>
          <w:color w:val="231F20"/>
          <w:spacing w:val="-4"/>
        </w:rPr>
        <w:t>des </w:t>
      </w:r>
      <w:r>
        <w:rPr>
          <w:color w:val="231F20"/>
          <w:spacing w:val="-5"/>
        </w:rPr>
        <w:t>Rektors </w:t>
      </w:r>
      <w:r>
        <w:rPr>
          <w:color w:val="231F20"/>
          <w:spacing w:val="-4"/>
        </w:rPr>
        <w:t>für eine </w:t>
      </w:r>
      <w:r>
        <w:rPr>
          <w:color w:val="231F20"/>
          <w:spacing w:val="-6"/>
        </w:rPr>
        <w:t>vorgesehene Periode, </w:t>
      </w:r>
      <w:r>
        <w:rPr>
          <w:color w:val="231F20"/>
          <w:spacing w:val="-5"/>
        </w:rPr>
        <w:t>vorbehaltlich </w:t>
      </w:r>
      <w:r>
        <w:rPr>
          <w:color w:val="231F20"/>
          <w:spacing w:val="-4"/>
        </w:rPr>
        <w:t>der Stellung- </w:t>
      </w:r>
      <w:r>
        <w:rPr>
          <w:color w:val="231F20"/>
          <w:spacing w:val="-5"/>
        </w:rPr>
        <w:t>nahmen </w:t>
      </w:r>
      <w:r>
        <w:rPr>
          <w:color w:val="231F20"/>
          <w:spacing w:val="-4"/>
        </w:rPr>
        <w:t>der </w:t>
      </w:r>
      <w:r>
        <w:rPr>
          <w:color w:val="231F20"/>
          <w:spacing w:val="-5"/>
        </w:rPr>
        <w:t>Mitglieder </w:t>
      </w:r>
      <w:r>
        <w:rPr>
          <w:color w:val="231F20"/>
          <w:spacing w:val="-4"/>
        </w:rPr>
        <w:t>der </w:t>
      </w:r>
      <w:r>
        <w:rPr>
          <w:color w:val="231F20"/>
          <w:spacing w:val="-5"/>
        </w:rPr>
        <w:t>univer- sitären Gemeinschaft, durch einen qualitativen </w:t>
      </w:r>
      <w:r>
        <w:rPr>
          <w:color w:val="231F20"/>
          <w:spacing w:val="-4"/>
        </w:rPr>
        <w:t>und </w:t>
      </w:r>
      <w:r>
        <w:rPr>
          <w:color w:val="231F20"/>
          <w:spacing w:val="-5"/>
        </w:rPr>
        <w:t>quantitativen </w:t>
      </w:r>
      <w:r>
        <w:rPr>
          <w:color w:val="231F20"/>
          <w:spacing w:val="-6"/>
        </w:rPr>
        <w:t>Pro- </w:t>
      </w:r>
      <w:r>
        <w:rPr>
          <w:color w:val="231F20"/>
          <w:spacing w:val="-3"/>
        </w:rPr>
        <w:t>zess </w:t>
      </w:r>
      <w:r>
        <w:rPr>
          <w:color w:val="231F20"/>
          <w:spacing w:val="-4"/>
        </w:rPr>
        <w:t>und </w:t>
      </w:r>
      <w:r>
        <w:rPr>
          <w:color w:val="231F20"/>
          <w:spacing w:val="-5"/>
        </w:rPr>
        <w:t>beachten </w:t>
      </w:r>
      <w:r>
        <w:rPr>
          <w:color w:val="231F20"/>
          <w:spacing w:val="-4"/>
        </w:rPr>
        <w:t>die </w:t>
      </w:r>
      <w:r>
        <w:rPr>
          <w:color w:val="231F20"/>
          <w:spacing w:val="-5"/>
        </w:rPr>
        <w:t>Einhaltung </w:t>
      </w:r>
      <w:r>
        <w:rPr>
          <w:color w:val="231F20"/>
          <w:spacing w:val="-4"/>
        </w:rPr>
        <w:t>der </w:t>
      </w:r>
      <w:r>
        <w:rPr>
          <w:color w:val="231F20"/>
          <w:spacing w:val="-5"/>
        </w:rPr>
        <w:t>Regeln </w:t>
      </w:r>
      <w:r>
        <w:rPr>
          <w:color w:val="231F20"/>
          <w:spacing w:val="-4"/>
        </w:rPr>
        <w:t>des </w:t>
      </w:r>
      <w:r>
        <w:rPr>
          <w:color w:val="231F20"/>
          <w:spacing w:val="-5"/>
        </w:rPr>
        <w:t>Universitätsgesetzes </w:t>
      </w:r>
      <w:r>
        <w:rPr>
          <w:color w:val="231F20"/>
          <w:spacing w:val="-4"/>
        </w:rPr>
        <w:t>und den </w:t>
      </w:r>
      <w:r>
        <w:rPr>
          <w:color w:val="231F20"/>
          <w:spacing w:val="-6"/>
        </w:rPr>
        <w:t>Vorschriften.</w:t>
      </w:r>
    </w:p>
    <w:p>
      <w:pPr>
        <w:pStyle w:val="BodyText"/>
        <w:spacing w:line="321" w:lineRule="auto" w:before="4"/>
        <w:ind w:left="1201" w:right="114" w:firstLine="359"/>
      </w:pPr>
      <w:r>
        <w:rPr>
          <w:color w:val="231F20"/>
        </w:rPr>
        <w:t>Im Falle der Wahl des Rek- tors wird sich der Hochschulrat</w:t>
      </w:r>
    </w:p>
    <w:p>
      <w:pPr>
        <w:pStyle w:val="ListParagraph"/>
        <w:numPr>
          <w:ilvl w:val="0"/>
          <w:numId w:val="72"/>
        </w:numPr>
        <w:tabs>
          <w:tab w:pos="674" w:val="left" w:leader="none"/>
        </w:tabs>
        <w:spacing w:line="321" w:lineRule="auto" w:before="25" w:after="0"/>
        <w:ind w:left="674" w:right="55" w:hanging="360"/>
        <w:jc w:val="left"/>
        <w:rPr>
          <w:sz w:val="22"/>
        </w:rPr>
      </w:pPr>
      <w:r>
        <w:rPr>
          <w:color w:val="231F20"/>
          <w:w w:val="82"/>
          <w:sz w:val="22"/>
        </w:rPr>
        <w:br w:type="column"/>
      </w:r>
      <w:r>
        <w:rPr>
          <w:color w:val="231F20"/>
          <w:spacing w:val="-4"/>
          <w:sz w:val="22"/>
        </w:rPr>
        <w:t>S’être </w:t>
      </w:r>
      <w:r>
        <w:rPr>
          <w:color w:val="231F20"/>
          <w:sz w:val="22"/>
        </w:rPr>
        <w:t>vu distingué par son activité professionnelle, montrer son intérêt pour les thèmes universitaires et</w:t>
      </w:r>
      <w:r>
        <w:rPr>
          <w:color w:val="231F20"/>
          <w:spacing w:val="-38"/>
          <w:sz w:val="22"/>
        </w:rPr>
        <w:t> </w:t>
      </w:r>
      <w:r>
        <w:rPr>
          <w:color w:val="231F20"/>
          <w:sz w:val="22"/>
        </w:rPr>
        <w:t>avoir une évaluation générale en tant que personne honorable et</w:t>
      </w:r>
      <w:r>
        <w:rPr>
          <w:color w:val="231F20"/>
          <w:spacing w:val="5"/>
          <w:sz w:val="22"/>
        </w:rPr>
        <w:t> </w:t>
      </w:r>
      <w:r>
        <w:rPr>
          <w:color w:val="231F20"/>
          <w:sz w:val="22"/>
        </w:rPr>
        <w:t>intègre.</w:t>
      </w:r>
    </w:p>
    <w:p>
      <w:pPr>
        <w:pStyle w:val="ListParagraph"/>
        <w:numPr>
          <w:ilvl w:val="0"/>
          <w:numId w:val="72"/>
        </w:numPr>
        <w:tabs>
          <w:tab w:pos="674" w:val="left" w:leader="none"/>
        </w:tabs>
        <w:spacing w:line="321" w:lineRule="auto" w:before="4" w:after="0"/>
        <w:ind w:left="674" w:right="349" w:hanging="420"/>
        <w:jc w:val="left"/>
        <w:rPr>
          <w:sz w:val="22"/>
        </w:rPr>
      </w:pPr>
      <w:r>
        <w:rPr>
          <w:color w:val="231F20"/>
          <w:sz w:val="22"/>
        </w:rPr>
        <w:t>Les </w:t>
      </w:r>
      <w:r>
        <w:rPr>
          <w:color w:val="231F20"/>
          <w:spacing w:val="-5"/>
          <w:sz w:val="22"/>
        </w:rPr>
        <w:t>autres éléments</w:t>
      </w:r>
      <w:r>
        <w:rPr>
          <w:color w:val="231F20"/>
          <w:spacing w:val="-36"/>
          <w:sz w:val="22"/>
        </w:rPr>
        <w:t> </w:t>
      </w:r>
      <w:r>
        <w:rPr>
          <w:color w:val="231F20"/>
          <w:spacing w:val="-5"/>
          <w:sz w:val="22"/>
        </w:rPr>
        <w:t>prévus </w:t>
      </w:r>
      <w:r>
        <w:rPr>
          <w:color w:val="231F20"/>
          <w:spacing w:val="-4"/>
          <w:sz w:val="22"/>
        </w:rPr>
        <w:t>par </w:t>
      </w:r>
      <w:r>
        <w:rPr>
          <w:color w:val="231F20"/>
          <w:spacing w:val="-3"/>
          <w:sz w:val="22"/>
        </w:rPr>
        <w:t>la </w:t>
      </w:r>
      <w:r>
        <w:rPr>
          <w:color w:val="231F20"/>
          <w:spacing w:val="-5"/>
          <w:sz w:val="22"/>
        </w:rPr>
        <w:t>réglementation </w:t>
      </w:r>
      <w:r>
        <w:rPr>
          <w:color w:val="231F20"/>
          <w:spacing w:val="-3"/>
          <w:sz w:val="22"/>
        </w:rPr>
        <w:t>et</w:t>
      </w:r>
      <w:r>
        <w:rPr>
          <w:color w:val="231F20"/>
          <w:spacing w:val="-19"/>
          <w:sz w:val="22"/>
        </w:rPr>
        <w:t> </w:t>
      </w:r>
      <w:r>
        <w:rPr>
          <w:color w:val="231F20"/>
          <w:spacing w:val="-5"/>
          <w:sz w:val="22"/>
        </w:rPr>
        <w:t>les</w:t>
      </w:r>
    </w:p>
    <w:p>
      <w:pPr>
        <w:pStyle w:val="BodyText"/>
        <w:spacing w:before="4"/>
        <w:ind w:left="673" w:right="-4"/>
      </w:pPr>
      <w:r>
        <w:rPr>
          <w:color w:val="231F20"/>
          <w:spacing w:val="-5"/>
        </w:rPr>
        <w:t>dispositions</w:t>
      </w:r>
      <w:r>
        <w:rPr>
          <w:color w:val="231F20"/>
          <w:spacing w:val="-37"/>
        </w:rPr>
        <w:t> </w:t>
      </w:r>
      <w:r>
        <w:rPr>
          <w:color w:val="231F20"/>
          <w:spacing w:val="-5"/>
        </w:rPr>
        <w:t>légales</w:t>
      </w:r>
      <w:r>
        <w:rPr>
          <w:color w:val="231F20"/>
          <w:spacing w:val="-37"/>
        </w:rPr>
        <w:t> </w:t>
      </w:r>
      <w:r>
        <w:rPr>
          <w:color w:val="231F20"/>
          <w:spacing w:val="-5"/>
        </w:rPr>
        <w:t>applicables.</w:t>
      </w:r>
    </w:p>
    <w:p>
      <w:pPr>
        <w:pStyle w:val="BodyText"/>
      </w:pPr>
    </w:p>
    <w:p>
      <w:pPr>
        <w:pStyle w:val="BodyText"/>
        <w:spacing w:line="321" w:lineRule="auto" w:before="170"/>
        <w:ind w:left="254" w:right="27"/>
      </w:pPr>
      <w:r>
        <w:rPr>
          <w:rFonts w:ascii="Calibri" w:hAnsi="Calibri"/>
          <w:color w:val="B32216"/>
        </w:rPr>
        <w:t>ARTICLE 30. </w:t>
      </w:r>
      <w:r>
        <w:rPr>
          <w:color w:val="231F20"/>
          <w:spacing w:val="2"/>
        </w:rPr>
        <w:t>Le </w:t>
      </w:r>
      <w:r>
        <w:rPr>
          <w:color w:val="231F20"/>
        </w:rPr>
        <w:t>Conseil Universi- taire, réuni en session extraordi- naire spécialement convoqué</w:t>
      </w:r>
      <w:r>
        <w:rPr>
          <w:color w:val="231F20"/>
          <w:spacing w:val="-32"/>
        </w:rPr>
        <w:t> </w:t>
      </w:r>
      <w:r>
        <w:rPr>
          <w:color w:val="231F20"/>
        </w:rPr>
        <w:t>pour cela, élira le Recteur par majorité de votes pour une période</w:t>
      </w:r>
      <w:r>
        <w:rPr>
          <w:color w:val="231F20"/>
          <w:spacing w:val="-21"/>
        </w:rPr>
        <w:t> </w:t>
      </w:r>
      <w:r>
        <w:rPr>
          <w:color w:val="231F20"/>
        </w:rPr>
        <w:t>définie, suivant</w:t>
      </w:r>
      <w:r>
        <w:rPr>
          <w:color w:val="231F20"/>
          <w:spacing w:val="-21"/>
        </w:rPr>
        <w:t> </w:t>
      </w:r>
      <w:r>
        <w:rPr>
          <w:color w:val="231F20"/>
        </w:rPr>
        <w:t>l’avis</w:t>
      </w:r>
      <w:r>
        <w:rPr>
          <w:color w:val="231F20"/>
          <w:spacing w:val="-21"/>
        </w:rPr>
        <w:t> </w:t>
      </w:r>
      <w:r>
        <w:rPr>
          <w:color w:val="231F20"/>
        </w:rPr>
        <w:t>préalable</w:t>
      </w:r>
      <w:r>
        <w:rPr>
          <w:color w:val="231F20"/>
          <w:spacing w:val="-21"/>
        </w:rPr>
        <w:t> </w:t>
      </w:r>
      <w:r>
        <w:rPr>
          <w:color w:val="231F20"/>
        </w:rPr>
        <w:t>des</w:t>
      </w:r>
      <w:r>
        <w:rPr>
          <w:color w:val="231F20"/>
          <w:spacing w:val="-21"/>
        </w:rPr>
        <w:t> </w:t>
      </w:r>
      <w:r>
        <w:rPr>
          <w:color w:val="231F20"/>
        </w:rPr>
        <w:t>parties composantes de la communauté universitaire, au moyen de procé- dés d’examen qualitatif et quan- titatif, et en respectant les dispo- sitions du Statut Universitaire et autre réglementation</w:t>
      </w:r>
      <w:r>
        <w:rPr>
          <w:color w:val="231F20"/>
          <w:spacing w:val="-13"/>
        </w:rPr>
        <w:t> </w:t>
      </w:r>
      <w:r>
        <w:rPr>
          <w:color w:val="231F20"/>
        </w:rPr>
        <w:t>applicable.</w:t>
      </w:r>
    </w:p>
    <w:p>
      <w:pPr>
        <w:pStyle w:val="BodyText"/>
        <w:spacing w:before="10"/>
        <w:rPr>
          <w:sz w:val="29"/>
        </w:rPr>
      </w:pPr>
    </w:p>
    <w:p>
      <w:pPr>
        <w:pStyle w:val="BodyText"/>
        <w:spacing w:line="321" w:lineRule="auto"/>
        <w:ind w:left="254" w:right="204" w:firstLine="359"/>
      </w:pPr>
      <w:r>
        <w:rPr>
          <w:color w:val="231F20"/>
        </w:rPr>
        <w:t>Pour le cas de l’ élection du Recteur suppléant, le Conseil</w:t>
      </w:r>
    </w:p>
    <w:p>
      <w:pPr>
        <w:pStyle w:val="ListParagraph"/>
        <w:numPr>
          <w:ilvl w:val="0"/>
          <w:numId w:val="73"/>
        </w:numPr>
        <w:tabs>
          <w:tab w:pos="675" w:val="left" w:leader="none"/>
        </w:tabs>
        <w:spacing w:line="321" w:lineRule="auto" w:before="25" w:after="0"/>
        <w:ind w:left="673" w:right="1406" w:hanging="359"/>
        <w:jc w:val="left"/>
        <w:rPr>
          <w:sz w:val="22"/>
        </w:rPr>
      </w:pPr>
      <w:r>
        <w:rPr>
          <w:color w:val="231F20"/>
          <w:w w:val="98"/>
          <w:sz w:val="22"/>
        </w:rPr>
        <w:br w:type="column"/>
      </w:r>
      <w:r>
        <w:rPr>
          <w:color w:val="231F20"/>
          <w:sz w:val="22"/>
        </w:rPr>
        <w:t>Essersi distinto nella pro-  pia attività professionale, dimostrando l’interesse per le questioni universitarie e godere della stima generale in qualità di persona onesta e proba.</w:t>
      </w:r>
    </w:p>
    <w:p>
      <w:pPr>
        <w:pStyle w:val="ListParagraph"/>
        <w:numPr>
          <w:ilvl w:val="0"/>
          <w:numId w:val="73"/>
        </w:numPr>
        <w:tabs>
          <w:tab w:pos="674" w:val="left" w:leader="none"/>
        </w:tabs>
        <w:spacing w:line="321" w:lineRule="auto" w:before="4" w:after="0"/>
        <w:ind w:left="674" w:right="1426" w:hanging="420"/>
        <w:jc w:val="left"/>
        <w:rPr>
          <w:sz w:val="22"/>
        </w:rPr>
      </w:pPr>
      <w:r>
        <w:rPr>
          <w:color w:val="231F20"/>
          <w:sz w:val="22"/>
        </w:rPr>
        <w:t>Gli altri che sono segnalati dalla regolamentazione e dalle</w:t>
      </w:r>
      <w:r>
        <w:rPr>
          <w:color w:val="231F20"/>
          <w:spacing w:val="-24"/>
          <w:sz w:val="22"/>
        </w:rPr>
        <w:t> </w:t>
      </w:r>
      <w:r>
        <w:rPr>
          <w:color w:val="231F20"/>
          <w:sz w:val="22"/>
        </w:rPr>
        <w:t>disposizioni</w:t>
      </w:r>
      <w:r>
        <w:rPr>
          <w:color w:val="231F20"/>
          <w:spacing w:val="-24"/>
          <w:sz w:val="22"/>
        </w:rPr>
        <w:t> </w:t>
      </w:r>
      <w:r>
        <w:rPr>
          <w:color w:val="231F20"/>
          <w:sz w:val="22"/>
        </w:rPr>
        <w:t>applicabili.</w:t>
      </w:r>
    </w:p>
    <w:p>
      <w:pPr>
        <w:pStyle w:val="BodyText"/>
        <w:spacing w:before="6"/>
        <w:rPr>
          <w:sz w:val="29"/>
        </w:rPr>
      </w:pPr>
    </w:p>
    <w:p>
      <w:pPr>
        <w:pStyle w:val="BodyText"/>
        <w:spacing w:line="321" w:lineRule="auto"/>
        <w:ind w:left="253" w:right="1294"/>
      </w:pPr>
      <w:r>
        <w:rPr>
          <w:rFonts w:ascii="Calibri" w:hAnsi="Calibri"/>
          <w:color w:val="B32216"/>
          <w:spacing w:val="-8"/>
        </w:rPr>
        <w:t>ARTICOLO </w:t>
      </w:r>
      <w:r>
        <w:rPr>
          <w:rFonts w:ascii="Calibri" w:hAnsi="Calibri"/>
          <w:color w:val="B32216"/>
          <w:spacing w:val="-5"/>
        </w:rPr>
        <w:t>30. </w:t>
      </w:r>
      <w:r>
        <w:rPr>
          <w:color w:val="231F20"/>
        </w:rPr>
        <w:t>Il </w:t>
      </w:r>
      <w:r>
        <w:rPr>
          <w:color w:val="231F20"/>
          <w:spacing w:val="-7"/>
        </w:rPr>
        <w:t>Consiglio Universi- tario, </w:t>
      </w:r>
      <w:r>
        <w:rPr>
          <w:color w:val="231F20"/>
          <w:spacing w:val="-6"/>
        </w:rPr>
        <w:t>riunitosi </w:t>
      </w:r>
      <w:r>
        <w:rPr>
          <w:color w:val="231F20"/>
          <w:spacing w:val="-4"/>
        </w:rPr>
        <w:t>in </w:t>
      </w:r>
      <w:r>
        <w:rPr>
          <w:color w:val="231F20"/>
          <w:spacing w:val="-5"/>
        </w:rPr>
        <w:t>una </w:t>
      </w:r>
      <w:r>
        <w:rPr>
          <w:color w:val="231F20"/>
          <w:spacing w:val="-7"/>
        </w:rPr>
        <w:t>sessione </w:t>
      </w:r>
      <w:r>
        <w:rPr>
          <w:color w:val="231F20"/>
          <w:spacing w:val="-6"/>
        </w:rPr>
        <w:t>stra- </w:t>
      </w:r>
      <w:r>
        <w:rPr>
          <w:color w:val="231F20"/>
          <w:spacing w:val="-7"/>
        </w:rPr>
        <w:t>ordinaria convocata exclusivamente </w:t>
      </w:r>
      <w:r>
        <w:rPr>
          <w:color w:val="231F20"/>
          <w:spacing w:val="-5"/>
        </w:rPr>
        <w:t>per </w:t>
      </w:r>
      <w:r>
        <w:rPr>
          <w:color w:val="231F20"/>
          <w:spacing w:val="-7"/>
        </w:rPr>
        <w:t>questo, eleggerà </w:t>
      </w:r>
      <w:r>
        <w:rPr>
          <w:color w:val="231F20"/>
          <w:spacing w:val="-5"/>
        </w:rPr>
        <w:t>con </w:t>
      </w:r>
      <w:r>
        <w:rPr>
          <w:color w:val="231F20"/>
          <w:spacing w:val="-7"/>
        </w:rPr>
        <w:t>maggioran- </w:t>
      </w:r>
      <w:r>
        <w:rPr>
          <w:color w:val="231F20"/>
          <w:spacing w:val="-3"/>
        </w:rPr>
        <w:t>za </w:t>
      </w:r>
      <w:r>
        <w:rPr>
          <w:color w:val="231F20"/>
          <w:spacing w:val="-4"/>
        </w:rPr>
        <w:t>di </w:t>
      </w:r>
      <w:r>
        <w:rPr>
          <w:color w:val="231F20"/>
          <w:spacing w:val="-6"/>
        </w:rPr>
        <w:t>voti </w:t>
      </w:r>
      <w:r>
        <w:rPr>
          <w:color w:val="231F20"/>
          <w:spacing w:val="-4"/>
        </w:rPr>
        <w:t>il </w:t>
      </w:r>
      <w:r>
        <w:rPr>
          <w:color w:val="231F20"/>
          <w:spacing w:val="-7"/>
        </w:rPr>
        <w:t>Rettore </w:t>
      </w:r>
      <w:r>
        <w:rPr>
          <w:color w:val="231F20"/>
          <w:spacing w:val="-5"/>
        </w:rPr>
        <w:t>per </w:t>
      </w:r>
      <w:r>
        <w:rPr>
          <w:color w:val="231F20"/>
          <w:spacing w:val="-4"/>
        </w:rPr>
        <w:t>un </w:t>
      </w:r>
      <w:r>
        <w:rPr>
          <w:color w:val="231F20"/>
          <w:spacing w:val="-7"/>
        </w:rPr>
        <w:t>periodo ordinario, </w:t>
      </w:r>
      <w:r>
        <w:rPr>
          <w:color w:val="231F20"/>
          <w:spacing w:val="-6"/>
        </w:rPr>
        <w:t>dopo aver preso </w:t>
      </w:r>
      <w:r>
        <w:rPr>
          <w:color w:val="231F20"/>
          <w:spacing w:val="-7"/>
        </w:rPr>
        <w:t>atto </w:t>
      </w:r>
      <w:r>
        <w:rPr>
          <w:color w:val="231F20"/>
          <w:spacing w:val="-8"/>
        </w:rPr>
        <w:t>dell’opinione </w:t>
      </w:r>
      <w:r>
        <w:rPr>
          <w:color w:val="231F20"/>
          <w:spacing w:val="-6"/>
        </w:rPr>
        <w:t>delle </w:t>
      </w:r>
      <w:r>
        <w:rPr>
          <w:color w:val="231F20"/>
          <w:spacing w:val="-5"/>
        </w:rPr>
        <w:t>parti che </w:t>
      </w:r>
      <w:r>
        <w:rPr>
          <w:color w:val="231F20"/>
          <w:spacing w:val="-6"/>
        </w:rPr>
        <w:t>com- </w:t>
      </w:r>
      <w:r>
        <w:rPr>
          <w:color w:val="231F20"/>
          <w:spacing w:val="-7"/>
        </w:rPr>
        <w:t>pongono </w:t>
      </w:r>
      <w:r>
        <w:rPr>
          <w:color w:val="231F20"/>
          <w:spacing w:val="-4"/>
        </w:rPr>
        <w:t>la </w:t>
      </w:r>
      <w:r>
        <w:rPr>
          <w:color w:val="231F20"/>
          <w:spacing w:val="-7"/>
        </w:rPr>
        <w:t>comunità universitaria, attraverso </w:t>
      </w:r>
      <w:r>
        <w:rPr>
          <w:color w:val="231F20"/>
          <w:spacing w:val="-5"/>
        </w:rPr>
        <w:t>dei </w:t>
      </w:r>
      <w:r>
        <w:rPr>
          <w:color w:val="231F20"/>
          <w:spacing w:val="-7"/>
        </w:rPr>
        <w:t>processi </w:t>
      </w:r>
      <w:r>
        <w:rPr>
          <w:color w:val="231F20"/>
          <w:spacing w:val="-4"/>
        </w:rPr>
        <w:t>di </w:t>
      </w:r>
      <w:r>
        <w:rPr>
          <w:color w:val="231F20"/>
          <w:spacing w:val="-8"/>
        </w:rPr>
        <w:t>consulta </w:t>
      </w:r>
      <w:r>
        <w:rPr>
          <w:color w:val="231F20"/>
          <w:spacing w:val="-7"/>
        </w:rPr>
        <w:t>qualitativa </w:t>
      </w:r>
      <w:r>
        <w:rPr>
          <w:color w:val="231F20"/>
        </w:rPr>
        <w:t>e </w:t>
      </w:r>
      <w:r>
        <w:rPr>
          <w:color w:val="231F20"/>
          <w:spacing w:val="-7"/>
        </w:rPr>
        <w:t>quantitativa </w:t>
      </w:r>
      <w:r>
        <w:rPr>
          <w:color w:val="231F20"/>
        </w:rPr>
        <w:t>e </w:t>
      </w:r>
      <w:r>
        <w:rPr>
          <w:color w:val="231F20"/>
          <w:spacing w:val="-4"/>
        </w:rPr>
        <w:t>in </w:t>
      </w:r>
      <w:r>
        <w:rPr>
          <w:color w:val="231F20"/>
          <w:spacing w:val="-6"/>
        </w:rPr>
        <w:t>confor- mità </w:t>
      </w:r>
      <w:r>
        <w:rPr>
          <w:color w:val="231F20"/>
          <w:spacing w:val="-5"/>
        </w:rPr>
        <w:t>allo </w:t>
      </w:r>
      <w:r>
        <w:rPr>
          <w:color w:val="231F20"/>
          <w:spacing w:val="-6"/>
        </w:rPr>
        <w:t>Statuto </w:t>
      </w:r>
      <w:r>
        <w:rPr>
          <w:color w:val="231F20"/>
          <w:spacing w:val="-7"/>
        </w:rPr>
        <w:t>Universitario </w:t>
      </w:r>
      <w:r>
        <w:rPr>
          <w:color w:val="231F20"/>
        </w:rPr>
        <w:t>e </w:t>
      </w:r>
      <w:r>
        <w:rPr>
          <w:color w:val="231F20"/>
          <w:spacing w:val="-7"/>
        </w:rPr>
        <w:t>alla regolamentazione applicabile.</w:t>
      </w:r>
    </w:p>
    <w:p>
      <w:pPr>
        <w:pStyle w:val="BodyText"/>
        <w:spacing w:before="10"/>
        <w:rPr>
          <w:sz w:val="29"/>
        </w:rPr>
      </w:pPr>
    </w:p>
    <w:p>
      <w:pPr>
        <w:pStyle w:val="BodyText"/>
        <w:spacing w:line="321" w:lineRule="auto"/>
        <w:ind w:left="253" w:right="1410" w:firstLine="359"/>
      </w:pPr>
      <w:r>
        <w:rPr>
          <w:color w:val="231F20"/>
          <w:spacing w:val="-4"/>
        </w:rPr>
        <w:t>Nel caso della </w:t>
      </w:r>
      <w:r>
        <w:rPr>
          <w:color w:val="231F20"/>
          <w:spacing w:val="-5"/>
        </w:rPr>
        <w:t>elezione </w:t>
      </w:r>
      <w:r>
        <w:rPr>
          <w:color w:val="231F20"/>
          <w:spacing w:val="-3"/>
        </w:rPr>
        <w:t>di </w:t>
      </w:r>
      <w:r>
        <w:rPr>
          <w:color w:val="231F20"/>
          <w:spacing w:val="-5"/>
        </w:rPr>
        <w:t>un Rettore </w:t>
      </w:r>
      <w:r>
        <w:rPr>
          <w:color w:val="231F20"/>
          <w:spacing w:val="-6"/>
        </w:rPr>
        <w:t>sostituto, </w:t>
      </w:r>
      <w:r>
        <w:rPr>
          <w:color w:val="231F20"/>
          <w:spacing w:val="-3"/>
        </w:rPr>
        <w:t>il </w:t>
      </w:r>
      <w:r>
        <w:rPr>
          <w:color w:val="231F20"/>
          <w:spacing w:val="-5"/>
        </w:rPr>
        <w:t>Consiglio </w:t>
      </w:r>
      <w:r>
        <w:rPr>
          <w:color w:val="231F20"/>
          <w:spacing w:val="-4"/>
        </w:rPr>
        <w:t>Uni-</w:t>
      </w:r>
    </w:p>
    <w:p>
      <w:pPr>
        <w:spacing w:after="0" w:line="321" w:lineRule="auto"/>
        <w:sectPr>
          <w:type w:val="continuous"/>
          <w:pgSz w:w="12760" w:h="12190" w:orient="landscape"/>
          <w:pgMar w:top="720" w:bottom="280" w:left="400" w:right="0"/>
          <w:cols w:num="3" w:equalWidth="0">
            <w:col w:w="4214" w:space="117"/>
            <w:col w:w="3281" w:space="102"/>
            <w:col w:w="4646"/>
          </w:cols>
        </w:sectPr>
      </w:pPr>
    </w:p>
    <w:p>
      <w:pPr>
        <w:pStyle w:val="BodyText"/>
        <w:rPr>
          <w:sz w:val="20"/>
        </w:rPr>
      </w:pPr>
    </w:p>
    <w:p>
      <w:pPr>
        <w:pStyle w:val="BodyText"/>
        <w:rPr>
          <w:sz w:val="20"/>
        </w:rPr>
      </w:pPr>
    </w:p>
    <w:p>
      <w:pPr>
        <w:pStyle w:val="BodyText"/>
        <w:spacing w:before="4"/>
        <w:rPr>
          <w:sz w:val="16"/>
        </w:rPr>
      </w:pPr>
    </w:p>
    <w:p>
      <w:pPr>
        <w:spacing w:after="0"/>
        <w:rPr>
          <w:sz w:val="16"/>
        </w:rPr>
        <w:sectPr>
          <w:pgSz w:w="12760" w:h="12190" w:orient="landscape"/>
          <w:pgMar w:header="1135" w:footer="849" w:top="1320" w:bottom="1040" w:left="0" w:right="400"/>
        </w:sectPr>
      </w:pPr>
    </w:p>
    <w:p>
      <w:pPr>
        <w:pStyle w:val="ListParagraph"/>
        <w:numPr>
          <w:ilvl w:val="1"/>
          <w:numId w:val="73"/>
        </w:numPr>
        <w:tabs>
          <w:tab w:pos="1790" w:val="left" w:leader="none"/>
        </w:tabs>
        <w:spacing w:line="321" w:lineRule="auto" w:before="25" w:after="0"/>
        <w:ind w:left="1789" w:right="89" w:hanging="360"/>
        <w:jc w:val="left"/>
        <w:rPr>
          <w:sz w:val="22"/>
        </w:rPr>
      </w:pPr>
      <w:r>
        <w:rPr/>
        <w:pict>
          <v:shape style="position:absolute;margin-left:.000008pt;margin-top:-24.502153pt;width:611.9pt;height:127pt;mso-position-horizontal-relative:page;mso-position-vertical-relative:paragraph;z-index:-126064" coordorigin="0,-490" coordsize="12238,2540" path="m0,-490l11721,-490,11721,2050,12237,2050e" filled="false" stroked="true" strokeweight=".25pt" strokecolor="#b32216">
            <v:path arrowok="t"/>
            <w10:wrap type="none"/>
          </v:shape>
        </w:pict>
      </w:r>
      <w:r>
        <w:rPr>
          <w:color w:val="231F20"/>
          <w:spacing w:val="-7"/>
          <w:sz w:val="22"/>
        </w:rPr>
        <w:t>Ter </w:t>
      </w:r>
      <w:r>
        <w:rPr>
          <w:color w:val="231F20"/>
          <w:sz w:val="22"/>
        </w:rPr>
        <w:t>realizado atividades profissionais de destaque, mostrar interesse pelos assuntos universitários e,</w:t>
      </w:r>
      <w:r>
        <w:rPr>
          <w:color w:val="231F20"/>
          <w:spacing w:val="-40"/>
          <w:sz w:val="22"/>
        </w:rPr>
        <w:t> </w:t>
      </w:r>
      <w:r>
        <w:rPr>
          <w:color w:val="231F20"/>
          <w:sz w:val="22"/>
        </w:rPr>
        <w:t>ter boa reputação a estima</w:t>
      </w:r>
      <w:r>
        <w:rPr>
          <w:color w:val="231F20"/>
          <w:spacing w:val="-32"/>
          <w:sz w:val="22"/>
        </w:rPr>
        <w:t> </w:t>
      </w:r>
      <w:r>
        <w:rPr>
          <w:color w:val="231F20"/>
          <w:sz w:val="22"/>
        </w:rPr>
        <w:t>geral como pessoa honorável e prudente.</w:t>
      </w:r>
    </w:p>
    <w:p>
      <w:pPr>
        <w:pStyle w:val="ListParagraph"/>
        <w:numPr>
          <w:ilvl w:val="1"/>
          <w:numId w:val="73"/>
        </w:numPr>
        <w:tabs>
          <w:tab w:pos="1790" w:val="left" w:leader="none"/>
        </w:tabs>
        <w:spacing w:line="321" w:lineRule="auto" w:before="4" w:after="0"/>
        <w:ind w:left="1789" w:right="0" w:hanging="420"/>
        <w:jc w:val="left"/>
        <w:rPr>
          <w:sz w:val="22"/>
        </w:rPr>
      </w:pPr>
      <w:r>
        <w:rPr>
          <w:color w:val="231F20"/>
          <w:sz w:val="22"/>
        </w:rPr>
        <w:t>Outros estabelecidos na regulamentação</w:t>
      </w:r>
      <w:r>
        <w:rPr>
          <w:color w:val="231F20"/>
          <w:spacing w:val="-24"/>
          <w:sz w:val="22"/>
        </w:rPr>
        <w:t> </w:t>
      </w:r>
      <w:r>
        <w:rPr>
          <w:color w:val="231F20"/>
          <w:sz w:val="22"/>
        </w:rPr>
        <w:t>e</w:t>
      </w:r>
      <w:r>
        <w:rPr>
          <w:color w:val="231F20"/>
          <w:spacing w:val="-24"/>
          <w:sz w:val="22"/>
        </w:rPr>
        <w:t> </w:t>
      </w:r>
      <w:r>
        <w:rPr>
          <w:color w:val="231F20"/>
          <w:sz w:val="22"/>
        </w:rPr>
        <w:t>disposições aplicáveis.</w:t>
      </w:r>
    </w:p>
    <w:p>
      <w:pPr>
        <w:pStyle w:val="BodyText"/>
        <w:spacing w:before="6"/>
        <w:rPr>
          <w:sz w:val="29"/>
        </w:rPr>
      </w:pPr>
    </w:p>
    <w:p>
      <w:pPr>
        <w:pStyle w:val="BodyText"/>
        <w:spacing w:line="321" w:lineRule="auto"/>
        <w:ind w:left="1369" w:right="-4"/>
      </w:pPr>
      <w:r>
        <w:rPr>
          <w:rFonts w:ascii="Calibri" w:hAnsi="Calibri"/>
          <w:color w:val="B32216"/>
        </w:rPr>
        <w:t>ARTIGO 30. </w:t>
      </w:r>
      <w:r>
        <w:rPr>
          <w:color w:val="231F20"/>
        </w:rPr>
        <w:t>O Conselho Uni- versitário, reunido numa sessão especial para tratar este assunto, elegerá por maioria de votos o Reitor para um período normal, considerando a opinião das partes que representam à comunidade universitária,</w:t>
      </w:r>
      <w:r>
        <w:rPr>
          <w:color w:val="231F20"/>
          <w:spacing w:val="-29"/>
        </w:rPr>
        <w:t> </w:t>
      </w:r>
      <w:r>
        <w:rPr>
          <w:color w:val="231F20"/>
        </w:rPr>
        <w:t>a</w:t>
      </w:r>
      <w:r>
        <w:rPr>
          <w:color w:val="231F20"/>
          <w:spacing w:val="-19"/>
        </w:rPr>
        <w:t> </w:t>
      </w:r>
      <w:r>
        <w:rPr>
          <w:color w:val="231F20"/>
        </w:rPr>
        <w:t>través</w:t>
      </w:r>
      <w:r>
        <w:rPr>
          <w:color w:val="231F20"/>
          <w:spacing w:val="-19"/>
        </w:rPr>
        <w:t> </w:t>
      </w:r>
      <w:r>
        <w:rPr>
          <w:color w:val="231F20"/>
        </w:rPr>
        <w:t>de</w:t>
      </w:r>
      <w:r>
        <w:rPr>
          <w:color w:val="231F20"/>
          <w:spacing w:val="-19"/>
        </w:rPr>
        <w:t> </w:t>
      </w:r>
      <w:r>
        <w:rPr>
          <w:color w:val="231F20"/>
        </w:rPr>
        <w:t>processos de escolha qualitativa e quantita- tiva, e em conformidade às</w:t>
      </w:r>
      <w:r>
        <w:rPr>
          <w:color w:val="231F20"/>
          <w:spacing w:val="-26"/>
        </w:rPr>
        <w:t> </w:t>
      </w:r>
      <w:r>
        <w:rPr>
          <w:color w:val="231F20"/>
        </w:rPr>
        <w:t>dispo- sições do Estatuto Universitário e à regulamentação</w:t>
      </w:r>
      <w:r>
        <w:rPr>
          <w:color w:val="231F20"/>
          <w:spacing w:val="-4"/>
        </w:rPr>
        <w:t> </w:t>
      </w:r>
      <w:r>
        <w:rPr>
          <w:color w:val="231F20"/>
        </w:rPr>
        <w:t>aplicável.</w:t>
      </w:r>
    </w:p>
    <w:p>
      <w:pPr>
        <w:pStyle w:val="BodyText"/>
        <w:spacing w:before="10"/>
        <w:rPr>
          <w:sz w:val="29"/>
        </w:rPr>
      </w:pPr>
    </w:p>
    <w:p>
      <w:pPr>
        <w:pStyle w:val="BodyText"/>
        <w:spacing w:line="321" w:lineRule="auto"/>
        <w:ind w:left="1369" w:right="-17" w:firstLine="359"/>
      </w:pPr>
      <w:r>
        <w:rPr>
          <w:color w:val="231F20"/>
        </w:rPr>
        <w:t>Caso se precisar eleger um Reitor substituto, o Conselho</w:t>
      </w:r>
    </w:p>
    <w:p>
      <w:pPr>
        <w:pStyle w:val="ListParagraph"/>
        <w:numPr>
          <w:ilvl w:val="0"/>
          <w:numId w:val="74"/>
        </w:numPr>
        <w:tabs>
          <w:tab w:pos="769" w:val="left" w:leader="none"/>
        </w:tabs>
        <w:spacing w:line="321" w:lineRule="auto" w:before="25" w:after="0"/>
        <w:ind w:left="768" w:right="16" w:hanging="354"/>
        <w:jc w:val="left"/>
        <w:rPr>
          <w:sz w:val="22"/>
        </w:rPr>
      </w:pPr>
      <w:r>
        <w:rPr>
          <w:color w:val="231F20"/>
          <w:spacing w:val="-21"/>
          <w:w w:val="114"/>
          <w:sz w:val="22"/>
        </w:rPr>
        <w:br w:type="column"/>
      </w:r>
      <w:r>
        <w:rPr>
          <w:color w:val="231F20"/>
          <w:spacing w:val="-11"/>
          <w:sz w:val="22"/>
        </w:rPr>
        <w:t>To </w:t>
      </w:r>
      <w:r>
        <w:rPr>
          <w:color w:val="231F20"/>
          <w:sz w:val="22"/>
        </w:rPr>
        <w:t>have distinguished him- self or herself in their</w:t>
      </w:r>
      <w:r>
        <w:rPr>
          <w:color w:val="231F20"/>
          <w:spacing w:val="-15"/>
          <w:sz w:val="22"/>
        </w:rPr>
        <w:t> </w:t>
      </w:r>
      <w:r>
        <w:rPr>
          <w:color w:val="231F20"/>
          <w:sz w:val="22"/>
        </w:rPr>
        <w:t>profes- sion, show their interest in University affairs and gener- ally be held in high esteem as an honorable and prudent person.</w:t>
      </w:r>
    </w:p>
    <w:p>
      <w:pPr>
        <w:pStyle w:val="ListParagraph"/>
        <w:numPr>
          <w:ilvl w:val="0"/>
          <w:numId w:val="74"/>
        </w:numPr>
        <w:tabs>
          <w:tab w:pos="769" w:val="left" w:leader="none"/>
        </w:tabs>
        <w:spacing w:line="321" w:lineRule="auto" w:before="4" w:after="0"/>
        <w:ind w:left="768" w:right="33" w:hanging="420"/>
        <w:jc w:val="left"/>
        <w:rPr>
          <w:sz w:val="22"/>
        </w:rPr>
      </w:pPr>
      <w:r>
        <w:rPr>
          <w:color w:val="231F20"/>
          <w:spacing w:val="-14"/>
          <w:sz w:val="22"/>
        </w:rPr>
        <w:t>To </w:t>
      </w:r>
      <w:r>
        <w:rPr>
          <w:color w:val="231F20"/>
          <w:spacing w:val="-6"/>
          <w:sz w:val="22"/>
        </w:rPr>
        <w:t>meet </w:t>
      </w:r>
      <w:r>
        <w:rPr>
          <w:color w:val="231F20"/>
          <w:spacing w:val="-5"/>
          <w:sz w:val="22"/>
        </w:rPr>
        <w:t>any </w:t>
      </w:r>
      <w:r>
        <w:rPr>
          <w:color w:val="231F20"/>
          <w:spacing w:val="-6"/>
          <w:sz w:val="22"/>
        </w:rPr>
        <w:t>other </w:t>
      </w:r>
      <w:r>
        <w:rPr>
          <w:color w:val="231F20"/>
          <w:spacing w:val="-7"/>
          <w:sz w:val="22"/>
        </w:rPr>
        <w:t>require- </w:t>
      </w:r>
      <w:r>
        <w:rPr>
          <w:color w:val="231F20"/>
          <w:spacing w:val="-6"/>
          <w:sz w:val="22"/>
        </w:rPr>
        <w:t>ments indicated </w:t>
      </w:r>
      <w:r>
        <w:rPr>
          <w:color w:val="231F20"/>
          <w:spacing w:val="-4"/>
          <w:sz w:val="22"/>
        </w:rPr>
        <w:t>in </w:t>
      </w:r>
      <w:r>
        <w:rPr>
          <w:color w:val="231F20"/>
          <w:spacing w:val="-5"/>
          <w:sz w:val="22"/>
        </w:rPr>
        <w:t>the </w:t>
      </w:r>
      <w:r>
        <w:rPr>
          <w:color w:val="231F20"/>
          <w:spacing w:val="-6"/>
          <w:sz w:val="22"/>
        </w:rPr>
        <w:t>applica- </w:t>
      </w:r>
      <w:r>
        <w:rPr>
          <w:color w:val="231F20"/>
          <w:spacing w:val="-5"/>
          <w:sz w:val="22"/>
        </w:rPr>
        <w:t>ble </w:t>
      </w:r>
      <w:r>
        <w:rPr>
          <w:color w:val="231F20"/>
          <w:spacing w:val="-7"/>
          <w:sz w:val="22"/>
        </w:rPr>
        <w:t>regulations </w:t>
      </w:r>
      <w:r>
        <w:rPr>
          <w:color w:val="231F20"/>
          <w:spacing w:val="-5"/>
          <w:sz w:val="22"/>
        </w:rPr>
        <w:t>and</w:t>
      </w:r>
      <w:r>
        <w:rPr>
          <w:color w:val="231F20"/>
          <w:spacing w:val="-41"/>
          <w:sz w:val="22"/>
        </w:rPr>
        <w:t> </w:t>
      </w:r>
      <w:r>
        <w:rPr>
          <w:color w:val="231F20"/>
          <w:spacing w:val="-8"/>
          <w:sz w:val="22"/>
        </w:rPr>
        <w:t>provisions.</w:t>
      </w:r>
    </w:p>
    <w:p>
      <w:pPr>
        <w:pStyle w:val="BodyText"/>
        <w:spacing w:before="6"/>
        <w:rPr>
          <w:sz w:val="29"/>
        </w:rPr>
      </w:pPr>
    </w:p>
    <w:p>
      <w:pPr>
        <w:pStyle w:val="BodyText"/>
        <w:spacing w:line="321" w:lineRule="auto"/>
        <w:ind w:left="348"/>
      </w:pPr>
      <w:r>
        <w:rPr>
          <w:rFonts w:ascii="Calibri"/>
          <w:color w:val="B32216"/>
        </w:rPr>
        <w:t>ARTICLE</w:t>
      </w:r>
      <w:r>
        <w:rPr>
          <w:rFonts w:ascii="Calibri"/>
          <w:color w:val="B32216"/>
          <w:spacing w:val="-14"/>
        </w:rPr>
        <w:t> </w:t>
      </w:r>
      <w:r>
        <w:rPr>
          <w:rFonts w:ascii="Calibri"/>
          <w:color w:val="B32216"/>
        </w:rPr>
        <w:t>30.</w:t>
      </w:r>
      <w:r>
        <w:rPr>
          <w:rFonts w:ascii="Calibri"/>
          <w:color w:val="B32216"/>
          <w:spacing w:val="-19"/>
        </w:rPr>
        <w:t> </w:t>
      </w:r>
      <w:r>
        <w:rPr>
          <w:color w:val="231F20"/>
        </w:rPr>
        <w:t>The</w:t>
      </w:r>
      <w:r>
        <w:rPr>
          <w:color w:val="231F20"/>
          <w:spacing w:val="-18"/>
        </w:rPr>
        <w:t> </w:t>
      </w:r>
      <w:r>
        <w:rPr>
          <w:color w:val="231F20"/>
        </w:rPr>
        <w:t>University</w:t>
      </w:r>
      <w:r>
        <w:rPr>
          <w:color w:val="231F20"/>
          <w:spacing w:val="-18"/>
        </w:rPr>
        <w:t> </w:t>
      </w:r>
      <w:r>
        <w:rPr>
          <w:color w:val="231F20"/>
        </w:rPr>
        <w:t>Coun- cil, gathered in a specially-con- vened</w:t>
      </w:r>
      <w:r>
        <w:rPr>
          <w:color w:val="231F20"/>
          <w:spacing w:val="-9"/>
        </w:rPr>
        <w:t> </w:t>
      </w:r>
      <w:r>
        <w:rPr>
          <w:color w:val="231F20"/>
        </w:rPr>
        <w:t>session,</w:t>
      </w:r>
      <w:r>
        <w:rPr>
          <w:color w:val="231F20"/>
          <w:spacing w:val="-22"/>
        </w:rPr>
        <w:t> </w:t>
      </w:r>
      <w:r>
        <w:rPr>
          <w:color w:val="231F20"/>
        </w:rPr>
        <w:t>will</w:t>
      </w:r>
      <w:r>
        <w:rPr>
          <w:color w:val="231F20"/>
          <w:spacing w:val="-9"/>
        </w:rPr>
        <w:t> </w:t>
      </w:r>
      <w:r>
        <w:rPr>
          <w:color w:val="231F20"/>
        </w:rPr>
        <w:t>elect</w:t>
      </w:r>
      <w:r>
        <w:rPr>
          <w:color w:val="231F20"/>
          <w:spacing w:val="-9"/>
        </w:rPr>
        <w:t> </w:t>
      </w:r>
      <w:r>
        <w:rPr>
          <w:color w:val="231F20"/>
        </w:rPr>
        <w:t>the</w:t>
      </w:r>
      <w:r>
        <w:rPr>
          <w:color w:val="231F20"/>
          <w:spacing w:val="-9"/>
        </w:rPr>
        <w:t> </w:t>
      </w:r>
      <w:r>
        <w:rPr>
          <w:color w:val="231F20"/>
        </w:rPr>
        <w:t>Presi- dent by majority vote for a</w:t>
      </w:r>
      <w:r>
        <w:rPr>
          <w:color w:val="231F20"/>
          <w:spacing w:val="-37"/>
        </w:rPr>
        <w:t> </w:t>
      </w:r>
      <w:r>
        <w:rPr>
          <w:color w:val="231F20"/>
        </w:rPr>
        <w:t>regular period, subject to the opinion of the members of the University </w:t>
      </w:r>
      <w:r>
        <w:rPr>
          <w:color w:val="231F20"/>
          <w:spacing w:val="-3"/>
        </w:rPr>
        <w:t>community, </w:t>
      </w:r>
      <w:r>
        <w:rPr>
          <w:color w:val="231F20"/>
        </w:rPr>
        <w:t>through processes of qualitative and quantitative sur- veying, and abidance to the</w:t>
      </w:r>
      <w:r>
        <w:rPr>
          <w:color w:val="231F20"/>
          <w:spacing w:val="-25"/>
        </w:rPr>
        <w:t> </w:t>
      </w:r>
      <w:r>
        <w:rPr>
          <w:color w:val="231F20"/>
        </w:rPr>
        <w:t>provi- sions of the University Statute and other applicable</w:t>
      </w:r>
      <w:r>
        <w:rPr>
          <w:color w:val="231F20"/>
          <w:spacing w:val="-10"/>
        </w:rPr>
        <w:t> </w:t>
      </w:r>
      <w:r>
        <w:rPr>
          <w:color w:val="231F20"/>
        </w:rPr>
        <w:t>regulations.</w:t>
      </w:r>
    </w:p>
    <w:p>
      <w:pPr>
        <w:pStyle w:val="BodyText"/>
      </w:pPr>
    </w:p>
    <w:p>
      <w:pPr>
        <w:pStyle w:val="BodyText"/>
      </w:pPr>
    </w:p>
    <w:p>
      <w:pPr>
        <w:pStyle w:val="BodyText"/>
        <w:spacing w:line="321" w:lineRule="auto" w:before="178"/>
        <w:ind w:left="348" w:right="100" w:firstLine="359"/>
      </w:pPr>
      <w:r>
        <w:rPr>
          <w:color w:val="231F20"/>
        </w:rPr>
        <w:t>With regard to the election of Vice President, the University</w:t>
      </w:r>
    </w:p>
    <w:p>
      <w:pPr>
        <w:pStyle w:val="ListParagraph"/>
        <w:numPr>
          <w:ilvl w:val="0"/>
          <w:numId w:val="75"/>
        </w:numPr>
        <w:tabs>
          <w:tab w:pos="763" w:val="left" w:leader="none"/>
        </w:tabs>
        <w:spacing w:line="321" w:lineRule="auto" w:before="25" w:after="0"/>
        <w:ind w:left="762" w:right="1199" w:hanging="352"/>
        <w:jc w:val="left"/>
        <w:rPr>
          <w:sz w:val="22"/>
        </w:rPr>
      </w:pPr>
      <w:r>
        <w:rPr>
          <w:color w:val="231F20"/>
          <w:w w:val="101"/>
          <w:sz w:val="22"/>
        </w:rPr>
        <w:br w:type="column"/>
      </w:r>
      <w:r>
        <w:rPr>
          <w:color w:val="231F20"/>
          <w:sz w:val="22"/>
        </w:rPr>
        <w:t>Haberse distinguido en su actividad profesional,</w:t>
      </w:r>
      <w:r>
        <w:rPr>
          <w:color w:val="231F20"/>
          <w:spacing w:val="-33"/>
          <w:sz w:val="22"/>
        </w:rPr>
        <w:t> </w:t>
      </w:r>
      <w:r>
        <w:rPr>
          <w:color w:val="231F20"/>
          <w:sz w:val="22"/>
        </w:rPr>
        <w:t>demos- trar su interés por los asuntos universitarios </w:t>
      </w:r>
      <w:r>
        <w:rPr>
          <w:color w:val="231F20"/>
          <w:spacing w:val="-10"/>
          <w:sz w:val="22"/>
        </w:rPr>
        <w:t>y, </w:t>
      </w:r>
      <w:r>
        <w:rPr>
          <w:color w:val="231F20"/>
          <w:sz w:val="22"/>
        </w:rPr>
        <w:t>gozar de estimación general como</w:t>
      </w:r>
      <w:r>
        <w:rPr>
          <w:color w:val="231F20"/>
          <w:spacing w:val="-9"/>
          <w:sz w:val="22"/>
        </w:rPr>
        <w:t> </w:t>
      </w:r>
      <w:r>
        <w:rPr>
          <w:color w:val="231F20"/>
          <w:sz w:val="22"/>
        </w:rPr>
        <w:t>per-</w:t>
      </w:r>
    </w:p>
    <w:p>
      <w:pPr>
        <w:pStyle w:val="BodyText"/>
        <w:tabs>
          <w:tab w:pos="4376" w:val="right" w:leader="none"/>
        </w:tabs>
        <w:spacing w:before="4"/>
        <w:ind w:left="762"/>
        <w:rPr>
          <w:rFonts w:ascii="Calibri"/>
          <w:sz w:val="16"/>
        </w:rPr>
      </w:pPr>
      <w:r>
        <w:rPr>
          <w:color w:val="231F20"/>
        </w:rPr>
        <w:t>sona honorable</w:t>
      </w:r>
      <w:r>
        <w:rPr>
          <w:color w:val="231F20"/>
          <w:spacing w:val="-1"/>
        </w:rPr>
        <w:t> </w:t>
      </w:r>
      <w:r>
        <w:rPr>
          <w:color w:val="231F20"/>
        </w:rPr>
        <w:t>y</w:t>
      </w:r>
      <w:r>
        <w:rPr>
          <w:color w:val="231F20"/>
          <w:spacing w:val="-1"/>
        </w:rPr>
        <w:t> </w:t>
      </w:r>
      <w:r>
        <w:rPr>
          <w:color w:val="231F20"/>
        </w:rPr>
        <w:t>prudente.</w:t>
      </w:r>
      <w:r>
        <w:rPr>
          <w:rFonts w:ascii="Calibri"/>
          <w:color w:val="58595B"/>
          <w:position w:val="-2"/>
          <w:sz w:val="16"/>
        </w:rPr>
        <w:tab/>
      </w:r>
      <w:r>
        <w:rPr>
          <w:rFonts w:ascii="Calibri"/>
          <w:color w:val="58595B"/>
          <w:spacing w:val="4"/>
          <w:position w:val="-2"/>
          <w:sz w:val="16"/>
        </w:rPr>
        <w:t>9</w:t>
      </w:r>
      <w:r>
        <w:rPr>
          <w:rFonts w:ascii="Calibri"/>
          <w:color w:val="58595B"/>
          <w:spacing w:val="36"/>
          <w:position w:val="-2"/>
          <w:sz w:val="16"/>
        </w:rPr>
        <w:t> </w:t>
      </w:r>
      <w:r>
        <w:rPr>
          <w:rFonts w:ascii="Calibri"/>
          <w:color w:val="58595B"/>
          <w:position w:val="-2"/>
          <w:sz w:val="16"/>
        </w:rPr>
        <w:t>5 </w:t>
      </w:r>
      <w:r>
        <w:rPr>
          <w:rFonts w:ascii="Calibri"/>
          <w:color w:val="58595B"/>
          <w:spacing w:val="4"/>
          <w:position w:val="-2"/>
          <w:sz w:val="16"/>
        </w:rPr>
        <w:t> </w:t>
      </w:r>
    </w:p>
    <w:p>
      <w:pPr>
        <w:pStyle w:val="BodyText"/>
        <w:spacing w:before="11"/>
        <w:rPr>
          <w:rFonts w:ascii="Calibri"/>
          <w:sz w:val="32"/>
        </w:rPr>
      </w:pPr>
    </w:p>
    <w:p>
      <w:pPr>
        <w:pStyle w:val="ListParagraph"/>
        <w:numPr>
          <w:ilvl w:val="0"/>
          <w:numId w:val="75"/>
        </w:numPr>
        <w:tabs>
          <w:tab w:pos="763" w:val="left" w:leader="none"/>
        </w:tabs>
        <w:spacing w:line="321" w:lineRule="auto" w:before="0" w:after="0"/>
        <w:ind w:left="762" w:right="1699" w:hanging="420"/>
        <w:jc w:val="left"/>
        <w:rPr>
          <w:sz w:val="22"/>
        </w:rPr>
      </w:pPr>
      <w:r>
        <w:rPr>
          <w:color w:val="231F20"/>
          <w:sz w:val="22"/>
        </w:rPr>
        <w:t>Los demás que señale la reglamentación y</w:t>
      </w:r>
      <w:r>
        <w:rPr>
          <w:color w:val="231F20"/>
          <w:spacing w:val="-20"/>
          <w:sz w:val="22"/>
        </w:rPr>
        <w:t> </w:t>
      </w:r>
      <w:r>
        <w:rPr>
          <w:color w:val="231F20"/>
          <w:sz w:val="22"/>
        </w:rPr>
        <w:t>dis- </w:t>
      </w:r>
      <w:r>
        <w:rPr>
          <w:color w:val="231F20"/>
          <w:w w:val="95"/>
          <w:sz w:val="22"/>
        </w:rPr>
        <w:t>posiciones</w:t>
      </w:r>
      <w:r>
        <w:rPr>
          <w:color w:val="231F20"/>
          <w:spacing w:val="41"/>
          <w:w w:val="95"/>
          <w:sz w:val="22"/>
        </w:rPr>
        <w:t> </w:t>
      </w:r>
      <w:r>
        <w:rPr>
          <w:color w:val="231F20"/>
          <w:w w:val="95"/>
          <w:sz w:val="22"/>
        </w:rPr>
        <w:t>aplicables.</w:t>
      </w:r>
    </w:p>
    <w:p>
      <w:pPr>
        <w:pStyle w:val="BodyText"/>
        <w:spacing w:before="6"/>
        <w:rPr>
          <w:sz w:val="29"/>
        </w:rPr>
      </w:pPr>
    </w:p>
    <w:p>
      <w:pPr>
        <w:pStyle w:val="BodyText"/>
        <w:spacing w:line="319" w:lineRule="auto"/>
        <w:ind w:left="342" w:right="1331"/>
      </w:pPr>
      <w:r>
        <w:rPr>
          <w:rFonts w:ascii="Calibri" w:hAnsi="Calibri"/>
          <w:color w:val="B32216"/>
        </w:rPr>
        <w:t>ARTÍCULO 30. </w:t>
      </w:r>
      <w:r>
        <w:rPr>
          <w:color w:val="231F20"/>
        </w:rPr>
        <w:t>El Consejo Uni- versitario, reunido en sesión extraordinaria especialmente convocada para ello, elegirá por mayoría de votos al Rector para un período ordinario, previa opi- nión de las partes componentes de la comunidad universitaria,</w:t>
      </w:r>
    </w:p>
    <w:p>
      <w:pPr>
        <w:pStyle w:val="BodyText"/>
        <w:spacing w:line="321" w:lineRule="auto" w:before="6"/>
        <w:ind w:left="342" w:right="1331"/>
      </w:pPr>
      <w:r>
        <w:rPr>
          <w:color w:val="231F20"/>
        </w:rPr>
        <w:t>a través de procesos de auscul- tación cualitativa y cuantitativa, y observando las disposiciones del Estatuto Universitario y de- más reglamentación aplicable.</w:t>
      </w:r>
    </w:p>
    <w:p>
      <w:pPr>
        <w:pStyle w:val="BodyText"/>
        <w:spacing w:line="321" w:lineRule="auto" w:before="4"/>
        <w:ind w:left="342" w:right="1209" w:firstLine="359"/>
      </w:pPr>
      <w:r>
        <w:rPr>
          <w:color w:val="231F20"/>
        </w:rPr>
        <w:t>Para el caso de elección de Rector sustituto, el Consejo Uni-</w:t>
      </w:r>
    </w:p>
    <w:p>
      <w:pPr>
        <w:spacing w:after="0" w:line="321" w:lineRule="auto"/>
        <w:sectPr>
          <w:type w:val="continuous"/>
          <w:pgSz w:w="12760" w:h="12190" w:orient="landscape"/>
          <w:pgMar w:top="720" w:bottom="280" w:left="0" w:right="400"/>
          <w:cols w:num="3" w:equalWidth="0">
            <w:col w:w="4360" w:space="40"/>
            <w:col w:w="3349" w:space="40"/>
            <w:col w:w="4571"/>
          </w:cols>
        </w:sectPr>
      </w:pPr>
    </w:p>
    <w:p>
      <w:pPr>
        <w:pStyle w:val="BodyText"/>
        <w:rPr>
          <w:sz w:val="20"/>
        </w:rPr>
      </w:pPr>
    </w:p>
    <w:p>
      <w:pPr>
        <w:pStyle w:val="BodyText"/>
        <w:rPr>
          <w:sz w:val="20"/>
        </w:rPr>
      </w:pPr>
    </w:p>
    <w:p>
      <w:pPr>
        <w:pStyle w:val="BodyText"/>
        <w:rPr>
          <w:sz w:val="16"/>
        </w:rPr>
      </w:pPr>
    </w:p>
    <w:p>
      <w:pPr>
        <w:spacing w:after="0"/>
        <w:rPr>
          <w:sz w:val="16"/>
        </w:rPr>
        <w:sectPr>
          <w:pgSz w:w="12760" w:h="12190" w:orient="landscape"/>
          <w:pgMar w:header="1135" w:footer="849" w:top="1320" w:bottom="1040" w:left="400" w:right="0"/>
        </w:sectPr>
      </w:pPr>
    </w:p>
    <w:p>
      <w:pPr>
        <w:pStyle w:val="BodyText"/>
        <w:spacing w:line="321" w:lineRule="auto" w:before="25"/>
        <w:ind w:left="1201" w:right="130"/>
      </w:pPr>
      <w:r>
        <w:rPr/>
        <w:pict>
          <v:shape style="position:absolute;margin-left:25.244101pt;margin-top:-24.304155pt;width:612.550pt;height:126.9pt;mso-position-horizontal-relative:page;mso-position-vertical-relative:paragraph;z-index:-126040" coordorigin="505,-486" coordsize="12251,2538" path="m505,2051l1033,2051,1033,-486,12756,-486e" filled="false" stroked="true" strokeweight=".25pt" strokecolor="#b32216">
            <v:path arrowok="t"/>
            <w10:wrap type="none"/>
          </v:shape>
        </w:pict>
      </w:r>
      <w:r>
        <w:rPr>
          <w:color w:val="231F20"/>
        </w:rPr>
        <w:t>in einer Sondersitzung mit dem alleinigen Zweck der Wahl zu- sammentreffen. Die Wahl wird mit der Mehrheit der Stimmen entschieden, nach den Bestim-</w:t>
      </w:r>
    </w:p>
    <w:p>
      <w:pPr>
        <w:pStyle w:val="BodyText"/>
        <w:tabs>
          <w:tab w:pos="1201" w:val="left" w:leader="none"/>
        </w:tabs>
        <w:spacing w:line="288" w:lineRule="auto" w:before="4"/>
        <w:ind w:left="1201" w:right="130" w:hanging="948"/>
      </w:pPr>
      <w:r>
        <w:rPr>
          <w:rFonts w:ascii="Calibri" w:hAnsi="Calibri"/>
          <w:color w:val="58595B"/>
          <w:spacing w:val="4"/>
          <w:position w:val="-3"/>
          <w:sz w:val="16"/>
        </w:rPr>
        <w:t>9</w:t>
      </w:r>
      <w:r>
        <w:rPr>
          <w:rFonts w:ascii="Calibri" w:hAnsi="Calibri"/>
          <w:color w:val="58595B"/>
          <w:spacing w:val="33"/>
          <w:position w:val="-3"/>
          <w:sz w:val="16"/>
        </w:rPr>
        <w:t> </w:t>
      </w:r>
      <w:r>
        <w:rPr>
          <w:rFonts w:ascii="Calibri" w:hAnsi="Calibri"/>
          <w:color w:val="58595B"/>
          <w:position w:val="-3"/>
          <w:sz w:val="16"/>
        </w:rPr>
        <w:t>6</w:t>
        <w:tab/>
      </w:r>
      <w:r>
        <w:rPr>
          <w:color w:val="231F20"/>
        </w:rPr>
        <w:t>mungen</w:t>
      </w:r>
      <w:r>
        <w:rPr>
          <w:color w:val="231F20"/>
          <w:spacing w:val="-16"/>
        </w:rPr>
        <w:t> </w:t>
      </w:r>
      <w:r>
        <w:rPr>
          <w:color w:val="231F20"/>
        </w:rPr>
        <w:t>des</w:t>
      </w:r>
      <w:r>
        <w:rPr>
          <w:color w:val="231F20"/>
          <w:spacing w:val="-16"/>
        </w:rPr>
        <w:t> </w:t>
      </w:r>
      <w:r>
        <w:rPr>
          <w:color w:val="231F20"/>
        </w:rPr>
        <w:t>Universitätsgesetzes</w:t>
      </w:r>
      <w:r>
        <w:rPr>
          <w:color w:val="231F20"/>
          <w:w w:val="93"/>
        </w:rPr>
        <w:t> </w:t>
      </w:r>
      <w:r>
        <w:rPr>
          <w:color w:val="231F20"/>
        </w:rPr>
        <w:t>und den geltenden</w:t>
      </w:r>
      <w:r>
        <w:rPr>
          <w:color w:val="231F20"/>
          <w:spacing w:val="11"/>
        </w:rPr>
        <w:t> </w:t>
      </w:r>
      <w:r>
        <w:rPr>
          <w:color w:val="231F20"/>
        </w:rPr>
        <w:t>Vorschriften.</w:t>
      </w:r>
    </w:p>
    <w:p>
      <w:pPr>
        <w:pStyle w:val="BodyText"/>
        <w:spacing w:before="6"/>
        <w:rPr>
          <w:sz w:val="32"/>
        </w:rPr>
      </w:pPr>
    </w:p>
    <w:p>
      <w:pPr>
        <w:pStyle w:val="BodyText"/>
        <w:spacing w:line="321" w:lineRule="auto"/>
        <w:ind w:left="1201"/>
      </w:pPr>
      <w:r>
        <w:rPr>
          <w:rFonts w:ascii="Calibri" w:hAnsi="Calibri"/>
          <w:color w:val="B32216"/>
        </w:rPr>
        <w:t>ARTIKEL 31. </w:t>
      </w:r>
      <w:r>
        <w:rPr>
          <w:color w:val="231F20"/>
        </w:rPr>
        <w:t>Der Hochschulrat wählt mit Stimmenmehrheit den Direktor des akademischen Or- ganismus, Universitätszentrums oder Gymnasiums für die vorge- sehene Periode, vorbehaltlich der Stellungnahme der Mitglieder der universitäre Gemeinschaft, durch den qualitative und quantitativen Prozess und unter Beachtung der Bestimmungen des Universitäts- gesetzes und anderen geltenden Vorschriften.</w:t>
      </w:r>
    </w:p>
    <w:p>
      <w:pPr>
        <w:pStyle w:val="BodyText"/>
        <w:spacing w:before="10"/>
        <w:rPr>
          <w:sz w:val="25"/>
        </w:rPr>
      </w:pPr>
    </w:p>
    <w:p>
      <w:pPr>
        <w:pStyle w:val="BodyText"/>
        <w:spacing w:line="278" w:lineRule="auto"/>
        <w:ind w:left="1201" w:firstLine="359"/>
      </w:pPr>
      <w:r>
        <w:rPr>
          <w:color w:val="231F20"/>
        </w:rPr>
        <w:t>Der </w:t>
      </w:r>
      <w:r>
        <w:rPr>
          <w:color w:val="231F20"/>
          <w:spacing w:val="-3"/>
        </w:rPr>
        <w:t>neue Direktor wird durch </w:t>
      </w:r>
      <w:r>
        <w:rPr>
          <w:color w:val="231F20"/>
        </w:rPr>
        <w:t>die </w:t>
      </w:r>
      <w:r>
        <w:rPr>
          <w:color w:val="231F20"/>
          <w:spacing w:val="-3"/>
        </w:rPr>
        <w:t>Mehrheit </w:t>
      </w:r>
      <w:r>
        <w:rPr>
          <w:color w:val="231F20"/>
        </w:rPr>
        <w:t>der Stimmen </w:t>
      </w:r>
      <w:r>
        <w:rPr>
          <w:color w:val="231F20"/>
          <w:spacing w:val="-3"/>
        </w:rPr>
        <w:t>der Mitglieder </w:t>
      </w:r>
      <w:r>
        <w:rPr>
          <w:color w:val="231F20"/>
        </w:rPr>
        <w:t>des </w:t>
      </w:r>
      <w:r>
        <w:rPr>
          <w:color w:val="231F20"/>
          <w:spacing w:val="-3"/>
        </w:rPr>
        <w:t>Hochschulrates ge- wählt, </w:t>
      </w:r>
      <w:r>
        <w:rPr>
          <w:color w:val="231F20"/>
        </w:rPr>
        <w:t>auf </w:t>
      </w:r>
      <w:r>
        <w:rPr>
          <w:color w:val="231F20"/>
          <w:spacing w:val="-5"/>
        </w:rPr>
        <w:t>Vorschlag </w:t>
      </w:r>
      <w:r>
        <w:rPr>
          <w:color w:val="231F20"/>
        </w:rPr>
        <w:t>des </w:t>
      </w:r>
      <w:r>
        <w:rPr>
          <w:color w:val="231F20"/>
          <w:spacing w:val="-3"/>
        </w:rPr>
        <w:t>Rektors,</w:t>
      </w:r>
    </w:p>
    <w:p>
      <w:pPr>
        <w:pStyle w:val="BodyText"/>
        <w:spacing w:line="321" w:lineRule="auto" w:before="27"/>
        <w:ind w:left="253" w:right="29"/>
      </w:pPr>
      <w:r>
        <w:rPr/>
        <w:br w:type="column"/>
      </w:r>
      <w:r>
        <w:rPr>
          <w:color w:val="231F20"/>
        </w:rPr>
        <w:t>Universitaire</w:t>
      </w:r>
      <w:r>
        <w:rPr>
          <w:color w:val="231F20"/>
          <w:spacing w:val="-13"/>
        </w:rPr>
        <w:t> </w:t>
      </w:r>
      <w:r>
        <w:rPr>
          <w:color w:val="231F20"/>
        </w:rPr>
        <w:t>se</w:t>
      </w:r>
      <w:r>
        <w:rPr>
          <w:color w:val="231F20"/>
          <w:spacing w:val="-13"/>
        </w:rPr>
        <w:t> </w:t>
      </w:r>
      <w:r>
        <w:rPr>
          <w:color w:val="231F20"/>
        </w:rPr>
        <w:t>réunira</w:t>
      </w:r>
      <w:r>
        <w:rPr>
          <w:color w:val="231F20"/>
          <w:spacing w:val="-13"/>
        </w:rPr>
        <w:t> </w:t>
      </w:r>
      <w:r>
        <w:rPr>
          <w:color w:val="231F20"/>
        </w:rPr>
        <w:t>en</w:t>
      </w:r>
      <w:r>
        <w:rPr>
          <w:color w:val="231F20"/>
          <w:spacing w:val="-13"/>
        </w:rPr>
        <w:t> </w:t>
      </w:r>
      <w:r>
        <w:rPr>
          <w:color w:val="231F20"/>
        </w:rPr>
        <w:t>session extraordinaire ordonnée pour ce seul objet. </w:t>
      </w:r>
      <w:r>
        <w:rPr>
          <w:color w:val="231F20"/>
          <w:spacing w:val="-11"/>
        </w:rPr>
        <w:t>L’ </w:t>
      </w:r>
      <w:r>
        <w:rPr>
          <w:color w:val="231F20"/>
        </w:rPr>
        <w:t>élection se fera par majorité de votes, en respectant les dispositions du Statut Uni- versitaire et autres ordonnances applicables.</w:t>
      </w:r>
    </w:p>
    <w:p>
      <w:pPr>
        <w:pStyle w:val="BodyText"/>
        <w:spacing w:before="6"/>
        <w:rPr>
          <w:sz w:val="29"/>
        </w:rPr>
      </w:pPr>
    </w:p>
    <w:p>
      <w:pPr>
        <w:pStyle w:val="BodyText"/>
        <w:spacing w:line="321" w:lineRule="auto"/>
        <w:ind w:left="253" w:right="-6"/>
      </w:pPr>
      <w:r>
        <w:rPr>
          <w:rFonts w:ascii="Calibri" w:hAnsi="Calibri"/>
          <w:color w:val="B32216"/>
          <w:spacing w:val="-6"/>
        </w:rPr>
        <w:t>ARTICLE</w:t>
      </w:r>
      <w:r>
        <w:rPr>
          <w:rFonts w:ascii="Calibri" w:hAnsi="Calibri"/>
          <w:color w:val="B32216"/>
          <w:spacing w:val="-25"/>
        </w:rPr>
        <w:t> </w:t>
      </w:r>
      <w:r>
        <w:rPr>
          <w:rFonts w:ascii="Calibri" w:hAnsi="Calibri"/>
          <w:color w:val="B32216"/>
          <w:spacing w:val="-5"/>
        </w:rPr>
        <w:t>31.</w:t>
      </w:r>
      <w:r>
        <w:rPr>
          <w:rFonts w:ascii="Calibri" w:hAnsi="Calibri"/>
          <w:color w:val="B32216"/>
          <w:spacing w:val="-25"/>
        </w:rPr>
        <w:t> </w:t>
      </w:r>
      <w:r>
        <w:rPr>
          <w:color w:val="231F20"/>
        </w:rPr>
        <w:t>Le</w:t>
      </w:r>
      <w:r>
        <w:rPr>
          <w:color w:val="231F20"/>
          <w:spacing w:val="-29"/>
        </w:rPr>
        <w:t> </w:t>
      </w:r>
      <w:r>
        <w:rPr>
          <w:color w:val="231F20"/>
          <w:spacing w:val="-7"/>
        </w:rPr>
        <w:t>Conseil</w:t>
      </w:r>
      <w:r>
        <w:rPr>
          <w:color w:val="231F20"/>
          <w:spacing w:val="-29"/>
        </w:rPr>
        <w:t> </w:t>
      </w:r>
      <w:r>
        <w:rPr>
          <w:color w:val="231F20"/>
          <w:spacing w:val="-7"/>
        </w:rPr>
        <w:t>Universitaire </w:t>
      </w:r>
      <w:r>
        <w:rPr>
          <w:color w:val="231F20"/>
          <w:spacing w:val="-6"/>
        </w:rPr>
        <w:t>élira </w:t>
      </w:r>
      <w:r>
        <w:rPr>
          <w:color w:val="231F20"/>
          <w:spacing w:val="-5"/>
        </w:rPr>
        <w:t>par </w:t>
      </w:r>
      <w:r>
        <w:rPr>
          <w:color w:val="231F20"/>
          <w:spacing w:val="-6"/>
        </w:rPr>
        <w:t>majorité </w:t>
      </w:r>
      <w:r>
        <w:rPr>
          <w:color w:val="231F20"/>
          <w:spacing w:val="-4"/>
        </w:rPr>
        <w:t>de </w:t>
      </w:r>
      <w:r>
        <w:rPr>
          <w:color w:val="231F20"/>
          <w:spacing w:val="-6"/>
        </w:rPr>
        <w:t>votes </w:t>
      </w:r>
      <w:r>
        <w:rPr>
          <w:color w:val="231F20"/>
          <w:spacing w:val="-4"/>
        </w:rPr>
        <w:t>le </w:t>
      </w:r>
      <w:r>
        <w:rPr>
          <w:color w:val="231F20"/>
          <w:spacing w:val="-7"/>
        </w:rPr>
        <w:t>Direc- </w:t>
      </w:r>
      <w:r>
        <w:rPr>
          <w:color w:val="231F20"/>
          <w:spacing w:val="-6"/>
        </w:rPr>
        <w:t>teur</w:t>
      </w:r>
      <w:r>
        <w:rPr>
          <w:color w:val="231F20"/>
          <w:spacing w:val="-13"/>
        </w:rPr>
        <w:t> </w:t>
      </w:r>
      <w:r>
        <w:rPr>
          <w:color w:val="231F20"/>
          <w:spacing w:val="-4"/>
        </w:rPr>
        <w:t>de</w:t>
      </w:r>
      <w:r>
        <w:rPr>
          <w:color w:val="231F20"/>
          <w:spacing w:val="-13"/>
        </w:rPr>
        <w:t> </w:t>
      </w:r>
      <w:r>
        <w:rPr>
          <w:color w:val="231F20"/>
          <w:spacing w:val="-6"/>
        </w:rPr>
        <w:t>l’Organisme</w:t>
      </w:r>
      <w:r>
        <w:rPr>
          <w:color w:val="231F20"/>
          <w:spacing w:val="-13"/>
        </w:rPr>
        <w:t> </w:t>
      </w:r>
      <w:r>
        <w:rPr>
          <w:color w:val="231F20"/>
          <w:spacing w:val="-7"/>
        </w:rPr>
        <w:t>Académique,</w:t>
      </w:r>
      <w:r>
        <w:rPr>
          <w:color w:val="231F20"/>
          <w:spacing w:val="-28"/>
        </w:rPr>
        <w:t> </w:t>
      </w:r>
      <w:r>
        <w:rPr>
          <w:color w:val="231F20"/>
          <w:spacing w:val="-7"/>
        </w:rPr>
        <w:t>du </w:t>
      </w:r>
      <w:r>
        <w:rPr>
          <w:color w:val="231F20"/>
          <w:spacing w:val="-7"/>
          <w:w w:val="106"/>
        </w:rPr>
        <w:t>Cent</w:t>
      </w:r>
      <w:r>
        <w:rPr>
          <w:color w:val="231F20"/>
          <w:spacing w:val="-9"/>
          <w:w w:val="106"/>
        </w:rPr>
        <w:t>r</w:t>
      </w:r>
      <w:r>
        <w:rPr>
          <w:color w:val="231F20"/>
          <w:w w:val="95"/>
        </w:rPr>
        <w:t>e</w:t>
      </w:r>
      <w:r>
        <w:rPr>
          <w:color w:val="231F20"/>
          <w:spacing w:val="-13"/>
        </w:rPr>
        <w:t> </w:t>
      </w:r>
      <w:r>
        <w:rPr>
          <w:color w:val="231F20"/>
          <w:spacing w:val="-7"/>
          <w:w w:val="98"/>
        </w:rPr>
        <w:t>Uni</w:t>
      </w:r>
      <w:r>
        <w:rPr>
          <w:color w:val="231F20"/>
          <w:spacing w:val="-8"/>
          <w:w w:val="98"/>
        </w:rPr>
        <w:t>v</w:t>
      </w:r>
      <w:r>
        <w:rPr>
          <w:color w:val="231F20"/>
          <w:spacing w:val="-7"/>
          <w:w w:val="98"/>
        </w:rPr>
        <w:t>ersitai</w:t>
      </w:r>
      <w:r>
        <w:rPr>
          <w:color w:val="231F20"/>
          <w:spacing w:val="-9"/>
          <w:w w:val="98"/>
        </w:rPr>
        <w:t>r</w:t>
      </w:r>
      <w:r>
        <w:rPr>
          <w:color w:val="231F20"/>
          <w:w w:val="95"/>
        </w:rPr>
        <w:t>e</w:t>
      </w:r>
      <w:r>
        <w:rPr>
          <w:color w:val="231F20"/>
          <w:spacing w:val="-13"/>
        </w:rPr>
        <w:t> </w:t>
      </w:r>
      <w:r>
        <w:rPr>
          <w:color w:val="231F20"/>
          <w:spacing w:val="-7"/>
          <w:w w:val="103"/>
        </w:rPr>
        <w:t>e</w:t>
      </w:r>
      <w:r>
        <w:rPr>
          <w:color w:val="231F20"/>
          <w:w w:val="103"/>
        </w:rPr>
        <w:t>t</w:t>
      </w:r>
      <w:r>
        <w:rPr>
          <w:color w:val="231F20"/>
          <w:spacing w:val="-13"/>
        </w:rPr>
        <w:t> </w:t>
      </w:r>
      <w:r>
        <w:rPr>
          <w:color w:val="231F20"/>
          <w:spacing w:val="-7"/>
          <w:w w:val="100"/>
        </w:rPr>
        <w:t>d</w:t>
      </w:r>
      <w:r>
        <w:rPr>
          <w:color w:val="231F20"/>
          <w:w w:val="100"/>
        </w:rPr>
        <w:t>e</w:t>
      </w:r>
      <w:r>
        <w:rPr>
          <w:color w:val="231F20"/>
          <w:spacing w:val="-13"/>
        </w:rPr>
        <w:t> </w:t>
      </w:r>
      <w:r>
        <w:rPr>
          <w:color w:val="231F20"/>
          <w:spacing w:val="-5"/>
          <w:w w:val="92"/>
        </w:rPr>
        <w:t>l</w:t>
      </w:r>
      <w:r>
        <w:rPr>
          <w:color w:val="231F20"/>
          <w:spacing w:val="-27"/>
          <w:w w:val="57"/>
        </w:rPr>
        <w:t>’</w:t>
      </w:r>
      <w:r>
        <w:rPr>
          <w:color w:val="231F20"/>
          <w:spacing w:val="-7"/>
          <w:w w:val="97"/>
        </w:rPr>
        <w:t>établis</w:t>
      </w:r>
      <w:r>
        <w:rPr>
          <w:color w:val="231F20"/>
          <w:w w:val="121"/>
        </w:rPr>
        <w:t>- </w:t>
      </w:r>
      <w:r>
        <w:rPr>
          <w:color w:val="231F20"/>
          <w:spacing w:val="-6"/>
        </w:rPr>
        <w:t>sement </w:t>
      </w:r>
      <w:r>
        <w:rPr>
          <w:color w:val="231F20"/>
          <w:spacing w:val="-4"/>
        </w:rPr>
        <w:t>de </w:t>
      </w:r>
      <w:r>
        <w:rPr>
          <w:color w:val="231F20"/>
          <w:spacing w:val="-8"/>
        </w:rPr>
        <w:t>Lycée, </w:t>
      </w:r>
      <w:r>
        <w:rPr>
          <w:color w:val="231F20"/>
          <w:spacing w:val="-6"/>
        </w:rPr>
        <w:t>pour </w:t>
      </w:r>
      <w:r>
        <w:rPr>
          <w:color w:val="231F20"/>
          <w:spacing w:val="-5"/>
        </w:rPr>
        <w:t>une </w:t>
      </w:r>
      <w:r>
        <w:rPr>
          <w:color w:val="231F20"/>
          <w:spacing w:val="-7"/>
        </w:rPr>
        <w:t>période </w:t>
      </w:r>
      <w:r>
        <w:rPr>
          <w:color w:val="231F20"/>
          <w:spacing w:val="-6"/>
        </w:rPr>
        <w:t>définie, suivant l’avis </w:t>
      </w:r>
      <w:r>
        <w:rPr>
          <w:color w:val="231F20"/>
          <w:spacing w:val="-7"/>
        </w:rPr>
        <w:t>préalable des </w:t>
      </w:r>
      <w:r>
        <w:rPr>
          <w:color w:val="231F20"/>
          <w:spacing w:val="-6"/>
        </w:rPr>
        <w:t>parties </w:t>
      </w:r>
      <w:r>
        <w:rPr>
          <w:color w:val="231F20"/>
          <w:spacing w:val="-7"/>
        </w:rPr>
        <w:t>composantes </w:t>
      </w:r>
      <w:r>
        <w:rPr>
          <w:color w:val="231F20"/>
          <w:spacing w:val="-4"/>
        </w:rPr>
        <w:t>de la </w:t>
      </w:r>
      <w:r>
        <w:rPr>
          <w:color w:val="231F20"/>
          <w:spacing w:val="-7"/>
        </w:rPr>
        <w:t>commu- </w:t>
      </w:r>
      <w:r>
        <w:rPr>
          <w:color w:val="231F20"/>
          <w:spacing w:val="-6"/>
        </w:rPr>
        <w:t>nauté </w:t>
      </w:r>
      <w:r>
        <w:rPr>
          <w:color w:val="231F20"/>
          <w:spacing w:val="-7"/>
        </w:rPr>
        <w:t>universitaire correspondante, </w:t>
      </w:r>
      <w:r>
        <w:rPr>
          <w:color w:val="231F20"/>
          <w:spacing w:val="-4"/>
        </w:rPr>
        <w:t>au </w:t>
      </w:r>
      <w:r>
        <w:rPr>
          <w:color w:val="231F20"/>
          <w:spacing w:val="-7"/>
        </w:rPr>
        <w:t>moyen </w:t>
      </w:r>
      <w:r>
        <w:rPr>
          <w:color w:val="231F20"/>
          <w:spacing w:val="-4"/>
        </w:rPr>
        <w:t>de </w:t>
      </w:r>
      <w:r>
        <w:rPr>
          <w:color w:val="231F20"/>
          <w:spacing w:val="-7"/>
        </w:rPr>
        <w:t>procédés </w:t>
      </w:r>
      <w:r>
        <w:rPr>
          <w:color w:val="231F20"/>
          <w:spacing w:val="-9"/>
        </w:rPr>
        <w:t>d’examen </w:t>
      </w:r>
      <w:r>
        <w:rPr>
          <w:color w:val="231F20"/>
          <w:spacing w:val="-7"/>
        </w:rPr>
        <w:t>qualitatif </w:t>
      </w:r>
      <w:r>
        <w:rPr>
          <w:color w:val="231F20"/>
          <w:spacing w:val="-4"/>
        </w:rPr>
        <w:t>et </w:t>
      </w:r>
      <w:r>
        <w:rPr>
          <w:color w:val="231F20"/>
          <w:spacing w:val="-7"/>
        </w:rPr>
        <w:t>quantitatif, </w:t>
      </w:r>
      <w:r>
        <w:rPr>
          <w:color w:val="231F20"/>
          <w:spacing w:val="-4"/>
        </w:rPr>
        <w:t>et en </w:t>
      </w:r>
      <w:r>
        <w:rPr>
          <w:color w:val="231F20"/>
          <w:spacing w:val="-6"/>
        </w:rPr>
        <w:t>res- pectant </w:t>
      </w:r>
      <w:r>
        <w:rPr>
          <w:color w:val="231F20"/>
          <w:spacing w:val="-5"/>
        </w:rPr>
        <w:t>les </w:t>
      </w:r>
      <w:r>
        <w:rPr>
          <w:color w:val="231F20"/>
          <w:spacing w:val="-7"/>
        </w:rPr>
        <w:t>dispositions </w:t>
      </w:r>
      <w:r>
        <w:rPr>
          <w:color w:val="231F20"/>
          <w:spacing w:val="-4"/>
        </w:rPr>
        <w:t>du </w:t>
      </w:r>
      <w:r>
        <w:rPr>
          <w:color w:val="231F20"/>
          <w:spacing w:val="-7"/>
        </w:rPr>
        <w:t>Statut Universitaire </w:t>
      </w:r>
      <w:r>
        <w:rPr>
          <w:color w:val="231F20"/>
          <w:spacing w:val="-4"/>
        </w:rPr>
        <w:t>et </w:t>
      </w:r>
      <w:r>
        <w:rPr>
          <w:color w:val="231F20"/>
          <w:spacing w:val="-6"/>
        </w:rPr>
        <w:t>autre </w:t>
      </w:r>
      <w:r>
        <w:rPr>
          <w:color w:val="231F20"/>
          <w:spacing w:val="-7"/>
        </w:rPr>
        <w:t>réglementation applicable.</w:t>
      </w:r>
    </w:p>
    <w:p>
      <w:pPr>
        <w:pStyle w:val="BodyText"/>
        <w:spacing w:before="10"/>
        <w:rPr>
          <w:sz w:val="29"/>
        </w:rPr>
      </w:pPr>
    </w:p>
    <w:p>
      <w:pPr>
        <w:pStyle w:val="BodyText"/>
        <w:spacing w:line="321" w:lineRule="auto"/>
        <w:ind w:left="253" w:right="24" w:firstLine="359"/>
      </w:pPr>
      <w:r>
        <w:rPr>
          <w:color w:val="231F20"/>
        </w:rPr>
        <w:t>Le </w:t>
      </w:r>
      <w:r>
        <w:rPr>
          <w:color w:val="231F20"/>
          <w:spacing w:val="-3"/>
        </w:rPr>
        <w:t>Directeur suppléant </w:t>
      </w:r>
      <w:r>
        <w:rPr>
          <w:color w:val="231F20"/>
        </w:rPr>
        <w:t>sera élu par </w:t>
      </w:r>
      <w:r>
        <w:rPr>
          <w:color w:val="231F20"/>
          <w:spacing w:val="-3"/>
        </w:rPr>
        <w:t>majorité </w:t>
      </w:r>
      <w:r>
        <w:rPr>
          <w:color w:val="231F20"/>
        </w:rPr>
        <w:t>de </w:t>
      </w:r>
      <w:r>
        <w:rPr>
          <w:color w:val="231F20"/>
          <w:spacing w:val="-3"/>
        </w:rPr>
        <w:t>votes des membres </w:t>
      </w:r>
      <w:r>
        <w:rPr>
          <w:color w:val="231F20"/>
        </w:rPr>
        <w:t>du </w:t>
      </w:r>
      <w:r>
        <w:rPr>
          <w:color w:val="231F20"/>
          <w:spacing w:val="-3"/>
        </w:rPr>
        <w:t>Conseil </w:t>
      </w:r>
      <w:r>
        <w:rPr>
          <w:color w:val="231F20"/>
          <w:spacing w:val="-4"/>
        </w:rPr>
        <w:t>Universitaire, </w:t>
      </w:r>
      <w:r>
        <w:rPr>
          <w:color w:val="231F20"/>
        </w:rPr>
        <w:t>sur </w:t>
      </w:r>
      <w:r>
        <w:rPr>
          <w:color w:val="231F20"/>
          <w:spacing w:val="-3"/>
        </w:rPr>
        <w:t>proposition </w:t>
      </w:r>
      <w:r>
        <w:rPr>
          <w:color w:val="231F20"/>
        </w:rPr>
        <w:t>du </w:t>
      </w:r>
      <w:r>
        <w:rPr>
          <w:color w:val="231F20"/>
          <w:spacing w:val="-5"/>
        </w:rPr>
        <w:t>Recteur, </w:t>
      </w:r>
      <w:r>
        <w:rPr>
          <w:color w:val="231F20"/>
        </w:rPr>
        <w:t>en </w:t>
      </w:r>
      <w:r>
        <w:rPr>
          <w:color w:val="231F20"/>
          <w:spacing w:val="-3"/>
        </w:rPr>
        <w:t>res-</w:t>
      </w:r>
    </w:p>
    <w:p>
      <w:pPr>
        <w:pStyle w:val="BodyText"/>
        <w:spacing w:line="321" w:lineRule="auto" w:before="29"/>
        <w:ind w:left="253" w:right="1363"/>
      </w:pPr>
      <w:r>
        <w:rPr/>
        <w:br w:type="column"/>
      </w:r>
      <w:r>
        <w:rPr>
          <w:color w:val="231F20"/>
          <w:spacing w:val="-5"/>
        </w:rPr>
        <w:t>versitario </w:t>
      </w:r>
      <w:r>
        <w:rPr>
          <w:color w:val="231F20"/>
          <w:spacing w:val="-3"/>
        </w:rPr>
        <w:t>si </w:t>
      </w:r>
      <w:r>
        <w:rPr>
          <w:color w:val="231F20"/>
          <w:spacing w:val="-4"/>
        </w:rPr>
        <w:t>riunirà </w:t>
      </w:r>
      <w:r>
        <w:rPr>
          <w:color w:val="231F20"/>
          <w:spacing w:val="-3"/>
        </w:rPr>
        <w:t>in </w:t>
      </w:r>
      <w:r>
        <w:rPr>
          <w:color w:val="231F20"/>
          <w:spacing w:val="-5"/>
        </w:rPr>
        <w:t>sessione </w:t>
      </w:r>
      <w:r>
        <w:rPr>
          <w:color w:val="231F20"/>
          <w:spacing w:val="-4"/>
        </w:rPr>
        <w:t>stra- </w:t>
      </w:r>
      <w:r>
        <w:rPr>
          <w:color w:val="231F20"/>
          <w:spacing w:val="-5"/>
        </w:rPr>
        <w:t>ordinaria convocata </w:t>
      </w:r>
      <w:r>
        <w:rPr>
          <w:color w:val="231F20"/>
          <w:spacing w:val="-4"/>
        </w:rPr>
        <w:t>con </w:t>
      </w:r>
      <w:r>
        <w:rPr>
          <w:color w:val="231F20"/>
          <w:spacing w:val="-5"/>
        </w:rPr>
        <w:t>questo </w:t>
      </w:r>
      <w:r>
        <w:rPr>
          <w:color w:val="231F20"/>
          <w:spacing w:val="-4"/>
        </w:rPr>
        <w:t>uni- </w:t>
      </w:r>
      <w:r>
        <w:rPr>
          <w:color w:val="231F20"/>
          <w:spacing w:val="-3"/>
        </w:rPr>
        <w:t>co </w:t>
      </w:r>
      <w:r>
        <w:rPr>
          <w:color w:val="231F20"/>
          <w:spacing w:val="-6"/>
        </w:rPr>
        <w:t>obiettivo. </w:t>
      </w:r>
      <w:r>
        <w:rPr>
          <w:color w:val="231F20"/>
          <w:spacing w:val="-14"/>
        </w:rPr>
        <w:t>L’ </w:t>
      </w:r>
      <w:r>
        <w:rPr>
          <w:color w:val="231F20"/>
          <w:spacing w:val="-5"/>
        </w:rPr>
        <w:t>elezione </w:t>
      </w:r>
      <w:r>
        <w:rPr>
          <w:color w:val="231F20"/>
          <w:spacing w:val="-4"/>
        </w:rPr>
        <w:t>avverrà </w:t>
      </w:r>
      <w:r>
        <w:rPr>
          <w:color w:val="231F20"/>
          <w:spacing w:val="-5"/>
        </w:rPr>
        <w:t>per maggioranza </w:t>
      </w:r>
      <w:r>
        <w:rPr>
          <w:color w:val="231F20"/>
          <w:spacing w:val="-3"/>
        </w:rPr>
        <w:t>di </w:t>
      </w:r>
      <w:r>
        <w:rPr>
          <w:color w:val="231F20"/>
          <w:spacing w:val="-4"/>
        </w:rPr>
        <w:t>voti </w:t>
      </w:r>
      <w:r>
        <w:rPr>
          <w:color w:val="231F20"/>
        </w:rPr>
        <w:t>e </w:t>
      </w:r>
      <w:r>
        <w:rPr>
          <w:color w:val="231F20"/>
          <w:spacing w:val="-3"/>
        </w:rPr>
        <w:t>in </w:t>
      </w:r>
      <w:r>
        <w:rPr>
          <w:color w:val="231F20"/>
          <w:spacing w:val="-5"/>
        </w:rPr>
        <w:t>conformità </w:t>
      </w:r>
      <w:r>
        <w:rPr>
          <w:color w:val="231F20"/>
          <w:spacing w:val="-4"/>
        </w:rPr>
        <w:t>alle </w:t>
      </w:r>
      <w:r>
        <w:rPr>
          <w:color w:val="231F20"/>
          <w:spacing w:val="-5"/>
        </w:rPr>
        <w:t>disposizioni </w:t>
      </w:r>
      <w:r>
        <w:rPr>
          <w:color w:val="231F20"/>
          <w:spacing w:val="-4"/>
        </w:rPr>
        <w:t>dello Statuto </w:t>
      </w:r>
      <w:r>
        <w:rPr>
          <w:color w:val="231F20"/>
        </w:rPr>
        <w:t>e </w:t>
      </w:r>
      <w:r>
        <w:rPr>
          <w:color w:val="231F20"/>
          <w:spacing w:val="-4"/>
        </w:rPr>
        <w:t>degli altri </w:t>
      </w:r>
      <w:r>
        <w:rPr>
          <w:color w:val="231F20"/>
          <w:spacing w:val="-5"/>
        </w:rPr>
        <w:t>ordinamenti applicabili.</w:t>
      </w:r>
    </w:p>
    <w:p>
      <w:pPr>
        <w:pStyle w:val="BodyText"/>
      </w:pPr>
    </w:p>
    <w:p>
      <w:pPr>
        <w:pStyle w:val="BodyText"/>
      </w:pPr>
    </w:p>
    <w:p>
      <w:pPr>
        <w:pStyle w:val="BodyText"/>
        <w:spacing w:line="321" w:lineRule="auto" w:before="174"/>
        <w:ind w:left="253" w:right="1365"/>
      </w:pPr>
      <w:r>
        <w:rPr>
          <w:rFonts w:ascii="Calibri" w:hAnsi="Calibri"/>
          <w:color w:val="B32216"/>
          <w:spacing w:val="-8"/>
        </w:rPr>
        <w:t>ARTICOLO</w:t>
      </w:r>
      <w:r>
        <w:rPr>
          <w:rFonts w:ascii="Calibri" w:hAnsi="Calibri"/>
          <w:color w:val="B32216"/>
          <w:spacing w:val="-31"/>
        </w:rPr>
        <w:t> </w:t>
      </w:r>
      <w:r>
        <w:rPr>
          <w:rFonts w:ascii="Calibri" w:hAnsi="Calibri"/>
          <w:color w:val="B32216"/>
          <w:spacing w:val="-6"/>
        </w:rPr>
        <w:t>31.</w:t>
      </w:r>
      <w:r>
        <w:rPr>
          <w:rFonts w:ascii="Calibri" w:hAnsi="Calibri"/>
          <w:color w:val="B32216"/>
          <w:spacing w:val="-31"/>
        </w:rPr>
        <w:t> </w:t>
      </w:r>
      <w:r>
        <w:rPr>
          <w:color w:val="231F20"/>
        </w:rPr>
        <w:t>Il</w:t>
      </w:r>
      <w:r>
        <w:rPr>
          <w:color w:val="231F20"/>
          <w:spacing w:val="-34"/>
        </w:rPr>
        <w:t> </w:t>
      </w:r>
      <w:r>
        <w:rPr>
          <w:color w:val="231F20"/>
          <w:spacing w:val="-8"/>
        </w:rPr>
        <w:t>Consiglio</w:t>
      </w:r>
      <w:r>
        <w:rPr>
          <w:color w:val="231F20"/>
          <w:spacing w:val="-34"/>
        </w:rPr>
        <w:t> </w:t>
      </w:r>
      <w:r>
        <w:rPr>
          <w:color w:val="231F20"/>
          <w:spacing w:val="-8"/>
        </w:rPr>
        <w:t>Universita- </w:t>
      </w:r>
      <w:r>
        <w:rPr>
          <w:color w:val="231F20"/>
          <w:spacing w:val="-5"/>
        </w:rPr>
        <w:t>rio </w:t>
      </w:r>
      <w:r>
        <w:rPr>
          <w:color w:val="231F20"/>
          <w:spacing w:val="-7"/>
        </w:rPr>
        <w:t>eleggerà </w:t>
      </w:r>
      <w:r>
        <w:rPr>
          <w:color w:val="231F20"/>
          <w:spacing w:val="-6"/>
        </w:rPr>
        <w:t>per </w:t>
      </w:r>
      <w:r>
        <w:rPr>
          <w:color w:val="231F20"/>
          <w:spacing w:val="-7"/>
        </w:rPr>
        <w:t>maggioranza </w:t>
      </w:r>
      <w:r>
        <w:rPr>
          <w:color w:val="231F20"/>
          <w:spacing w:val="-4"/>
        </w:rPr>
        <w:t>di </w:t>
      </w:r>
      <w:r>
        <w:rPr>
          <w:color w:val="231F20"/>
          <w:spacing w:val="-9"/>
        </w:rPr>
        <w:t>voti </w:t>
      </w:r>
      <w:r>
        <w:rPr>
          <w:color w:val="231F20"/>
          <w:spacing w:val="-4"/>
        </w:rPr>
        <w:t>il </w:t>
      </w:r>
      <w:r>
        <w:rPr>
          <w:color w:val="231F20"/>
          <w:spacing w:val="-8"/>
        </w:rPr>
        <w:t>Direttore </w:t>
      </w:r>
      <w:r>
        <w:rPr>
          <w:color w:val="231F20"/>
          <w:spacing w:val="-7"/>
        </w:rPr>
        <w:t>degli Organismi </w:t>
      </w:r>
      <w:r>
        <w:rPr>
          <w:color w:val="231F20"/>
          <w:spacing w:val="-6"/>
        </w:rPr>
        <w:t>Ac- </w:t>
      </w:r>
      <w:r>
        <w:rPr>
          <w:color w:val="231F20"/>
          <w:spacing w:val="-7"/>
        </w:rPr>
        <w:t>cademici, </w:t>
      </w:r>
      <w:r>
        <w:rPr>
          <w:color w:val="231F20"/>
          <w:spacing w:val="-6"/>
        </w:rPr>
        <w:t>dei </w:t>
      </w:r>
      <w:r>
        <w:rPr>
          <w:color w:val="231F20"/>
          <w:spacing w:val="-7"/>
        </w:rPr>
        <w:t>Centri </w:t>
      </w:r>
      <w:r>
        <w:rPr>
          <w:color w:val="231F20"/>
          <w:spacing w:val="-8"/>
        </w:rPr>
        <w:t>Universitari </w:t>
      </w:r>
      <w:r>
        <w:rPr>
          <w:color w:val="231F20"/>
        </w:rPr>
        <w:t>e </w:t>
      </w:r>
      <w:r>
        <w:rPr>
          <w:color w:val="231F20"/>
          <w:spacing w:val="-7"/>
        </w:rPr>
        <w:t>degli Istituti </w:t>
      </w:r>
      <w:r>
        <w:rPr>
          <w:color w:val="231F20"/>
          <w:spacing w:val="-4"/>
        </w:rPr>
        <w:t>di </w:t>
      </w:r>
      <w:r>
        <w:rPr>
          <w:color w:val="231F20"/>
          <w:spacing w:val="-6"/>
        </w:rPr>
        <w:t>Scuola </w:t>
      </w:r>
      <w:r>
        <w:rPr>
          <w:color w:val="231F20"/>
          <w:spacing w:val="-7"/>
        </w:rPr>
        <w:t>Superiore </w:t>
      </w:r>
      <w:r>
        <w:rPr>
          <w:color w:val="231F20"/>
          <w:spacing w:val="-8"/>
        </w:rPr>
        <w:t>per </w:t>
      </w:r>
      <w:r>
        <w:rPr>
          <w:color w:val="231F20"/>
          <w:spacing w:val="-4"/>
        </w:rPr>
        <w:t>un </w:t>
      </w:r>
      <w:r>
        <w:rPr>
          <w:color w:val="231F20"/>
          <w:spacing w:val="-7"/>
        </w:rPr>
        <w:t>periodo </w:t>
      </w:r>
      <w:r>
        <w:rPr>
          <w:color w:val="231F20"/>
          <w:spacing w:val="-8"/>
        </w:rPr>
        <w:t>ordinario, </w:t>
      </w:r>
      <w:r>
        <w:rPr>
          <w:color w:val="231F20"/>
          <w:spacing w:val="-6"/>
        </w:rPr>
        <w:t>dopo </w:t>
      </w:r>
      <w:r>
        <w:rPr>
          <w:color w:val="231F20"/>
          <w:spacing w:val="-7"/>
        </w:rPr>
        <w:t>aver pre- </w:t>
      </w:r>
      <w:r>
        <w:rPr>
          <w:color w:val="231F20"/>
          <w:spacing w:val="-4"/>
        </w:rPr>
        <w:t>so </w:t>
      </w:r>
      <w:r>
        <w:rPr>
          <w:color w:val="231F20"/>
          <w:spacing w:val="-6"/>
        </w:rPr>
        <w:t>atto </w:t>
      </w:r>
      <w:r>
        <w:rPr>
          <w:color w:val="231F20"/>
          <w:spacing w:val="-9"/>
        </w:rPr>
        <w:t>dell’opinione </w:t>
      </w:r>
      <w:r>
        <w:rPr>
          <w:color w:val="231F20"/>
          <w:spacing w:val="-6"/>
        </w:rPr>
        <w:t>delle parti </w:t>
      </w:r>
      <w:r>
        <w:rPr>
          <w:color w:val="231F20"/>
          <w:spacing w:val="-8"/>
        </w:rPr>
        <w:t>che </w:t>
      </w:r>
      <w:r>
        <w:rPr>
          <w:color w:val="231F20"/>
        </w:rPr>
        <w:t>compongono la comunità acca- demica corrispondente, attraverso un processo di consulta</w:t>
      </w:r>
      <w:r>
        <w:rPr>
          <w:color w:val="231F20"/>
          <w:spacing w:val="-34"/>
        </w:rPr>
        <w:t> </w:t>
      </w:r>
      <w:r>
        <w:rPr>
          <w:color w:val="231F20"/>
        </w:rPr>
        <w:t>qualitativa e quantitativa e in conformità allo Statuto Universitario e alla rego- lamentazione</w:t>
      </w:r>
      <w:r>
        <w:rPr>
          <w:color w:val="231F20"/>
          <w:spacing w:val="-23"/>
        </w:rPr>
        <w:t> </w:t>
      </w:r>
      <w:r>
        <w:rPr>
          <w:color w:val="231F20"/>
        </w:rPr>
        <w:t>applicabile.</w:t>
      </w:r>
    </w:p>
    <w:p>
      <w:pPr>
        <w:pStyle w:val="BodyText"/>
        <w:spacing w:before="10"/>
        <w:rPr>
          <w:sz w:val="29"/>
        </w:rPr>
      </w:pPr>
    </w:p>
    <w:p>
      <w:pPr>
        <w:pStyle w:val="BodyText"/>
        <w:spacing w:line="321" w:lineRule="auto"/>
        <w:ind w:left="253" w:right="1360" w:firstLine="359"/>
      </w:pPr>
      <w:r>
        <w:rPr>
          <w:color w:val="231F20"/>
        </w:rPr>
        <w:t>Il </w:t>
      </w:r>
      <w:r>
        <w:rPr>
          <w:color w:val="231F20"/>
          <w:spacing w:val="-5"/>
        </w:rPr>
        <w:t>Direttore sostituto </w:t>
      </w:r>
      <w:r>
        <w:rPr>
          <w:color w:val="231F20"/>
          <w:spacing w:val="-4"/>
        </w:rPr>
        <w:t>sarà </w:t>
      </w:r>
      <w:r>
        <w:rPr>
          <w:color w:val="231F20"/>
          <w:spacing w:val="-5"/>
        </w:rPr>
        <w:t>eletto </w:t>
      </w:r>
      <w:r>
        <w:rPr>
          <w:color w:val="231F20"/>
          <w:spacing w:val="-4"/>
        </w:rPr>
        <w:t>per </w:t>
      </w:r>
      <w:r>
        <w:rPr>
          <w:color w:val="231F20"/>
          <w:spacing w:val="-5"/>
        </w:rPr>
        <w:t>maggioranza </w:t>
      </w:r>
      <w:r>
        <w:rPr>
          <w:color w:val="231F20"/>
          <w:spacing w:val="-3"/>
        </w:rPr>
        <w:t>di </w:t>
      </w:r>
      <w:r>
        <w:rPr>
          <w:color w:val="231F20"/>
          <w:spacing w:val="-4"/>
        </w:rPr>
        <w:t>voti dai membri del </w:t>
      </w:r>
      <w:r>
        <w:rPr>
          <w:color w:val="231F20"/>
          <w:spacing w:val="-5"/>
        </w:rPr>
        <w:t>Consiglio Universitario, </w:t>
      </w:r>
      <w:r>
        <w:rPr>
          <w:color w:val="231F20"/>
          <w:spacing w:val="-3"/>
        </w:rPr>
        <w:t>in </w:t>
      </w:r>
      <w:r>
        <w:rPr>
          <w:color w:val="231F20"/>
          <w:spacing w:val="-5"/>
        </w:rPr>
        <w:t>base </w:t>
      </w:r>
      <w:r>
        <w:rPr>
          <w:color w:val="231F20"/>
        </w:rPr>
        <w:t>a </w:t>
      </w:r>
      <w:r>
        <w:rPr>
          <w:color w:val="231F20"/>
          <w:spacing w:val="-4"/>
        </w:rPr>
        <w:t>una </w:t>
      </w:r>
      <w:r>
        <w:rPr>
          <w:color w:val="231F20"/>
          <w:spacing w:val="-5"/>
        </w:rPr>
        <w:t>proposta </w:t>
      </w:r>
      <w:r>
        <w:rPr>
          <w:color w:val="231F20"/>
          <w:spacing w:val="-4"/>
        </w:rPr>
        <w:t>del </w:t>
      </w:r>
      <w:r>
        <w:rPr>
          <w:color w:val="231F20"/>
          <w:spacing w:val="-5"/>
        </w:rPr>
        <w:t>Rettore </w:t>
      </w:r>
      <w:r>
        <w:rPr>
          <w:color w:val="231F20"/>
        </w:rPr>
        <w:t>e </w:t>
      </w:r>
      <w:r>
        <w:rPr>
          <w:color w:val="231F20"/>
          <w:spacing w:val="-3"/>
        </w:rPr>
        <w:t>in </w:t>
      </w:r>
      <w:r>
        <w:rPr>
          <w:color w:val="231F20"/>
          <w:spacing w:val="-4"/>
        </w:rPr>
        <w:t>con-</w:t>
      </w:r>
    </w:p>
    <w:p>
      <w:pPr>
        <w:spacing w:after="0" w:line="321" w:lineRule="auto"/>
        <w:sectPr>
          <w:type w:val="continuous"/>
          <w:pgSz w:w="12760" w:h="12190" w:orient="landscape"/>
          <w:pgMar w:top="720" w:bottom="280" w:left="400" w:right="0"/>
          <w:cols w:num="3" w:equalWidth="0">
            <w:col w:w="4217" w:space="113"/>
            <w:col w:w="3268" w:space="115"/>
            <w:col w:w="4647"/>
          </w:cols>
        </w:sectPr>
      </w:pPr>
    </w:p>
    <w:p>
      <w:pPr>
        <w:pStyle w:val="BodyText"/>
        <w:rPr>
          <w:sz w:val="20"/>
        </w:rPr>
      </w:pPr>
    </w:p>
    <w:p>
      <w:pPr>
        <w:pStyle w:val="BodyText"/>
        <w:rPr>
          <w:sz w:val="20"/>
        </w:rPr>
      </w:pPr>
    </w:p>
    <w:p>
      <w:pPr>
        <w:pStyle w:val="BodyText"/>
        <w:rPr>
          <w:sz w:val="16"/>
        </w:rPr>
      </w:pPr>
    </w:p>
    <w:p>
      <w:pPr>
        <w:spacing w:after="0"/>
        <w:rPr>
          <w:sz w:val="16"/>
        </w:rPr>
        <w:sectPr>
          <w:pgSz w:w="12760" w:h="12190" w:orient="landscape"/>
          <w:pgMar w:header="1135" w:footer="849" w:top="1320" w:bottom="1040" w:left="0" w:right="400"/>
        </w:sectPr>
      </w:pPr>
    </w:p>
    <w:p>
      <w:pPr>
        <w:pStyle w:val="BodyText"/>
        <w:spacing w:line="321" w:lineRule="auto" w:before="25"/>
        <w:ind w:left="1369" w:right="-20"/>
      </w:pPr>
      <w:r>
        <w:rPr/>
        <w:pict>
          <v:shape style="position:absolute;margin-left:.000008pt;margin-top:-24.293169pt;width:611.9pt;height:127pt;mso-position-horizontal-relative:page;mso-position-vertical-relative:paragraph;z-index:-126016" coordorigin="0,-486" coordsize="12238,2540" path="m0,-486l11721,-486,11721,2054,12237,2054e" filled="false" stroked="true" strokeweight=".25pt" strokecolor="#b32216">
            <v:path arrowok="t"/>
            <w10:wrap type="none"/>
          </v:shape>
        </w:pict>
      </w:r>
      <w:r>
        <w:rPr>
          <w:color w:val="231F20"/>
        </w:rPr>
        <w:t>Universitário terá uma reunião em sessão especial feita somente para essa eleição. A eleição será feita por maioria de votos, segundo as disposições do Estatuto Universi- tário e outra regras aplicáveis.</w:t>
      </w:r>
    </w:p>
    <w:p>
      <w:pPr>
        <w:pStyle w:val="BodyText"/>
      </w:pPr>
    </w:p>
    <w:p>
      <w:pPr>
        <w:pStyle w:val="BodyText"/>
      </w:pPr>
    </w:p>
    <w:p>
      <w:pPr>
        <w:pStyle w:val="BodyText"/>
        <w:spacing w:line="321" w:lineRule="auto" w:before="174"/>
        <w:ind w:left="1369" w:right="62"/>
      </w:pPr>
      <w:r>
        <w:rPr>
          <w:rFonts w:ascii="Calibri" w:hAnsi="Calibri"/>
          <w:color w:val="B32216"/>
        </w:rPr>
        <w:t>ARTIGO</w:t>
      </w:r>
      <w:r>
        <w:rPr>
          <w:rFonts w:ascii="Calibri" w:hAnsi="Calibri"/>
          <w:color w:val="B32216"/>
          <w:spacing w:val="-12"/>
        </w:rPr>
        <w:t> </w:t>
      </w:r>
      <w:r>
        <w:rPr>
          <w:rFonts w:ascii="Calibri" w:hAnsi="Calibri"/>
          <w:color w:val="B32216"/>
        </w:rPr>
        <w:t>31.</w:t>
      </w:r>
      <w:r>
        <w:rPr>
          <w:rFonts w:ascii="Calibri" w:hAnsi="Calibri"/>
          <w:color w:val="B32216"/>
          <w:spacing w:val="-12"/>
        </w:rPr>
        <w:t> </w:t>
      </w:r>
      <w:r>
        <w:rPr>
          <w:color w:val="231F20"/>
        </w:rPr>
        <w:t>O</w:t>
      </w:r>
      <w:r>
        <w:rPr>
          <w:color w:val="231F20"/>
          <w:spacing w:val="-15"/>
        </w:rPr>
        <w:t> </w:t>
      </w:r>
      <w:r>
        <w:rPr>
          <w:color w:val="231F20"/>
        </w:rPr>
        <w:t>Conselho</w:t>
      </w:r>
      <w:r>
        <w:rPr>
          <w:color w:val="231F20"/>
          <w:spacing w:val="-15"/>
        </w:rPr>
        <w:t> </w:t>
      </w:r>
      <w:r>
        <w:rPr>
          <w:color w:val="231F20"/>
        </w:rPr>
        <w:t>Universi- tário elegerá por maioria de</w:t>
      </w:r>
      <w:r>
        <w:rPr>
          <w:color w:val="231F20"/>
          <w:spacing w:val="-28"/>
        </w:rPr>
        <w:t> </w:t>
      </w:r>
      <w:r>
        <w:rPr>
          <w:color w:val="231F20"/>
        </w:rPr>
        <w:t>votos o Diretor de Órgão Acadêmico, de Centro Universitário, de Es- cola de Ensino Médio, para um período normal, considerando a opinião das partes que represen- tam à comunidade universitária, a través de processos de escolha qualitativa e quantitativa, e em conformidade às disposições</w:t>
      </w:r>
      <w:r>
        <w:rPr>
          <w:color w:val="231F20"/>
          <w:spacing w:val="-39"/>
        </w:rPr>
        <w:t> </w:t>
      </w:r>
      <w:r>
        <w:rPr>
          <w:color w:val="231F20"/>
        </w:rPr>
        <w:t>do</w:t>
      </w:r>
    </w:p>
    <w:p>
      <w:pPr>
        <w:pStyle w:val="BodyText"/>
        <w:spacing w:line="321" w:lineRule="auto" w:before="4"/>
        <w:ind w:left="1369" w:right="-18"/>
      </w:pPr>
      <w:r>
        <w:rPr>
          <w:color w:val="231F20"/>
        </w:rPr>
        <w:t>Estatuto Universitário e à regula- </w:t>
      </w:r>
      <w:r>
        <w:rPr>
          <w:color w:val="231F20"/>
          <w:w w:val="95"/>
        </w:rPr>
        <w:t>mentação aplicável.</w:t>
      </w:r>
    </w:p>
    <w:p>
      <w:pPr>
        <w:pStyle w:val="BodyText"/>
        <w:spacing w:before="10"/>
        <w:rPr>
          <w:sz w:val="29"/>
        </w:rPr>
      </w:pPr>
    </w:p>
    <w:p>
      <w:pPr>
        <w:pStyle w:val="BodyText"/>
        <w:spacing w:line="321" w:lineRule="auto"/>
        <w:ind w:left="1369" w:right="-18" w:firstLine="359"/>
      </w:pPr>
      <w:r>
        <w:rPr>
          <w:color w:val="231F20"/>
        </w:rPr>
        <w:t>O Diretor substituto será elei- to por maioria de votos dos mem- bros do Conselho Universitário, será proposto pelo Reitor, obser-</w:t>
      </w:r>
    </w:p>
    <w:p>
      <w:pPr>
        <w:pStyle w:val="BodyText"/>
        <w:spacing w:line="321" w:lineRule="auto" w:before="26"/>
        <w:ind w:left="321" w:right="-3"/>
      </w:pPr>
      <w:r>
        <w:rPr/>
        <w:br w:type="column"/>
      </w:r>
      <w:r>
        <w:rPr>
          <w:color w:val="231F20"/>
        </w:rPr>
        <w:t>Council will meet in a special</w:t>
      </w:r>
      <w:r>
        <w:rPr>
          <w:color w:val="231F20"/>
          <w:spacing w:val="-29"/>
        </w:rPr>
        <w:t> </w:t>
      </w:r>
      <w:r>
        <w:rPr>
          <w:color w:val="231F20"/>
        </w:rPr>
        <w:t>ses- sion to address this purpose </w:t>
      </w:r>
      <w:r>
        <w:rPr>
          <w:color w:val="231F20"/>
          <w:spacing w:val="-4"/>
        </w:rPr>
        <w:t>only. </w:t>
      </w:r>
      <w:r>
        <w:rPr>
          <w:color w:val="231F20"/>
        </w:rPr>
        <w:t>The election will be by majority vote, in accordance with the pro- visions of the University Statute and other applicable</w:t>
      </w:r>
      <w:r>
        <w:rPr>
          <w:color w:val="231F20"/>
          <w:spacing w:val="-6"/>
        </w:rPr>
        <w:t> </w:t>
      </w:r>
      <w:r>
        <w:rPr>
          <w:color w:val="231F20"/>
        </w:rPr>
        <w:t>ordinances.</w:t>
      </w:r>
    </w:p>
    <w:p>
      <w:pPr>
        <w:pStyle w:val="BodyText"/>
      </w:pPr>
    </w:p>
    <w:p>
      <w:pPr>
        <w:pStyle w:val="BodyText"/>
      </w:pPr>
    </w:p>
    <w:p>
      <w:pPr>
        <w:pStyle w:val="BodyText"/>
        <w:spacing w:line="321" w:lineRule="auto" w:before="174"/>
        <w:ind w:left="321" w:right="-7"/>
      </w:pPr>
      <w:r>
        <w:rPr>
          <w:rFonts w:ascii="Calibri"/>
          <w:color w:val="B32216"/>
        </w:rPr>
        <w:t>ARTICLE</w:t>
      </w:r>
      <w:r>
        <w:rPr>
          <w:rFonts w:ascii="Calibri"/>
          <w:color w:val="B32216"/>
          <w:spacing w:val="-14"/>
        </w:rPr>
        <w:t> </w:t>
      </w:r>
      <w:r>
        <w:rPr>
          <w:rFonts w:ascii="Calibri"/>
          <w:color w:val="B32216"/>
        </w:rPr>
        <w:t>31.</w:t>
      </w:r>
      <w:r>
        <w:rPr>
          <w:rFonts w:ascii="Calibri"/>
          <w:color w:val="B32216"/>
          <w:spacing w:val="-14"/>
        </w:rPr>
        <w:t> </w:t>
      </w:r>
      <w:r>
        <w:rPr>
          <w:color w:val="231F20"/>
        </w:rPr>
        <w:t>The</w:t>
      </w:r>
      <w:r>
        <w:rPr>
          <w:color w:val="231F20"/>
          <w:spacing w:val="-18"/>
        </w:rPr>
        <w:t> </w:t>
      </w:r>
      <w:r>
        <w:rPr>
          <w:color w:val="231F20"/>
        </w:rPr>
        <w:t>University</w:t>
      </w:r>
      <w:r>
        <w:rPr>
          <w:color w:val="231F20"/>
          <w:spacing w:val="-18"/>
        </w:rPr>
        <w:t> </w:t>
      </w:r>
      <w:r>
        <w:rPr>
          <w:color w:val="231F20"/>
        </w:rPr>
        <w:t>Coun- cil</w:t>
      </w:r>
      <w:r>
        <w:rPr>
          <w:color w:val="231F20"/>
          <w:spacing w:val="-10"/>
        </w:rPr>
        <w:t> </w:t>
      </w:r>
      <w:r>
        <w:rPr>
          <w:color w:val="231F20"/>
        </w:rPr>
        <w:t>will</w:t>
      </w:r>
      <w:r>
        <w:rPr>
          <w:color w:val="231F20"/>
          <w:spacing w:val="-10"/>
        </w:rPr>
        <w:t> </w:t>
      </w:r>
      <w:r>
        <w:rPr>
          <w:color w:val="231F20"/>
        </w:rPr>
        <w:t>elect,</w:t>
      </w:r>
      <w:r>
        <w:rPr>
          <w:color w:val="231F20"/>
          <w:spacing w:val="-22"/>
        </w:rPr>
        <w:t> </w:t>
      </w:r>
      <w:r>
        <w:rPr>
          <w:color w:val="231F20"/>
        </w:rPr>
        <w:t>by</w:t>
      </w:r>
      <w:r>
        <w:rPr>
          <w:color w:val="231F20"/>
          <w:spacing w:val="-10"/>
        </w:rPr>
        <w:t> </w:t>
      </w:r>
      <w:r>
        <w:rPr>
          <w:color w:val="231F20"/>
        </w:rPr>
        <w:t>majority</w:t>
      </w:r>
      <w:r>
        <w:rPr>
          <w:color w:val="231F20"/>
          <w:spacing w:val="-10"/>
        </w:rPr>
        <w:t> </w:t>
      </w:r>
      <w:r>
        <w:rPr>
          <w:color w:val="231F20"/>
        </w:rPr>
        <w:t>vote,</w:t>
      </w:r>
      <w:r>
        <w:rPr>
          <w:color w:val="231F20"/>
          <w:spacing w:val="-22"/>
        </w:rPr>
        <w:t> </w:t>
      </w:r>
      <w:r>
        <w:rPr>
          <w:color w:val="231F20"/>
        </w:rPr>
        <w:t>the Director of Academic Organiza- tion, University Center or High School Campus for a regular period, subject to the opinion of the members of the respective University </w:t>
      </w:r>
      <w:r>
        <w:rPr>
          <w:color w:val="231F20"/>
          <w:spacing w:val="-3"/>
        </w:rPr>
        <w:t>community, </w:t>
      </w:r>
      <w:r>
        <w:rPr>
          <w:color w:val="231F20"/>
        </w:rPr>
        <w:t>through processes of qualitative and quan- titative surveying, and abidance</w:t>
      </w:r>
      <w:r>
        <w:rPr>
          <w:color w:val="231F20"/>
          <w:spacing w:val="-36"/>
        </w:rPr>
        <w:t> </w:t>
      </w:r>
      <w:r>
        <w:rPr>
          <w:color w:val="231F20"/>
        </w:rPr>
        <w:t>to the provisions of the University Statute and other applicable regu- lations.</w:t>
      </w:r>
    </w:p>
    <w:p>
      <w:pPr>
        <w:pStyle w:val="BodyText"/>
        <w:spacing w:before="10"/>
        <w:rPr>
          <w:sz w:val="29"/>
        </w:rPr>
      </w:pPr>
    </w:p>
    <w:p>
      <w:pPr>
        <w:pStyle w:val="BodyText"/>
        <w:spacing w:line="321" w:lineRule="auto"/>
        <w:ind w:left="321" w:right="-3" w:firstLine="359"/>
      </w:pPr>
      <w:r>
        <w:rPr>
          <w:color w:val="231F20"/>
          <w:spacing w:val="-3"/>
        </w:rPr>
        <w:t>The </w:t>
      </w:r>
      <w:r>
        <w:rPr>
          <w:color w:val="231F20"/>
          <w:spacing w:val="-6"/>
        </w:rPr>
        <w:t>deputy </w:t>
      </w:r>
      <w:r>
        <w:rPr>
          <w:color w:val="231F20"/>
          <w:spacing w:val="-7"/>
        </w:rPr>
        <w:t>Director </w:t>
      </w:r>
      <w:r>
        <w:rPr>
          <w:color w:val="231F20"/>
          <w:spacing w:val="-5"/>
        </w:rPr>
        <w:t>will </w:t>
      </w:r>
      <w:r>
        <w:rPr>
          <w:color w:val="231F20"/>
          <w:spacing w:val="-7"/>
        </w:rPr>
        <w:t>be elected, </w:t>
      </w:r>
      <w:r>
        <w:rPr>
          <w:color w:val="231F20"/>
          <w:spacing w:val="-5"/>
        </w:rPr>
        <w:t>by </w:t>
      </w:r>
      <w:r>
        <w:rPr>
          <w:color w:val="231F20"/>
          <w:spacing w:val="-6"/>
        </w:rPr>
        <w:t>majority </w:t>
      </w:r>
      <w:r>
        <w:rPr>
          <w:color w:val="231F20"/>
          <w:spacing w:val="-7"/>
        </w:rPr>
        <w:t>vote, </w:t>
      </w:r>
      <w:r>
        <w:rPr>
          <w:color w:val="231F20"/>
          <w:spacing w:val="-5"/>
        </w:rPr>
        <w:t>by </w:t>
      </w:r>
      <w:r>
        <w:rPr>
          <w:color w:val="231F20"/>
          <w:spacing w:val="-7"/>
        </w:rPr>
        <w:t>the </w:t>
      </w:r>
      <w:r>
        <w:rPr>
          <w:color w:val="231F20"/>
          <w:spacing w:val="-6"/>
        </w:rPr>
        <w:t>members </w:t>
      </w:r>
      <w:r>
        <w:rPr>
          <w:color w:val="231F20"/>
          <w:spacing w:val="-4"/>
        </w:rPr>
        <w:t>of </w:t>
      </w:r>
      <w:r>
        <w:rPr>
          <w:color w:val="231F20"/>
          <w:spacing w:val="-5"/>
        </w:rPr>
        <w:t>the </w:t>
      </w:r>
      <w:r>
        <w:rPr>
          <w:color w:val="231F20"/>
          <w:spacing w:val="-7"/>
        </w:rPr>
        <w:t>University Council, </w:t>
      </w:r>
      <w:r>
        <w:rPr>
          <w:color w:val="231F20"/>
          <w:spacing w:val="-6"/>
        </w:rPr>
        <w:t>upon </w:t>
      </w:r>
      <w:r>
        <w:rPr>
          <w:color w:val="231F20"/>
          <w:spacing w:val="-7"/>
        </w:rPr>
        <w:t>proposal </w:t>
      </w:r>
      <w:r>
        <w:rPr>
          <w:color w:val="231F20"/>
          <w:spacing w:val="-5"/>
        </w:rPr>
        <w:t>by the </w:t>
      </w:r>
      <w:r>
        <w:rPr>
          <w:color w:val="231F20"/>
          <w:spacing w:val="-7"/>
        </w:rPr>
        <w:t>President, in</w:t>
      </w:r>
    </w:p>
    <w:p>
      <w:pPr>
        <w:pStyle w:val="BodyText"/>
        <w:spacing w:line="321" w:lineRule="auto" w:before="29"/>
        <w:ind w:left="337" w:right="961"/>
      </w:pPr>
      <w:r>
        <w:rPr/>
        <w:br w:type="column"/>
      </w:r>
      <w:r>
        <w:rPr>
          <w:color w:val="231F20"/>
        </w:rPr>
        <w:t>versitario se reunirá en sesión ex- traordinaria citada con ese único objeto. La elección será por mayo- ría de votos, observando las dispo- siciones del Estatuto Universitario</w:t>
      </w:r>
    </w:p>
    <w:p>
      <w:pPr>
        <w:pStyle w:val="BodyText"/>
        <w:tabs>
          <w:tab w:pos="4371" w:val="right" w:leader="none"/>
        </w:tabs>
        <w:spacing w:before="4"/>
        <w:ind w:left="337"/>
        <w:rPr>
          <w:rFonts w:ascii="Calibri" w:hAnsi="Calibri"/>
          <w:sz w:val="16"/>
        </w:rPr>
      </w:pPr>
      <w:r>
        <w:rPr>
          <w:color w:val="231F20"/>
        </w:rPr>
        <w:t>y demás</w:t>
      </w:r>
      <w:r>
        <w:rPr>
          <w:color w:val="231F20"/>
          <w:spacing w:val="-5"/>
        </w:rPr>
        <w:t> </w:t>
      </w:r>
      <w:r>
        <w:rPr>
          <w:color w:val="231F20"/>
        </w:rPr>
        <w:t>ordenamientos</w:t>
      </w:r>
      <w:r>
        <w:rPr>
          <w:color w:val="231F20"/>
          <w:spacing w:val="-3"/>
        </w:rPr>
        <w:t> </w:t>
      </w:r>
      <w:r>
        <w:rPr>
          <w:color w:val="231F20"/>
        </w:rPr>
        <w:t>aplicables.</w:t>
      </w:r>
      <w:r>
        <w:rPr>
          <w:rFonts w:ascii="Calibri" w:hAnsi="Calibri"/>
          <w:color w:val="58595B"/>
          <w:position w:val="-2"/>
          <w:sz w:val="16"/>
        </w:rPr>
        <w:tab/>
      </w:r>
      <w:r>
        <w:rPr>
          <w:rFonts w:ascii="Calibri" w:hAnsi="Calibri"/>
          <w:color w:val="58595B"/>
          <w:spacing w:val="4"/>
          <w:position w:val="-2"/>
          <w:sz w:val="16"/>
        </w:rPr>
        <w:t>9</w:t>
      </w:r>
      <w:r>
        <w:rPr>
          <w:rFonts w:ascii="Calibri" w:hAnsi="Calibri"/>
          <w:color w:val="58595B"/>
          <w:spacing w:val="36"/>
          <w:position w:val="-2"/>
          <w:sz w:val="16"/>
        </w:rPr>
        <w:t> </w:t>
      </w:r>
      <w:r>
        <w:rPr>
          <w:rFonts w:ascii="Calibri" w:hAnsi="Calibri"/>
          <w:color w:val="58595B"/>
          <w:position w:val="-2"/>
          <w:sz w:val="16"/>
        </w:rPr>
        <w:t>7 </w:t>
      </w:r>
      <w:r>
        <w:rPr>
          <w:rFonts w:ascii="Calibri" w:hAnsi="Calibri"/>
          <w:color w:val="58595B"/>
          <w:spacing w:val="4"/>
          <w:position w:val="-2"/>
          <w:sz w:val="16"/>
        </w:rPr>
        <w:t> </w:t>
      </w:r>
    </w:p>
    <w:p>
      <w:pPr>
        <w:pStyle w:val="BodyText"/>
        <w:spacing w:line="321" w:lineRule="auto" w:before="737"/>
        <w:ind w:left="337" w:right="1282"/>
      </w:pPr>
      <w:r>
        <w:rPr>
          <w:rFonts w:ascii="Calibri" w:hAnsi="Calibri"/>
          <w:color w:val="B32216"/>
        </w:rPr>
        <w:t>ARTÍCULO 31. </w:t>
      </w:r>
      <w:r>
        <w:rPr>
          <w:color w:val="231F20"/>
        </w:rPr>
        <w:t>El Consejo Uni- versitario elegirá por mayoría de votos al Director de Organismo Académico, de Centro Univer- sitario y de plantel de la Escuela Preparatoria, para un período ordinario, previa opinión de las partes componentes de la comu- nidad universitaria correspon- diente, a través de procesos de auscultación cualitativa y cuanti- tativa, y observando lo dispuesto en el Estatuto Universitario y demás reglamentación aplicable.</w:t>
      </w:r>
    </w:p>
    <w:p>
      <w:pPr>
        <w:pStyle w:val="BodyText"/>
        <w:spacing w:line="321" w:lineRule="auto" w:before="4"/>
        <w:ind w:left="337" w:right="1190" w:firstLine="359"/>
      </w:pPr>
      <w:r>
        <w:rPr>
          <w:color w:val="231F20"/>
        </w:rPr>
        <w:t>El Director sustituto será electo por mayoría de votos de los miembros del Consejo Universi- tario, a propuesta del Rector, ob-</w:t>
      </w:r>
    </w:p>
    <w:p>
      <w:pPr>
        <w:spacing w:after="0" w:line="321" w:lineRule="auto"/>
        <w:sectPr>
          <w:type w:val="continuous"/>
          <w:pgSz w:w="12760" w:h="12190" w:orient="landscape"/>
          <w:pgMar w:top="720" w:bottom="280" w:left="0" w:right="400"/>
          <w:cols w:num="3" w:equalWidth="0">
            <w:col w:w="4387" w:space="40"/>
            <w:col w:w="3328" w:space="40"/>
            <w:col w:w="4565"/>
          </w:cols>
        </w:sectPr>
      </w:pPr>
    </w:p>
    <w:p>
      <w:pPr>
        <w:pStyle w:val="BodyText"/>
      </w:pPr>
    </w:p>
    <w:p>
      <w:pPr>
        <w:pStyle w:val="BodyText"/>
      </w:pPr>
    </w:p>
    <w:p>
      <w:pPr>
        <w:pStyle w:val="BodyText"/>
        <w:spacing w:line="278" w:lineRule="auto" w:before="162"/>
        <w:ind w:left="1201"/>
      </w:pPr>
      <w:r>
        <w:rPr/>
        <w:pict>
          <v:shape style="position:absolute;margin-left:25.244101pt;margin-top:-17.432184pt;width:612.550pt;height:126.9pt;mso-position-horizontal-relative:page;mso-position-vertical-relative:paragraph;z-index:-125992" coordorigin="505,-349" coordsize="12251,2538" path="m505,2189l1033,2189,1033,-349,12756,-349e" filled="false" stroked="true" strokeweight=".25pt" strokecolor="#b32216">
            <v:path arrowok="t"/>
            <w10:wrap type="none"/>
          </v:shape>
        </w:pict>
      </w:r>
      <w:r>
        <w:rPr>
          <w:color w:val="231F20"/>
        </w:rPr>
        <w:t>unter Beobachtung der Universi- tätsgesetzgebung und geltenden Vorschriften.</w:t>
      </w:r>
    </w:p>
    <w:p>
      <w:pPr>
        <w:pStyle w:val="BodyText"/>
      </w:pPr>
    </w:p>
    <w:p>
      <w:pPr>
        <w:pStyle w:val="BodyText"/>
        <w:spacing w:before="141"/>
        <w:ind w:left="1201"/>
      </w:pPr>
      <w:r>
        <w:rPr>
          <w:rFonts w:ascii="Calibri"/>
          <w:color w:val="B32216"/>
        </w:rPr>
        <w:t>ARTIKEL 32. </w:t>
      </w:r>
      <w:r>
        <w:rPr>
          <w:color w:val="231F20"/>
        </w:rPr>
        <w:t>Die Positionen des</w:t>
      </w:r>
    </w:p>
    <w:p>
      <w:pPr>
        <w:pStyle w:val="BodyText"/>
        <w:tabs>
          <w:tab w:pos="1201" w:val="left" w:leader="none"/>
        </w:tabs>
        <w:spacing w:line="350" w:lineRule="exact" w:before="11"/>
        <w:ind w:left="1201" w:hanging="948"/>
      </w:pPr>
      <w:r>
        <w:rPr>
          <w:rFonts w:ascii="Calibri" w:hAnsi="Calibri"/>
          <w:color w:val="58595B"/>
          <w:spacing w:val="4"/>
          <w:position w:val="-10"/>
          <w:sz w:val="16"/>
        </w:rPr>
        <w:t>9</w:t>
      </w:r>
      <w:r>
        <w:rPr>
          <w:rFonts w:ascii="Calibri" w:hAnsi="Calibri"/>
          <w:color w:val="58595B"/>
          <w:spacing w:val="33"/>
          <w:position w:val="-10"/>
          <w:sz w:val="16"/>
        </w:rPr>
        <w:t> </w:t>
      </w:r>
      <w:r>
        <w:rPr>
          <w:rFonts w:ascii="Calibri" w:hAnsi="Calibri"/>
          <w:color w:val="58595B"/>
          <w:position w:val="-10"/>
          <w:sz w:val="16"/>
        </w:rPr>
        <w:t>8</w:t>
        <w:tab/>
      </w:r>
      <w:r>
        <w:rPr>
          <w:color w:val="231F20"/>
        </w:rPr>
        <w:t>Rektor, Direktors</w:t>
      </w:r>
      <w:r>
        <w:rPr>
          <w:color w:val="231F20"/>
          <w:spacing w:val="-5"/>
        </w:rPr>
        <w:t> </w:t>
      </w:r>
      <w:r>
        <w:rPr>
          <w:color w:val="231F20"/>
        </w:rPr>
        <w:t>des</w:t>
      </w:r>
      <w:r>
        <w:rPr>
          <w:color w:val="231F20"/>
          <w:spacing w:val="6"/>
        </w:rPr>
        <w:t> </w:t>
      </w:r>
      <w:r>
        <w:rPr>
          <w:color w:val="231F20"/>
        </w:rPr>
        <w:t>akademi-</w:t>
      </w:r>
      <w:r>
        <w:rPr>
          <w:color w:val="231F20"/>
          <w:w w:val="121"/>
        </w:rPr>
        <w:t> </w:t>
      </w:r>
      <w:r>
        <w:rPr>
          <w:color w:val="231F20"/>
        </w:rPr>
        <w:t>schen Organismus, Universi- tätszentrums, Gymnasiums oder gewählten Vertretern sind ohne Ausnahme inkompatibel mit dem Amt als gewählter </w:t>
      </w:r>
      <w:r>
        <w:rPr>
          <w:color w:val="231F20"/>
          <w:spacing w:val="-3"/>
        </w:rPr>
        <w:t>Volksvertrer, </w:t>
      </w:r>
      <w:r>
        <w:rPr>
          <w:color w:val="231F20"/>
        </w:rPr>
        <w:t>als Beamter oder der Exekutive oder der entscheidende Gerichts- barkeit in der Bundes-, Landes- oder Gemeindeverwaltung. Sie sind auch unvereinbar mit dem Amt eines religiösen Kults, mit den Positionen oder Verantwor- tung von politischen Ämtern oder ähnlicher Verantwortung, wie politische Parteien, Gewerkschaf- ten, Organisationen, </w:t>
      </w:r>
      <w:r>
        <w:rPr>
          <w:color w:val="231F20"/>
          <w:spacing w:val="-3"/>
        </w:rPr>
        <w:t>Vereine </w:t>
      </w:r>
      <w:r>
        <w:rPr>
          <w:color w:val="231F20"/>
        </w:rPr>
        <w:t>oder Gruppen, die einen parteipoliti- schen Zweck oder religiöses Ziel haben. Die Position des</w:t>
      </w:r>
      <w:r>
        <w:rPr>
          <w:color w:val="231F20"/>
          <w:spacing w:val="3"/>
        </w:rPr>
        <w:t> </w:t>
      </w:r>
      <w:r>
        <w:rPr>
          <w:color w:val="231F20"/>
        </w:rPr>
        <w:t>gewähl-</w:t>
      </w:r>
    </w:p>
    <w:p>
      <w:pPr>
        <w:pStyle w:val="BodyText"/>
      </w:pPr>
      <w:r>
        <w:rPr/>
        <w:br w:type="column"/>
      </w:r>
      <w:r>
        <w:rPr/>
      </w:r>
    </w:p>
    <w:p>
      <w:pPr>
        <w:pStyle w:val="BodyText"/>
      </w:pPr>
    </w:p>
    <w:p>
      <w:pPr>
        <w:pStyle w:val="BodyText"/>
        <w:spacing w:line="321" w:lineRule="auto" w:before="164"/>
        <w:ind w:left="253" w:right="158"/>
      </w:pPr>
      <w:r>
        <w:rPr>
          <w:color w:val="231F20"/>
        </w:rPr>
        <w:t>pectant le Statut Universitaire et autres dispositions applicables.</w:t>
      </w:r>
    </w:p>
    <w:p>
      <w:pPr>
        <w:pStyle w:val="BodyText"/>
      </w:pPr>
    </w:p>
    <w:p>
      <w:pPr>
        <w:pStyle w:val="BodyText"/>
      </w:pPr>
    </w:p>
    <w:p>
      <w:pPr>
        <w:pStyle w:val="BodyText"/>
        <w:spacing w:line="321" w:lineRule="auto" w:before="174"/>
        <w:ind w:left="253" w:right="-8"/>
      </w:pPr>
      <w:r>
        <w:rPr>
          <w:rFonts w:ascii="Calibri" w:hAnsi="Calibri"/>
          <w:color w:val="B32216"/>
          <w:spacing w:val="-3"/>
        </w:rPr>
        <w:t>ARTICLE </w:t>
      </w:r>
      <w:r>
        <w:rPr>
          <w:rFonts w:ascii="Calibri" w:hAnsi="Calibri"/>
          <w:color w:val="B32216"/>
        </w:rPr>
        <w:t>32</w:t>
      </w:r>
      <w:r>
        <w:rPr>
          <w:color w:val="231F20"/>
        </w:rPr>
        <w:t>. Les </w:t>
      </w:r>
      <w:r>
        <w:rPr>
          <w:color w:val="231F20"/>
          <w:spacing w:val="-3"/>
        </w:rPr>
        <w:t>fonctions de </w:t>
      </w:r>
      <w:r>
        <w:rPr>
          <w:color w:val="231F20"/>
          <w:spacing w:val="-5"/>
        </w:rPr>
        <w:t>Recteur, </w:t>
      </w:r>
      <w:r>
        <w:rPr>
          <w:color w:val="231F20"/>
          <w:spacing w:val="-3"/>
        </w:rPr>
        <w:t>Directeur d’Organisme Académique, </w:t>
      </w:r>
      <w:r>
        <w:rPr>
          <w:color w:val="231F20"/>
        </w:rPr>
        <w:t>de </w:t>
      </w:r>
      <w:r>
        <w:rPr>
          <w:color w:val="231F20"/>
          <w:spacing w:val="-3"/>
        </w:rPr>
        <w:t>Centre Universi- taire </w:t>
      </w:r>
      <w:r>
        <w:rPr>
          <w:color w:val="231F20"/>
        </w:rPr>
        <w:t>et </w:t>
      </w:r>
      <w:r>
        <w:rPr>
          <w:color w:val="231F20"/>
          <w:spacing w:val="-4"/>
        </w:rPr>
        <w:t>d’établissements </w:t>
      </w:r>
      <w:r>
        <w:rPr>
          <w:color w:val="231F20"/>
        </w:rPr>
        <w:t>de </w:t>
      </w:r>
      <w:r>
        <w:rPr>
          <w:color w:val="231F20"/>
          <w:spacing w:val="-4"/>
        </w:rPr>
        <w:t>Lycée, </w:t>
      </w:r>
      <w:r>
        <w:rPr>
          <w:color w:val="231F20"/>
        </w:rPr>
        <w:t>et </w:t>
      </w:r>
      <w:r>
        <w:rPr>
          <w:color w:val="231F20"/>
          <w:spacing w:val="-3"/>
        </w:rPr>
        <w:t>Conseiller </w:t>
      </w:r>
      <w:r>
        <w:rPr>
          <w:color w:val="231F20"/>
        </w:rPr>
        <w:t>Élu devant </w:t>
      </w:r>
      <w:r>
        <w:rPr>
          <w:color w:val="231F20"/>
          <w:spacing w:val="-6"/>
        </w:rPr>
        <w:t>l’organe </w:t>
      </w:r>
      <w:r>
        <w:rPr>
          <w:color w:val="231F20"/>
          <w:spacing w:val="-3"/>
        </w:rPr>
        <w:t>collégiale </w:t>
      </w:r>
      <w:r>
        <w:rPr>
          <w:color w:val="231F20"/>
        </w:rPr>
        <w:t>de </w:t>
      </w:r>
      <w:r>
        <w:rPr>
          <w:color w:val="231F20"/>
          <w:spacing w:val="-3"/>
        </w:rPr>
        <w:t>direction, sont incom- patibles, sans exception aucune, avec </w:t>
      </w:r>
      <w:r>
        <w:rPr>
          <w:color w:val="231F20"/>
        </w:rPr>
        <w:t>les </w:t>
      </w:r>
      <w:r>
        <w:rPr>
          <w:color w:val="231F20"/>
          <w:spacing w:val="-3"/>
        </w:rPr>
        <w:t>fonctions </w:t>
      </w:r>
      <w:r>
        <w:rPr>
          <w:color w:val="231F20"/>
        </w:rPr>
        <w:t>de </w:t>
      </w:r>
      <w:r>
        <w:rPr>
          <w:color w:val="231F20"/>
          <w:spacing w:val="-5"/>
        </w:rPr>
        <w:t>l’élection </w:t>
      </w:r>
      <w:r>
        <w:rPr>
          <w:color w:val="231F20"/>
          <w:spacing w:val="-3"/>
        </w:rPr>
        <w:t>populaire </w:t>
      </w:r>
      <w:r>
        <w:rPr>
          <w:color w:val="231F20"/>
        </w:rPr>
        <w:t>de </w:t>
      </w:r>
      <w:r>
        <w:rPr>
          <w:color w:val="231F20"/>
          <w:spacing w:val="-3"/>
        </w:rPr>
        <w:t>fonctionnaire public ayant </w:t>
      </w:r>
      <w:r>
        <w:rPr>
          <w:color w:val="231F20"/>
        </w:rPr>
        <w:t>une </w:t>
      </w:r>
      <w:r>
        <w:rPr>
          <w:color w:val="231F20"/>
          <w:spacing w:val="-3"/>
        </w:rPr>
        <w:t>autorité exécutive, </w:t>
      </w:r>
      <w:r>
        <w:rPr>
          <w:color w:val="231F20"/>
        </w:rPr>
        <w:t>ou </w:t>
      </w:r>
      <w:r>
        <w:rPr>
          <w:color w:val="231F20"/>
          <w:spacing w:val="-3"/>
        </w:rPr>
        <w:t>de caractère</w:t>
      </w:r>
      <w:r>
        <w:rPr>
          <w:color w:val="231F20"/>
          <w:spacing w:val="-18"/>
        </w:rPr>
        <w:t> </w:t>
      </w:r>
      <w:r>
        <w:rPr>
          <w:color w:val="231F20"/>
          <w:spacing w:val="-3"/>
        </w:rPr>
        <w:t>décisionnel</w:t>
      </w:r>
      <w:r>
        <w:rPr>
          <w:color w:val="231F20"/>
          <w:spacing w:val="-18"/>
        </w:rPr>
        <w:t> </w:t>
      </w:r>
      <w:r>
        <w:rPr>
          <w:color w:val="231F20"/>
          <w:spacing w:val="-3"/>
        </w:rPr>
        <w:t>judiciaire,</w:t>
      </w:r>
      <w:r>
        <w:rPr>
          <w:color w:val="231F20"/>
          <w:spacing w:val="-29"/>
        </w:rPr>
        <w:t> </w:t>
      </w:r>
      <w:r>
        <w:rPr>
          <w:color w:val="231F20"/>
          <w:spacing w:val="-3"/>
        </w:rPr>
        <w:t>des gouvernements </w:t>
      </w:r>
      <w:r>
        <w:rPr>
          <w:color w:val="231F20"/>
          <w:spacing w:val="-4"/>
        </w:rPr>
        <w:t>Fédéral, </w:t>
      </w:r>
      <w:r>
        <w:rPr>
          <w:color w:val="231F20"/>
          <w:spacing w:val="-3"/>
        </w:rPr>
        <w:t>Étatique </w:t>
      </w:r>
      <w:r>
        <w:rPr>
          <w:color w:val="231F20"/>
        </w:rPr>
        <w:t>ou </w:t>
      </w:r>
      <w:r>
        <w:rPr>
          <w:color w:val="231F20"/>
          <w:spacing w:val="-3"/>
        </w:rPr>
        <w:t>Municipal. Elles sont aussi </w:t>
      </w:r>
      <w:r>
        <w:rPr>
          <w:color w:val="231F20"/>
        </w:rPr>
        <w:t>in- </w:t>
      </w:r>
      <w:r>
        <w:rPr>
          <w:color w:val="231F20"/>
          <w:spacing w:val="-3"/>
        </w:rPr>
        <w:t>compatibles avec </w:t>
      </w:r>
      <w:r>
        <w:rPr>
          <w:color w:val="231F20"/>
        </w:rPr>
        <w:t>la </w:t>
      </w:r>
      <w:r>
        <w:rPr>
          <w:color w:val="231F20"/>
          <w:spacing w:val="-3"/>
        </w:rPr>
        <w:t>profession de cultes religieux; avec </w:t>
      </w:r>
      <w:r>
        <w:rPr>
          <w:color w:val="231F20"/>
        </w:rPr>
        <w:t>les </w:t>
      </w:r>
      <w:r>
        <w:rPr>
          <w:color w:val="231F20"/>
          <w:spacing w:val="-4"/>
        </w:rPr>
        <w:t>fonctions </w:t>
      </w:r>
      <w:r>
        <w:rPr>
          <w:color w:val="231F20"/>
        </w:rPr>
        <w:t>ou </w:t>
      </w:r>
      <w:r>
        <w:rPr>
          <w:color w:val="231F20"/>
          <w:spacing w:val="-3"/>
        </w:rPr>
        <w:t>titres </w:t>
      </w:r>
      <w:r>
        <w:rPr>
          <w:color w:val="231F20"/>
        </w:rPr>
        <w:t>de </w:t>
      </w:r>
      <w:r>
        <w:rPr>
          <w:color w:val="231F20"/>
          <w:spacing w:val="-3"/>
        </w:rPr>
        <w:t>responsabilité directive </w:t>
      </w:r>
      <w:r>
        <w:rPr>
          <w:color w:val="231F20"/>
        </w:rPr>
        <w:t>ou </w:t>
      </w:r>
      <w:r>
        <w:rPr>
          <w:color w:val="231F20"/>
          <w:spacing w:val="-3"/>
        </w:rPr>
        <w:t>similaire, </w:t>
      </w:r>
      <w:r>
        <w:rPr>
          <w:color w:val="231F20"/>
        </w:rPr>
        <w:t>de partis </w:t>
      </w:r>
      <w:r>
        <w:rPr>
          <w:color w:val="231F20"/>
          <w:spacing w:val="-3"/>
        </w:rPr>
        <w:t>politiques, d’associations syndicales, </w:t>
      </w:r>
      <w:r>
        <w:rPr>
          <w:color w:val="231F20"/>
        </w:rPr>
        <w:t>ou </w:t>
      </w:r>
      <w:r>
        <w:rPr>
          <w:color w:val="231F20"/>
          <w:spacing w:val="-3"/>
        </w:rPr>
        <w:t>orga- nisations, associations </w:t>
      </w:r>
      <w:r>
        <w:rPr>
          <w:color w:val="231F20"/>
        </w:rPr>
        <w:t>ou </w:t>
      </w:r>
      <w:r>
        <w:rPr>
          <w:color w:val="231F20"/>
          <w:spacing w:val="-3"/>
        </w:rPr>
        <w:t>groupe- ment ayant </w:t>
      </w:r>
      <w:r>
        <w:rPr>
          <w:color w:val="231F20"/>
        </w:rPr>
        <w:t>une </w:t>
      </w:r>
      <w:r>
        <w:rPr>
          <w:color w:val="231F20"/>
          <w:spacing w:val="-3"/>
        </w:rPr>
        <w:t>finalité partisane, électorale </w:t>
      </w:r>
      <w:r>
        <w:rPr>
          <w:color w:val="231F20"/>
        </w:rPr>
        <w:t>ou </w:t>
      </w:r>
      <w:r>
        <w:rPr>
          <w:color w:val="231F20"/>
          <w:spacing w:val="-3"/>
        </w:rPr>
        <w:t>religieuse. </w:t>
      </w:r>
      <w:r>
        <w:rPr>
          <w:color w:val="231F20"/>
        </w:rPr>
        <w:t>De </w:t>
      </w:r>
      <w:r>
        <w:rPr>
          <w:color w:val="231F20"/>
          <w:spacing w:val="-3"/>
        </w:rPr>
        <w:t>plus, la fonction </w:t>
      </w:r>
      <w:r>
        <w:rPr>
          <w:color w:val="231F20"/>
        </w:rPr>
        <w:t>de </w:t>
      </w:r>
      <w:r>
        <w:rPr>
          <w:color w:val="231F20"/>
          <w:spacing w:val="-3"/>
        </w:rPr>
        <w:t>Conseiller </w:t>
      </w:r>
      <w:r>
        <w:rPr>
          <w:color w:val="231F20"/>
        </w:rPr>
        <w:t>Élu est</w:t>
      </w:r>
      <w:r>
        <w:rPr>
          <w:color w:val="231F20"/>
          <w:spacing w:val="9"/>
        </w:rPr>
        <w:t> </w:t>
      </w:r>
      <w:r>
        <w:rPr>
          <w:color w:val="231F20"/>
        </w:rPr>
        <w:t>in-</w:t>
      </w:r>
    </w:p>
    <w:p>
      <w:pPr>
        <w:pStyle w:val="BodyText"/>
      </w:pPr>
      <w:r>
        <w:rPr/>
        <w:br w:type="column"/>
      </w:r>
      <w:r>
        <w:rPr/>
      </w:r>
    </w:p>
    <w:p>
      <w:pPr>
        <w:pStyle w:val="BodyText"/>
      </w:pPr>
    </w:p>
    <w:p>
      <w:pPr>
        <w:pStyle w:val="BodyText"/>
        <w:spacing w:line="321" w:lineRule="auto" w:before="167"/>
        <w:ind w:left="253" w:right="1447"/>
      </w:pPr>
      <w:r>
        <w:rPr>
          <w:color w:val="231F20"/>
          <w:spacing w:val="-4"/>
        </w:rPr>
        <w:t>formità allo Statuto </w:t>
      </w:r>
      <w:r>
        <w:rPr>
          <w:color w:val="231F20"/>
          <w:spacing w:val="-5"/>
        </w:rPr>
        <w:t>Universitario </w:t>
      </w:r>
      <w:r>
        <w:rPr>
          <w:color w:val="231F20"/>
        </w:rPr>
        <w:t>e </w:t>
      </w:r>
      <w:r>
        <w:rPr>
          <w:color w:val="231F20"/>
          <w:spacing w:val="-4"/>
        </w:rPr>
        <w:t>alle </w:t>
      </w:r>
      <w:r>
        <w:rPr>
          <w:color w:val="231F20"/>
          <w:spacing w:val="-5"/>
        </w:rPr>
        <w:t>altre disposizioni applicabili.</w:t>
      </w:r>
    </w:p>
    <w:p>
      <w:pPr>
        <w:pStyle w:val="BodyText"/>
      </w:pPr>
    </w:p>
    <w:p>
      <w:pPr>
        <w:pStyle w:val="BodyText"/>
      </w:pPr>
    </w:p>
    <w:p>
      <w:pPr>
        <w:pStyle w:val="BodyText"/>
        <w:spacing w:line="319" w:lineRule="auto" w:before="174"/>
        <w:ind w:left="253" w:right="1358"/>
      </w:pPr>
      <w:r>
        <w:rPr>
          <w:rFonts w:ascii="Calibri"/>
          <w:color w:val="B32216"/>
          <w:spacing w:val="-4"/>
        </w:rPr>
        <w:t>ARTICOLO</w:t>
      </w:r>
      <w:r>
        <w:rPr>
          <w:rFonts w:ascii="Calibri"/>
          <w:color w:val="B32216"/>
          <w:spacing w:val="-23"/>
        </w:rPr>
        <w:t> </w:t>
      </w:r>
      <w:r>
        <w:rPr>
          <w:rFonts w:ascii="Calibri"/>
          <w:color w:val="B32216"/>
        </w:rPr>
        <w:t>32.</w:t>
      </w:r>
      <w:r>
        <w:rPr>
          <w:rFonts w:ascii="Calibri"/>
          <w:color w:val="B32216"/>
          <w:spacing w:val="-23"/>
        </w:rPr>
        <w:t> </w:t>
      </w:r>
      <w:r>
        <w:rPr>
          <w:color w:val="231F20"/>
        </w:rPr>
        <w:t>Le</w:t>
      </w:r>
      <w:r>
        <w:rPr>
          <w:color w:val="231F20"/>
          <w:spacing w:val="-26"/>
        </w:rPr>
        <w:t> </w:t>
      </w:r>
      <w:r>
        <w:rPr>
          <w:color w:val="231F20"/>
        </w:rPr>
        <w:t>cariche</w:t>
      </w:r>
      <w:r>
        <w:rPr>
          <w:color w:val="231F20"/>
          <w:spacing w:val="-26"/>
        </w:rPr>
        <w:t> </w:t>
      </w:r>
      <w:r>
        <w:rPr>
          <w:color w:val="231F20"/>
        </w:rPr>
        <w:t>di</w:t>
      </w:r>
      <w:r>
        <w:rPr>
          <w:color w:val="231F20"/>
          <w:spacing w:val="-26"/>
        </w:rPr>
        <w:t> </w:t>
      </w:r>
      <w:r>
        <w:rPr>
          <w:color w:val="231F20"/>
          <w:spacing w:val="-3"/>
        </w:rPr>
        <w:t>Rettore, </w:t>
      </w:r>
      <w:r>
        <w:rPr>
          <w:color w:val="231F20"/>
          <w:spacing w:val="-4"/>
        </w:rPr>
        <w:t>Direttore </w:t>
      </w:r>
      <w:r>
        <w:rPr>
          <w:color w:val="231F20"/>
        </w:rPr>
        <w:t>di </w:t>
      </w:r>
      <w:r>
        <w:rPr>
          <w:color w:val="231F20"/>
          <w:spacing w:val="-3"/>
        </w:rPr>
        <w:t>Organismo Accade- </w:t>
      </w:r>
      <w:r>
        <w:rPr>
          <w:color w:val="231F20"/>
          <w:spacing w:val="-4"/>
        </w:rPr>
        <w:t>mico, </w:t>
      </w:r>
      <w:r>
        <w:rPr>
          <w:color w:val="231F20"/>
        </w:rPr>
        <w:t>di </w:t>
      </w:r>
      <w:r>
        <w:rPr>
          <w:color w:val="231F20"/>
          <w:spacing w:val="-3"/>
        </w:rPr>
        <w:t>Centro Universitario </w:t>
      </w:r>
      <w:r>
        <w:rPr>
          <w:color w:val="231F20"/>
        </w:rPr>
        <w:t>e </w:t>
      </w:r>
      <w:r>
        <w:rPr>
          <w:color w:val="231F20"/>
          <w:spacing w:val="-3"/>
        </w:rPr>
        <w:t>di Instituto </w:t>
      </w:r>
      <w:r>
        <w:rPr>
          <w:color w:val="231F20"/>
        </w:rPr>
        <w:t>di Scuola </w:t>
      </w:r>
      <w:r>
        <w:rPr>
          <w:color w:val="231F20"/>
          <w:spacing w:val="-3"/>
        </w:rPr>
        <w:t>Superiore </w:t>
      </w:r>
      <w:r>
        <w:rPr>
          <w:color w:val="231F20"/>
        </w:rPr>
        <w:t>e </w:t>
      </w:r>
      <w:r>
        <w:rPr>
          <w:color w:val="231F20"/>
          <w:spacing w:val="-3"/>
        </w:rPr>
        <w:t>di Consigliere Eletto davanti </w:t>
      </w:r>
      <w:r>
        <w:rPr>
          <w:color w:val="231F20"/>
        </w:rPr>
        <w:t>a </w:t>
      </w:r>
      <w:r>
        <w:rPr>
          <w:color w:val="231F20"/>
          <w:spacing w:val="-3"/>
        </w:rPr>
        <w:t>un organismo collegiale </w:t>
      </w:r>
      <w:r>
        <w:rPr>
          <w:color w:val="231F20"/>
        </w:rPr>
        <w:t>di </w:t>
      </w:r>
      <w:r>
        <w:rPr>
          <w:color w:val="231F20"/>
          <w:spacing w:val="-3"/>
        </w:rPr>
        <w:t>ammini- strazione sono incompatibili, </w:t>
      </w:r>
      <w:r>
        <w:rPr>
          <w:color w:val="231F20"/>
        </w:rPr>
        <w:t>senza </w:t>
      </w:r>
      <w:r>
        <w:rPr>
          <w:color w:val="231F20"/>
          <w:spacing w:val="-3"/>
        </w:rPr>
        <w:t>alcuna</w:t>
      </w:r>
      <w:r>
        <w:rPr>
          <w:color w:val="231F20"/>
          <w:spacing w:val="-23"/>
        </w:rPr>
        <w:t> </w:t>
      </w:r>
      <w:r>
        <w:rPr>
          <w:color w:val="231F20"/>
          <w:spacing w:val="-3"/>
        </w:rPr>
        <w:t>eccezione,</w:t>
      </w:r>
      <w:r>
        <w:rPr>
          <w:color w:val="231F20"/>
          <w:spacing w:val="-32"/>
        </w:rPr>
        <w:t> </w:t>
      </w:r>
      <w:r>
        <w:rPr>
          <w:color w:val="231F20"/>
          <w:spacing w:val="-3"/>
        </w:rPr>
        <w:t>con</w:t>
      </w:r>
      <w:r>
        <w:rPr>
          <w:color w:val="231F20"/>
          <w:spacing w:val="-23"/>
        </w:rPr>
        <w:t> </w:t>
      </w:r>
      <w:r>
        <w:rPr>
          <w:color w:val="231F20"/>
        </w:rPr>
        <w:t>le</w:t>
      </w:r>
      <w:r>
        <w:rPr>
          <w:color w:val="231F20"/>
          <w:spacing w:val="-23"/>
        </w:rPr>
        <w:t> </w:t>
      </w:r>
      <w:r>
        <w:rPr>
          <w:color w:val="231F20"/>
        </w:rPr>
        <w:t>cariche</w:t>
      </w:r>
    </w:p>
    <w:p>
      <w:pPr>
        <w:pStyle w:val="BodyText"/>
        <w:spacing w:line="321" w:lineRule="auto" w:before="6"/>
        <w:ind w:left="253" w:right="1403"/>
      </w:pPr>
      <w:r>
        <w:rPr>
          <w:color w:val="231F20"/>
        </w:rPr>
        <w:t>di </w:t>
      </w:r>
      <w:r>
        <w:rPr>
          <w:color w:val="231F20"/>
          <w:spacing w:val="-3"/>
        </w:rPr>
        <w:t>elezione popolare, </w:t>
      </w:r>
      <w:r>
        <w:rPr>
          <w:color w:val="231F20"/>
        </w:rPr>
        <w:t>di </w:t>
      </w:r>
      <w:r>
        <w:rPr>
          <w:color w:val="231F20"/>
          <w:spacing w:val="-3"/>
        </w:rPr>
        <w:t>impiegato pubblico con potere esecutivo </w:t>
      </w:r>
      <w:r>
        <w:rPr>
          <w:color w:val="231F20"/>
        </w:rPr>
        <w:t>o </w:t>
      </w:r>
      <w:r>
        <w:rPr>
          <w:color w:val="231F20"/>
          <w:spacing w:val="-3"/>
        </w:rPr>
        <w:t>di carattere giuridico </w:t>
      </w:r>
      <w:r>
        <w:rPr>
          <w:color w:val="231F20"/>
        </w:rPr>
        <w:t>dei </w:t>
      </w:r>
      <w:r>
        <w:rPr>
          <w:color w:val="231F20"/>
          <w:spacing w:val="-3"/>
        </w:rPr>
        <w:t>governi </w:t>
      </w:r>
      <w:r>
        <w:rPr>
          <w:color w:val="231F20"/>
          <w:spacing w:val="-5"/>
        </w:rPr>
        <w:t>Fe- </w:t>
      </w:r>
      <w:r>
        <w:rPr>
          <w:color w:val="231F20"/>
          <w:spacing w:val="-3"/>
        </w:rPr>
        <w:t>derale, </w:t>
      </w:r>
      <w:r>
        <w:rPr>
          <w:color w:val="231F20"/>
        </w:rPr>
        <w:t>Statale o </w:t>
      </w:r>
      <w:r>
        <w:rPr>
          <w:color w:val="231F20"/>
          <w:spacing w:val="-3"/>
        </w:rPr>
        <w:t>Municipale. Sono anche incompatibili con </w:t>
      </w:r>
      <w:r>
        <w:rPr>
          <w:color w:val="231F20"/>
        </w:rPr>
        <w:t>il ruolo </w:t>
      </w:r>
      <w:r>
        <w:rPr>
          <w:color w:val="231F20"/>
          <w:spacing w:val="-3"/>
        </w:rPr>
        <w:t>di ministro </w:t>
      </w:r>
      <w:r>
        <w:rPr>
          <w:color w:val="231F20"/>
        </w:rPr>
        <w:t>di un </w:t>
      </w:r>
      <w:r>
        <w:rPr>
          <w:color w:val="231F20"/>
          <w:spacing w:val="-3"/>
        </w:rPr>
        <w:t>culto religioso; con </w:t>
      </w:r>
      <w:r>
        <w:rPr>
          <w:color w:val="231F20"/>
        </w:rPr>
        <w:t>le cariche o le </w:t>
      </w:r>
      <w:r>
        <w:rPr>
          <w:color w:val="231F20"/>
          <w:spacing w:val="-3"/>
        </w:rPr>
        <w:t>nomine </w:t>
      </w:r>
      <w:r>
        <w:rPr>
          <w:color w:val="231F20"/>
        </w:rPr>
        <w:t>di </w:t>
      </w:r>
      <w:r>
        <w:rPr>
          <w:color w:val="231F20"/>
          <w:spacing w:val="-3"/>
        </w:rPr>
        <w:t>respon- sabilità direttiva </w:t>
      </w:r>
      <w:r>
        <w:rPr>
          <w:color w:val="231F20"/>
        </w:rPr>
        <w:t>o </w:t>
      </w:r>
      <w:r>
        <w:rPr>
          <w:color w:val="231F20"/>
          <w:spacing w:val="-3"/>
        </w:rPr>
        <w:t>simili, </w:t>
      </w:r>
      <w:r>
        <w:rPr>
          <w:color w:val="231F20"/>
        </w:rPr>
        <w:t>di </w:t>
      </w:r>
      <w:r>
        <w:rPr>
          <w:color w:val="231F20"/>
          <w:spacing w:val="-3"/>
        </w:rPr>
        <w:t>partiti politici, associazioni sindacali </w:t>
      </w:r>
      <w:r>
        <w:rPr>
          <w:color w:val="231F20"/>
        </w:rPr>
        <w:t>o </w:t>
      </w:r>
      <w:r>
        <w:rPr>
          <w:color w:val="231F20"/>
          <w:spacing w:val="-3"/>
        </w:rPr>
        <w:t>organizzazioni, associazioni </w:t>
      </w:r>
      <w:r>
        <w:rPr>
          <w:color w:val="231F20"/>
        </w:rPr>
        <w:t>o ag- </w:t>
      </w:r>
      <w:r>
        <w:rPr>
          <w:color w:val="231F20"/>
          <w:spacing w:val="-3"/>
        </w:rPr>
        <w:t>gruppamenti </w:t>
      </w:r>
      <w:r>
        <w:rPr>
          <w:color w:val="231F20"/>
        </w:rPr>
        <w:t>che </w:t>
      </w:r>
      <w:r>
        <w:rPr>
          <w:color w:val="231F20"/>
          <w:spacing w:val="-3"/>
        </w:rPr>
        <w:t>abbiano </w:t>
      </w:r>
      <w:r>
        <w:rPr>
          <w:color w:val="231F20"/>
        </w:rPr>
        <w:t>un </w:t>
      </w:r>
      <w:r>
        <w:rPr>
          <w:color w:val="231F20"/>
          <w:spacing w:val="-3"/>
        </w:rPr>
        <w:t>qual- </w:t>
      </w:r>
      <w:r>
        <w:rPr>
          <w:color w:val="231F20"/>
        </w:rPr>
        <w:t>che </w:t>
      </w:r>
      <w:r>
        <w:rPr>
          <w:color w:val="231F20"/>
          <w:spacing w:val="-3"/>
        </w:rPr>
        <w:t>obiettivo partitista, elettorale </w:t>
      </w:r>
      <w:r>
        <w:rPr>
          <w:color w:val="231F20"/>
        </w:rPr>
        <w:t>o </w:t>
      </w:r>
      <w:r>
        <w:rPr>
          <w:color w:val="231F20"/>
          <w:spacing w:val="-3"/>
        </w:rPr>
        <w:t>religiosa. </w:t>
      </w:r>
      <w:r>
        <w:rPr>
          <w:color w:val="231F20"/>
          <w:spacing w:val="-4"/>
        </w:rPr>
        <w:t>L’incarico </w:t>
      </w:r>
      <w:r>
        <w:rPr>
          <w:color w:val="231F20"/>
        </w:rPr>
        <w:t>di </w:t>
      </w:r>
      <w:r>
        <w:rPr>
          <w:color w:val="231F20"/>
          <w:spacing w:val="-3"/>
        </w:rPr>
        <w:t>Consigliere Eletto </w:t>
      </w:r>
      <w:r>
        <w:rPr>
          <w:color w:val="231F20"/>
        </w:rPr>
        <w:t>è </w:t>
      </w:r>
      <w:r>
        <w:rPr>
          <w:color w:val="231F20"/>
          <w:spacing w:val="-3"/>
        </w:rPr>
        <w:t>incompatibile, inoltre, con</w:t>
      </w:r>
    </w:p>
    <w:p>
      <w:pPr>
        <w:spacing w:after="0" w:line="321" w:lineRule="auto"/>
        <w:sectPr>
          <w:pgSz w:w="12760" w:h="12190" w:orient="landscape"/>
          <w:pgMar w:header="1135" w:footer="849" w:top="1320" w:bottom="1040" w:left="400" w:right="0"/>
          <w:cols w:num="3" w:equalWidth="0">
            <w:col w:w="4206" w:space="125"/>
            <w:col w:w="3266" w:space="117"/>
            <w:col w:w="4646"/>
          </w:cols>
        </w:sectPr>
      </w:pPr>
    </w:p>
    <w:p>
      <w:pPr>
        <w:pStyle w:val="BodyText"/>
        <w:rPr>
          <w:sz w:val="20"/>
        </w:rPr>
      </w:pPr>
    </w:p>
    <w:p>
      <w:pPr>
        <w:pStyle w:val="BodyText"/>
        <w:rPr>
          <w:sz w:val="20"/>
        </w:rPr>
      </w:pPr>
    </w:p>
    <w:p>
      <w:pPr>
        <w:pStyle w:val="BodyText"/>
        <w:rPr>
          <w:sz w:val="16"/>
        </w:rPr>
      </w:pPr>
    </w:p>
    <w:p>
      <w:pPr>
        <w:spacing w:after="0"/>
        <w:rPr>
          <w:sz w:val="16"/>
        </w:rPr>
        <w:sectPr>
          <w:pgSz w:w="12760" w:h="12190" w:orient="landscape"/>
          <w:pgMar w:header="1135" w:footer="849" w:top="1320" w:bottom="1040" w:left="0" w:right="400"/>
        </w:sectPr>
      </w:pPr>
    </w:p>
    <w:p>
      <w:pPr>
        <w:pStyle w:val="BodyText"/>
        <w:spacing w:line="321" w:lineRule="auto" w:before="24"/>
        <w:ind w:left="1369" w:right="166"/>
      </w:pPr>
      <w:r>
        <w:rPr/>
        <w:pict>
          <v:shape style="position:absolute;margin-left:.000008pt;margin-top:-24.332184pt;width:611.9pt;height:127pt;mso-position-horizontal-relative:page;mso-position-vertical-relative:paragraph;z-index:-125968" coordorigin="0,-487" coordsize="12238,2540" path="m0,-487l11721,-487,11721,2053,12237,2053e" filled="false" stroked="true" strokeweight=".25pt" strokecolor="#b32216">
            <v:path arrowok="t"/>
            <w10:wrap type="none"/>
          </v:shape>
        </w:pict>
      </w:r>
      <w:r>
        <w:rPr>
          <w:color w:val="231F20"/>
        </w:rPr>
        <w:t>vando o Estatuto Universitário e outras disposições aplicáveis.</w:t>
      </w:r>
    </w:p>
    <w:p>
      <w:pPr>
        <w:pStyle w:val="BodyText"/>
      </w:pPr>
    </w:p>
    <w:p>
      <w:pPr>
        <w:pStyle w:val="BodyText"/>
      </w:pPr>
    </w:p>
    <w:p>
      <w:pPr>
        <w:pStyle w:val="BodyText"/>
        <w:spacing w:line="321" w:lineRule="auto" w:before="174"/>
        <w:ind w:left="1369" w:right="-12"/>
      </w:pPr>
      <w:r>
        <w:rPr>
          <w:rFonts w:ascii="Calibri" w:hAnsi="Calibri"/>
          <w:color w:val="B32216"/>
        </w:rPr>
        <w:t>ARTIGO 32. </w:t>
      </w:r>
      <w:r>
        <w:rPr>
          <w:color w:val="231F20"/>
        </w:rPr>
        <w:t>Os cargos de Reitor, Diretor de Órgão Acadêmico, de Centro Universitário e de Escola de Ensino Médio, e Conselheiro Eleito ante algum órgão colegial de governo, sem exceção, não poderão ser exercidos simultanea- mente a cargos públicos de elei- ção popular, de autoridade</w:t>
      </w:r>
      <w:r>
        <w:rPr>
          <w:color w:val="231F20"/>
          <w:spacing w:val="-38"/>
        </w:rPr>
        <w:t> </w:t>
      </w:r>
      <w:r>
        <w:rPr>
          <w:color w:val="231F20"/>
        </w:rPr>
        <w:t>pública do poder executivo, ou autoridade judiciária dos Governos Federal, Estadual  ou  Municipal. </w:t>
      </w:r>
      <w:r>
        <w:rPr>
          <w:color w:val="231F20"/>
          <w:spacing w:val="-5"/>
        </w:rPr>
        <w:t>Tam- </w:t>
      </w:r>
      <w:r>
        <w:rPr>
          <w:color w:val="231F20"/>
        </w:rPr>
        <w:t>bém não poderão ser exercidos simultaneamente a ministérios de religião nenhuma, nem cargos ou nomeações de responsabilidade a nível</w:t>
      </w:r>
      <w:r>
        <w:rPr>
          <w:color w:val="231F20"/>
          <w:spacing w:val="-12"/>
        </w:rPr>
        <w:t> </w:t>
      </w:r>
      <w:r>
        <w:rPr>
          <w:color w:val="231F20"/>
        </w:rPr>
        <w:t>diretivo</w:t>
      </w:r>
      <w:r>
        <w:rPr>
          <w:color w:val="231F20"/>
          <w:spacing w:val="-12"/>
        </w:rPr>
        <w:t> </w:t>
      </w:r>
      <w:r>
        <w:rPr>
          <w:color w:val="231F20"/>
        </w:rPr>
        <w:t>de</w:t>
      </w:r>
      <w:r>
        <w:rPr>
          <w:color w:val="231F20"/>
          <w:spacing w:val="-12"/>
        </w:rPr>
        <w:t> </w:t>
      </w:r>
      <w:r>
        <w:rPr>
          <w:color w:val="231F20"/>
        </w:rPr>
        <w:t>partidos</w:t>
      </w:r>
      <w:r>
        <w:rPr>
          <w:color w:val="231F20"/>
          <w:spacing w:val="-12"/>
        </w:rPr>
        <w:t> </w:t>
      </w:r>
      <w:r>
        <w:rPr>
          <w:color w:val="231F20"/>
        </w:rPr>
        <w:t>políticos, associações sindicais ou organi- zações ou associações partidárias, eleitoral ou religiosa. O cargo de Conselheiro Eleito é incompatível aliás,</w:t>
      </w:r>
      <w:r>
        <w:rPr>
          <w:color w:val="231F20"/>
          <w:spacing w:val="-24"/>
        </w:rPr>
        <w:t> </w:t>
      </w:r>
      <w:r>
        <w:rPr>
          <w:color w:val="231F20"/>
        </w:rPr>
        <w:t>com</w:t>
      </w:r>
      <w:r>
        <w:rPr>
          <w:color w:val="231F20"/>
          <w:spacing w:val="-13"/>
        </w:rPr>
        <w:t> </w:t>
      </w:r>
      <w:r>
        <w:rPr>
          <w:color w:val="231F20"/>
        </w:rPr>
        <w:t>os</w:t>
      </w:r>
      <w:r>
        <w:rPr>
          <w:color w:val="231F20"/>
          <w:spacing w:val="-13"/>
        </w:rPr>
        <w:t> </w:t>
      </w:r>
      <w:r>
        <w:rPr>
          <w:color w:val="231F20"/>
        </w:rPr>
        <w:t>cargos</w:t>
      </w:r>
      <w:r>
        <w:rPr>
          <w:color w:val="231F20"/>
          <w:spacing w:val="-13"/>
        </w:rPr>
        <w:t> </w:t>
      </w:r>
      <w:r>
        <w:rPr>
          <w:color w:val="231F20"/>
        </w:rPr>
        <w:t>de</w:t>
      </w:r>
      <w:r>
        <w:rPr>
          <w:color w:val="231F20"/>
          <w:spacing w:val="-13"/>
        </w:rPr>
        <w:t> </w:t>
      </w:r>
      <w:r>
        <w:rPr>
          <w:color w:val="231F20"/>
        </w:rPr>
        <w:t>chefia</w:t>
      </w:r>
      <w:r>
        <w:rPr>
          <w:color w:val="231F20"/>
          <w:spacing w:val="-13"/>
        </w:rPr>
        <w:t> </w:t>
      </w:r>
      <w:r>
        <w:rPr>
          <w:color w:val="231F20"/>
        </w:rPr>
        <w:t>de</w:t>
      </w:r>
    </w:p>
    <w:p>
      <w:pPr>
        <w:pStyle w:val="BodyText"/>
        <w:spacing w:line="321" w:lineRule="auto" w:before="26"/>
        <w:ind w:left="304" w:right="-3"/>
      </w:pPr>
      <w:r>
        <w:rPr/>
        <w:br w:type="column"/>
      </w:r>
      <w:r>
        <w:rPr>
          <w:color w:val="231F20"/>
          <w:spacing w:val="-7"/>
        </w:rPr>
        <w:t>accordance </w:t>
      </w:r>
      <w:r>
        <w:rPr>
          <w:color w:val="231F20"/>
          <w:spacing w:val="-6"/>
        </w:rPr>
        <w:t>with </w:t>
      </w:r>
      <w:r>
        <w:rPr>
          <w:color w:val="231F20"/>
          <w:spacing w:val="-5"/>
        </w:rPr>
        <w:t>the </w:t>
      </w:r>
      <w:r>
        <w:rPr>
          <w:color w:val="231F20"/>
          <w:spacing w:val="-7"/>
        </w:rPr>
        <w:t>University </w:t>
      </w:r>
      <w:r>
        <w:rPr>
          <w:color w:val="231F20"/>
          <w:spacing w:val="-5"/>
        </w:rPr>
        <w:t>Stat- ute and </w:t>
      </w:r>
      <w:r>
        <w:rPr>
          <w:color w:val="231F20"/>
          <w:spacing w:val="-6"/>
        </w:rPr>
        <w:t>other </w:t>
      </w:r>
      <w:r>
        <w:rPr>
          <w:color w:val="231F20"/>
          <w:spacing w:val="-7"/>
        </w:rPr>
        <w:t>applicable </w:t>
      </w:r>
      <w:r>
        <w:rPr>
          <w:color w:val="231F20"/>
          <w:spacing w:val="-5"/>
        </w:rPr>
        <w:t>provisions.</w:t>
      </w:r>
    </w:p>
    <w:p>
      <w:pPr>
        <w:pStyle w:val="BodyText"/>
      </w:pPr>
    </w:p>
    <w:p>
      <w:pPr>
        <w:pStyle w:val="BodyText"/>
      </w:pPr>
    </w:p>
    <w:p>
      <w:pPr>
        <w:pStyle w:val="BodyText"/>
        <w:spacing w:line="321" w:lineRule="auto" w:before="174"/>
        <w:ind w:left="304" w:right="7"/>
      </w:pPr>
      <w:r>
        <w:rPr>
          <w:rFonts w:ascii="Calibri"/>
          <w:color w:val="B32216"/>
        </w:rPr>
        <w:t>ARTICLE 32. </w:t>
      </w:r>
      <w:r>
        <w:rPr>
          <w:color w:val="231F20"/>
        </w:rPr>
        <w:t>The positions of President, Director of Academic Organization, University Center and High School Campus, and Elected Council Member for the collegiate governing body are incompatible, without exception, with positions of popular elec- tion,</w:t>
      </w:r>
      <w:r>
        <w:rPr>
          <w:color w:val="231F20"/>
          <w:spacing w:val="-22"/>
        </w:rPr>
        <w:t> </w:t>
      </w:r>
      <w:r>
        <w:rPr>
          <w:color w:val="231F20"/>
        </w:rPr>
        <w:t>public</w:t>
      </w:r>
      <w:r>
        <w:rPr>
          <w:color w:val="231F20"/>
          <w:spacing w:val="-10"/>
        </w:rPr>
        <w:t> </w:t>
      </w:r>
      <w:r>
        <w:rPr>
          <w:color w:val="231F20"/>
        </w:rPr>
        <w:t>servant</w:t>
      </w:r>
      <w:r>
        <w:rPr>
          <w:color w:val="231F20"/>
          <w:spacing w:val="-10"/>
        </w:rPr>
        <w:t> </w:t>
      </w:r>
      <w:r>
        <w:rPr>
          <w:color w:val="231F20"/>
        </w:rPr>
        <w:t>with</w:t>
      </w:r>
      <w:r>
        <w:rPr>
          <w:color w:val="231F20"/>
          <w:spacing w:val="-10"/>
        </w:rPr>
        <w:t> </w:t>
      </w:r>
      <w:r>
        <w:rPr>
          <w:color w:val="231F20"/>
        </w:rPr>
        <w:t>executive authority, or with the courts of the Federal, State or</w:t>
      </w:r>
      <w:r>
        <w:rPr>
          <w:color w:val="231F20"/>
          <w:spacing w:val="36"/>
        </w:rPr>
        <w:t> </w:t>
      </w:r>
      <w:r>
        <w:rPr>
          <w:color w:val="231F20"/>
        </w:rPr>
        <w:t>Munici-</w:t>
      </w:r>
    </w:p>
    <w:p>
      <w:pPr>
        <w:pStyle w:val="BodyText"/>
        <w:spacing w:line="321" w:lineRule="auto" w:before="4"/>
        <w:ind w:left="304" w:right="122"/>
      </w:pPr>
      <w:r>
        <w:rPr>
          <w:color w:val="231F20"/>
        </w:rPr>
        <w:t>pal governments. They are also incompatible with the ministry of a religious cult, positions or appointments of management responsibility</w:t>
      </w:r>
      <w:r>
        <w:rPr>
          <w:color w:val="231F20"/>
          <w:spacing w:val="-22"/>
        </w:rPr>
        <w:t> </w:t>
      </w:r>
      <w:r>
        <w:rPr>
          <w:color w:val="231F20"/>
        </w:rPr>
        <w:t>or</w:t>
      </w:r>
      <w:r>
        <w:rPr>
          <w:color w:val="231F20"/>
          <w:spacing w:val="-22"/>
        </w:rPr>
        <w:t> </w:t>
      </w:r>
      <w:r>
        <w:rPr>
          <w:color w:val="231F20"/>
        </w:rPr>
        <w:t>similar,</w:t>
      </w:r>
      <w:r>
        <w:rPr>
          <w:color w:val="231F20"/>
          <w:spacing w:val="-31"/>
        </w:rPr>
        <w:t> </w:t>
      </w:r>
      <w:r>
        <w:rPr>
          <w:color w:val="231F20"/>
        </w:rPr>
        <w:t>political parties,</w:t>
      </w:r>
      <w:r>
        <w:rPr>
          <w:color w:val="231F20"/>
          <w:spacing w:val="-23"/>
        </w:rPr>
        <w:t> </w:t>
      </w:r>
      <w:r>
        <w:rPr>
          <w:color w:val="231F20"/>
        </w:rPr>
        <w:t>workers’</w:t>
      </w:r>
      <w:r>
        <w:rPr>
          <w:color w:val="231F20"/>
          <w:spacing w:val="-29"/>
        </w:rPr>
        <w:t> </w:t>
      </w:r>
      <w:r>
        <w:rPr>
          <w:color w:val="231F20"/>
        </w:rPr>
        <w:t>unions,</w:t>
      </w:r>
      <w:r>
        <w:rPr>
          <w:color w:val="231F20"/>
          <w:spacing w:val="-23"/>
        </w:rPr>
        <w:t> </w:t>
      </w:r>
      <w:r>
        <w:rPr>
          <w:color w:val="231F20"/>
        </w:rPr>
        <w:t>or</w:t>
      </w:r>
      <w:r>
        <w:rPr>
          <w:color w:val="231F20"/>
          <w:spacing w:val="-11"/>
        </w:rPr>
        <w:t> </w:t>
      </w:r>
      <w:r>
        <w:rPr>
          <w:color w:val="231F20"/>
        </w:rPr>
        <w:t>orga- nizations, associations or groups with a partisan, electoral or re- ligious purpose. The position of Elected Council Member is</w:t>
      </w:r>
      <w:r>
        <w:rPr>
          <w:color w:val="231F20"/>
          <w:spacing w:val="17"/>
        </w:rPr>
        <w:t> </w:t>
      </w:r>
      <w:r>
        <w:rPr>
          <w:color w:val="231F20"/>
        </w:rPr>
        <w:t>also</w:t>
      </w:r>
    </w:p>
    <w:p>
      <w:pPr>
        <w:pStyle w:val="BodyText"/>
        <w:spacing w:before="4"/>
        <w:ind w:left="304" w:right="-12"/>
      </w:pPr>
      <w:r>
        <w:rPr>
          <w:color w:val="231F20"/>
        </w:rPr>
        <w:t>incompatible with those</w:t>
      </w:r>
      <w:r>
        <w:rPr>
          <w:color w:val="231F20"/>
          <w:spacing w:val="-19"/>
        </w:rPr>
        <w:t> </w:t>
      </w:r>
      <w:r>
        <w:rPr>
          <w:color w:val="231F20"/>
        </w:rPr>
        <w:t>involving</w:t>
      </w:r>
    </w:p>
    <w:p>
      <w:pPr>
        <w:pStyle w:val="BodyText"/>
        <w:spacing w:line="321" w:lineRule="auto" w:before="29"/>
        <w:ind w:left="342" w:right="1209"/>
      </w:pPr>
      <w:r>
        <w:rPr/>
        <w:br w:type="column"/>
      </w:r>
      <w:r>
        <w:rPr>
          <w:color w:val="231F20"/>
        </w:rPr>
        <w:t>servando el Estatuto Universitario y demás disposiciones aplicables.</w:t>
      </w:r>
    </w:p>
    <w:p>
      <w:pPr>
        <w:pStyle w:val="BodyText"/>
      </w:pPr>
    </w:p>
    <w:p>
      <w:pPr>
        <w:pStyle w:val="BodyText"/>
      </w:pPr>
    </w:p>
    <w:p>
      <w:pPr>
        <w:pStyle w:val="BodyText"/>
        <w:spacing w:before="174"/>
        <w:ind w:left="342"/>
      </w:pPr>
      <w:r>
        <w:rPr>
          <w:rFonts w:ascii="Calibri" w:hAnsi="Calibri"/>
          <w:color w:val="B32216"/>
        </w:rPr>
        <w:t>ARTÍCULO 32. </w:t>
      </w:r>
      <w:r>
        <w:rPr>
          <w:color w:val="231F20"/>
        </w:rPr>
        <w:t>Los cargos de Rector,</w:t>
      </w:r>
    </w:p>
    <w:p>
      <w:pPr>
        <w:pStyle w:val="BodyText"/>
        <w:tabs>
          <w:tab w:pos="4376" w:val="right" w:leader="none"/>
        </w:tabs>
        <w:spacing w:before="75"/>
        <w:ind w:left="342"/>
        <w:rPr>
          <w:rFonts w:ascii="Calibri" w:hAnsi="Calibri"/>
          <w:sz w:val="16"/>
        </w:rPr>
      </w:pPr>
      <w:r>
        <w:rPr>
          <w:color w:val="231F20"/>
          <w:spacing w:val="-13"/>
        </w:rPr>
        <w:t>Director</w:t>
      </w:r>
      <w:r>
        <w:rPr>
          <w:color w:val="231F20"/>
          <w:spacing w:val="-26"/>
        </w:rPr>
        <w:t> </w:t>
      </w:r>
      <w:r>
        <w:rPr>
          <w:color w:val="231F20"/>
          <w:spacing w:val="-7"/>
        </w:rPr>
        <w:t>de</w:t>
      </w:r>
      <w:r>
        <w:rPr>
          <w:color w:val="231F20"/>
          <w:spacing w:val="-26"/>
        </w:rPr>
        <w:t> </w:t>
      </w:r>
      <w:r>
        <w:rPr>
          <w:color w:val="231F20"/>
          <w:spacing w:val="-13"/>
        </w:rPr>
        <w:t>Organismo</w:t>
      </w:r>
      <w:r>
        <w:rPr>
          <w:color w:val="231F20"/>
          <w:spacing w:val="-26"/>
        </w:rPr>
        <w:t> </w:t>
      </w:r>
      <w:r>
        <w:rPr>
          <w:color w:val="231F20"/>
          <w:spacing w:val="-11"/>
        </w:rPr>
        <w:t>Académico,</w:t>
      </w:r>
      <w:r>
        <w:rPr>
          <w:color w:val="231F20"/>
          <w:spacing w:val="-18"/>
        </w:rPr>
        <w:t> </w:t>
      </w:r>
      <w:r>
        <w:rPr>
          <w:color w:val="231F20"/>
        </w:rPr>
        <w:t>de</w:t>
      </w:r>
      <w:r>
        <w:rPr>
          <w:rFonts w:ascii="Calibri" w:hAnsi="Calibri"/>
          <w:color w:val="58595B"/>
          <w:position w:val="-2"/>
          <w:sz w:val="16"/>
        </w:rPr>
        <w:tab/>
      </w:r>
      <w:r>
        <w:rPr>
          <w:rFonts w:ascii="Calibri" w:hAnsi="Calibri"/>
          <w:color w:val="58595B"/>
          <w:spacing w:val="4"/>
          <w:position w:val="-2"/>
          <w:sz w:val="16"/>
        </w:rPr>
        <w:t>9</w:t>
      </w:r>
      <w:r>
        <w:rPr>
          <w:rFonts w:ascii="Calibri" w:hAnsi="Calibri"/>
          <w:color w:val="58595B"/>
          <w:spacing w:val="36"/>
          <w:position w:val="-2"/>
          <w:sz w:val="16"/>
        </w:rPr>
        <w:t> </w:t>
      </w:r>
      <w:r>
        <w:rPr>
          <w:rFonts w:ascii="Calibri" w:hAnsi="Calibri"/>
          <w:color w:val="58595B"/>
          <w:position w:val="-2"/>
          <w:sz w:val="16"/>
        </w:rPr>
        <w:t>9 </w:t>
      </w:r>
      <w:r>
        <w:rPr>
          <w:rFonts w:ascii="Calibri" w:hAnsi="Calibri"/>
          <w:color w:val="58595B"/>
          <w:spacing w:val="4"/>
          <w:position w:val="-2"/>
          <w:sz w:val="16"/>
        </w:rPr>
        <w:t> </w:t>
      </w:r>
    </w:p>
    <w:p>
      <w:pPr>
        <w:pStyle w:val="BodyText"/>
        <w:spacing w:line="321" w:lineRule="auto" w:before="61"/>
        <w:ind w:left="342" w:right="1209"/>
      </w:pPr>
      <w:r>
        <w:rPr>
          <w:color w:val="231F20"/>
          <w:spacing w:val="-3"/>
        </w:rPr>
        <w:t>Centro Universitario </w:t>
      </w:r>
      <w:r>
        <w:rPr>
          <w:color w:val="231F20"/>
        </w:rPr>
        <w:t>y de </w:t>
      </w:r>
      <w:r>
        <w:rPr>
          <w:color w:val="231F20"/>
          <w:spacing w:val="-3"/>
        </w:rPr>
        <w:t>plantel </w:t>
      </w:r>
      <w:r>
        <w:rPr>
          <w:color w:val="231F20"/>
        </w:rPr>
        <w:t>de la </w:t>
      </w:r>
      <w:r>
        <w:rPr>
          <w:color w:val="231F20"/>
          <w:spacing w:val="-3"/>
        </w:rPr>
        <w:t>Escuela Preparatoria, </w:t>
      </w:r>
      <w:r>
        <w:rPr>
          <w:color w:val="231F20"/>
        </w:rPr>
        <w:t>y </w:t>
      </w:r>
      <w:r>
        <w:rPr>
          <w:color w:val="231F20"/>
          <w:spacing w:val="-3"/>
        </w:rPr>
        <w:t>Con- </w:t>
      </w:r>
      <w:r>
        <w:rPr>
          <w:color w:val="231F20"/>
          <w:spacing w:val="-5"/>
        </w:rPr>
        <w:t>sejero Electo </w:t>
      </w:r>
      <w:r>
        <w:rPr>
          <w:color w:val="231F20"/>
          <w:spacing w:val="-4"/>
        </w:rPr>
        <w:t>ante </w:t>
      </w:r>
      <w:r>
        <w:rPr>
          <w:color w:val="231F20"/>
          <w:spacing w:val="-5"/>
        </w:rPr>
        <w:t>órgano colegiado </w:t>
      </w:r>
      <w:r>
        <w:rPr>
          <w:color w:val="231F20"/>
        </w:rPr>
        <w:t>de </w:t>
      </w:r>
      <w:r>
        <w:rPr>
          <w:color w:val="231F20"/>
          <w:spacing w:val="-4"/>
        </w:rPr>
        <w:t>gobierno, </w:t>
      </w:r>
      <w:r>
        <w:rPr>
          <w:color w:val="231F20"/>
          <w:spacing w:val="-3"/>
        </w:rPr>
        <w:t>son incompatibles, sin excepción alguna, con </w:t>
      </w:r>
      <w:r>
        <w:rPr>
          <w:color w:val="231F20"/>
        </w:rPr>
        <w:t>los </w:t>
      </w:r>
      <w:r>
        <w:rPr>
          <w:color w:val="231F20"/>
          <w:spacing w:val="-3"/>
        </w:rPr>
        <w:t>cargos </w:t>
      </w:r>
      <w:r>
        <w:rPr>
          <w:color w:val="231F20"/>
        </w:rPr>
        <w:t>de </w:t>
      </w:r>
      <w:r>
        <w:rPr>
          <w:color w:val="231F20"/>
          <w:spacing w:val="-3"/>
        </w:rPr>
        <w:t>elección </w:t>
      </w:r>
      <w:r>
        <w:rPr>
          <w:color w:val="231F20"/>
          <w:spacing w:val="-5"/>
        </w:rPr>
        <w:t>popular, </w:t>
      </w:r>
      <w:r>
        <w:rPr>
          <w:color w:val="231F20"/>
        </w:rPr>
        <w:t>de servidor </w:t>
      </w:r>
      <w:r>
        <w:rPr>
          <w:color w:val="231F20"/>
          <w:spacing w:val="-3"/>
        </w:rPr>
        <w:t>público con autoridad ejecutiva, </w:t>
      </w:r>
      <w:r>
        <w:rPr>
          <w:color w:val="231F20"/>
        </w:rPr>
        <w:t>o</w:t>
      </w:r>
    </w:p>
    <w:p>
      <w:pPr>
        <w:pStyle w:val="BodyText"/>
        <w:spacing w:line="321" w:lineRule="auto" w:before="4"/>
        <w:ind w:left="342" w:right="1185"/>
      </w:pPr>
      <w:r>
        <w:rPr>
          <w:color w:val="231F20"/>
        </w:rPr>
        <w:t>de</w:t>
      </w:r>
      <w:r>
        <w:rPr>
          <w:color w:val="231F20"/>
          <w:spacing w:val="-14"/>
        </w:rPr>
        <w:t> </w:t>
      </w:r>
      <w:r>
        <w:rPr>
          <w:color w:val="231F20"/>
          <w:spacing w:val="-3"/>
        </w:rPr>
        <w:t>carácter</w:t>
      </w:r>
      <w:r>
        <w:rPr>
          <w:color w:val="231F20"/>
          <w:spacing w:val="-14"/>
        </w:rPr>
        <w:t> </w:t>
      </w:r>
      <w:r>
        <w:rPr>
          <w:color w:val="231F20"/>
          <w:spacing w:val="-3"/>
        </w:rPr>
        <w:t>decisorio</w:t>
      </w:r>
      <w:r>
        <w:rPr>
          <w:color w:val="231F20"/>
          <w:spacing w:val="-14"/>
        </w:rPr>
        <w:t> </w:t>
      </w:r>
      <w:r>
        <w:rPr>
          <w:color w:val="231F20"/>
          <w:spacing w:val="-3"/>
        </w:rPr>
        <w:t>judicial,</w:t>
      </w:r>
      <w:r>
        <w:rPr>
          <w:color w:val="231F20"/>
          <w:spacing w:val="-26"/>
        </w:rPr>
        <w:t> </w:t>
      </w:r>
      <w:r>
        <w:rPr>
          <w:color w:val="231F20"/>
        </w:rPr>
        <w:t>de</w:t>
      </w:r>
      <w:r>
        <w:rPr>
          <w:color w:val="231F20"/>
          <w:spacing w:val="-14"/>
        </w:rPr>
        <w:t> </w:t>
      </w:r>
      <w:r>
        <w:rPr>
          <w:color w:val="231F20"/>
          <w:spacing w:val="-3"/>
        </w:rPr>
        <w:t>los gobiernos </w:t>
      </w:r>
      <w:r>
        <w:rPr>
          <w:color w:val="231F20"/>
          <w:spacing w:val="-4"/>
        </w:rPr>
        <w:t>Federal, </w:t>
      </w:r>
      <w:r>
        <w:rPr>
          <w:color w:val="231F20"/>
          <w:spacing w:val="-3"/>
        </w:rPr>
        <w:t>Estatal </w:t>
      </w:r>
      <w:r>
        <w:rPr>
          <w:color w:val="231F20"/>
        </w:rPr>
        <w:t>o </w:t>
      </w:r>
      <w:r>
        <w:rPr>
          <w:color w:val="231F20"/>
          <w:spacing w:val="-3"/>
        </w:rPr>
        <w:t>Muni- cipal. </w:t>
      </w:r>
      <w:r>
        <w:rPr>
          <w:color w:val="231F20"/>
          <w:spacing w:val="-6"/>
        </w:rPr>
        <w:t>También </w:t>
      </w:r>
      <w:r>
        <w:rPr>
          <w:color w:val="231F20"/>
          <w:spacing w:val="-3"/>
        </w:rPr>
        <w:t>son </w:t>
      </w:r>
      <w:r>
        <w:rPr>
          <w:color w:val="231F20"/>
          <w:spacing w:val="-4"/>
        </w:rPr>
        <w:t>incompatibles </w:t>
      </w:r>
      <w:r>
        <w:rPr>
          <w:color w:val="231F20"/>
          <w:spacing w:val="-3"/>
        </w:rPr>
        <w:t>con </w:t>
      </w:r>
      <w:r>
        <w:rPr>
          <w:color w:val="231F20"/>
        </w:rPr>
        <w:t>el </w:t>
      </w:r>
      <w:r>
        <w:rPr>
          <w:color w:val="231F20"/>
          <w:spacing w:val="-3"/>
        </w:rPr>
        <w:t>ministerio </w:t>
      </w:r>
      <w:r>
        <w:rPr>
          <w:color w:val="231F20"/>
        </w:rPr>
        <w:t>de </w:t>
      </w:r>
      <w:r>
        <w:rPr>
          <w:color w:val="231F20"/>
          <w:spacing w:val="-3"/>
        </w:rPr>
        <w:t>algún culto religioso; con </w:t>
      </w:r>
      <w:r>
        <w:rPr>
          <w:color w:val="231F20"/>
        </w:rPr>
        <w:t>los </w:t>
      </w:r>
      <w:r>
        <w:rPr>
          <w:color w:val="231F20"/>
          <w:spacing w:val="-3"/>
        </w:rPr>
        <w:t>cargos </w:t>
      </w:r>
      <w:r>
        <w:rPr>
          <w:color w:val="231F20"/>
        </w:rPr>
        <w:t>o </w:t>
      </w:r>
      <w:r>
        <w:rPr>
          <w:color w:val="231F20"/>
          <w:spacing w:val="-3"/>
        </w:rPr>
        <w:t>nombra- mientos </w:t>
      </w:r>
      <w:r>
        <w:rPr>
          <w:color w:val="231F20"/>
        </w:rPr>
        <w:t>de </w:t>
      </w:r>
      <w:r>
        <w:rPr>
          <w:color w:val="231F20"/>
          <w:spacing w:val="-4"/>
        </w:rPr>
        <w:t>responsabilidad </w:t>
      </w:r>
      <w:r>
        <w:rPr>
          <w:color w:val="231F20"/>
          <w:spacing w:val="-3"/>
        </w:rPr>
        <w:t>directi- </w:t>
      </w:r>
      <w:r>
        <w:rPr>
          <w:color w:val="231F20"/>
        </w:rPr>
        <w:t>va</w:t>
      </w:r>
      <w:r>
        <w:rPr>
          <w:color w:val="231F20"/>
          <w:spacing w:val="-13"/>
        </w:rPr>
        <w:t> </w:t>
      </w:r>
      <w:r>
        <w:rPr>
          <w:color w:val="231F20"/>
        </w:rPr>
        <w:t>o</w:t>
      </w:r>
      <w:r>
        <w:rPr>
          <w:color w:val="231F20"/>
          <w:spacing w:val="-13"/>
        </w:rPr>
        <w:t> </w:t>
      </w:r>
      <w:r>
        <w:rPr>
          <w:color w:val="231F20"/>
          <w:spacing w:val="-3"/>
        </w:rPr>
        <w:t>similares,</w:t>
      </w:r>
      <w:r>
        <w:rPr>
          <w:color w:val="231F20"/>
          <w:spacing w:val="-26"/>
        </w:rPr>
        <w:t> </w:t>
      </w:r>
      <w:r>
        <w:rPr>
          <w:color w:val="231F20"/>
        </w:rPr>
        <w:t>de</w:t>
      </w:r>
      <w:r>
        <w:rPr>
          <w:color w:val="231F20"/>
          <w:spacing w:val="-13"/>
        </w:rPr>
        <w:t> </w:t>
      </w:r>
      <w:r>
        <w:rPr>
          <w:color w:val="231F20"/>
          <w:spacing w:val="-3"/>
        </w:rPr>
        <w:t>partidos</w:t>
      </w:r>
      <w:r>
        <w:rPr>
          <w:color w:val="231F20"/>
          <w:spacing w:val="-13"/>
        </w:rPr>
        <w:t> </w:t>
      </w:r>
      <w:r>
        <w:rPr>
          <w:color w:val="231F20"/>
          <w:spacing w:val="-3"/>
        </w:rPr>
        <w:t>políticos, asociaciones sindicales, </w:t>
      </w:r>
      <w:r>
        <w:rPr>
          <w:color w:val="231F20"/>
        </w:rPr>
        <w:t>u </w:t>
      </w:r>
      <w:r>
        <w:rPr>
          <w:color w:val="231F20"/>
          <w:spacing w:val="-3"/>
        </w:rPr>
        <w:t>organiza- ciones,</w:t>
      </w:r>
      <w:r>
        <w:rPr>
          <w:color w:val="231F20"/>
          <w:spacing w:val="-31"/>
        </w:rPr>
        <w:t> </w:t>
      </w:r>
      <w:r>
        <w:rPr>
          <w:color w:val="231F20"/>
          <w:spacing w:val="-3"/>
        </w:rPr>
        <w:t>asociaciones</w:t>
      </w:r>
      <w:r>
        <w:rPr>
          <w:color w:val="231F20"/>
          <w:spacing w:val="-21"/>
        </w:rPr>
        <w:t> </w:t>
      </w:r>
      <w:r>
        <w:rPr>
          <w:color w:val="231F20"/>
        </w:rPr>
        <w:t>o</w:t>
      </w:r>
      <w:r>
        <w:rPr>
          <w:color w:val="231F20"/>
          <w:spacing w:val="-21"/>
        </w:rPr>
        <w:t> </w:t>
      </w:r>
      <w:r>
        <w:rPr>
          <w:color w:val="231F20"/>
          <w:spacing w:val="-3"/>
        </w:rPr>
        <w:t>agrupaciones </w:t>
      </w:r>
      <w:r>
        <w:rPr>
          <w:color w:val="231F20"/>
        </w:rPr>
        <w:t>que </w:t>
      </w:r>
      <w:r>
        <w:rPr>
          <w:color w:val="231F20"/>
          <w:spacing w:val="-3"/>
        </w:rPr>
        <w:t>tengan </w:t>
      </w:r>
      <w:r>
        <w:rPr>
          <w:color w:val="231F20"/>
        </w:rPr>
        <w:t>una </w:t>
      </w:r>
      <w:r>
        <w:rPr>
          <w:color w:val="231F20"/>
          <w:spacing w:val="-3"/>
        </w:rPr>
        <w:t>finalidad partidista, electoral </w:t>
      </w:r>
      <w:r>
        <w:rPr>
          <w:color w:val="231F20"/>
        </w:rPr>
        <w:t>o </w:t>
      </w:r>
      <w:r>
        <w:rPr>
          <w:color w:val="231F20"/>
          <w:spacing w:val="-3"/>
        </w:rPr>
        <w:t>religiosa. </w:t>
      </w:r>
      <w:r>
        <w:rPr>
          <w:color w:val="231F20"/>
        </w:rPr>
        <w:t>El cargo </w:t>
      </w:r>
      <w:r>
        <w:rPr>
          <w:color w:val="231F20"/>
          <w:spacing w:val="-3"/>
        </w:rPr>
        <w:t>de Consejero Electo </w:t>
      </w:r>
      <w:r>
        <w:rPr>
          <w:color w:val="231F20"/>
        </w:rPr>
        <w:t>es </w:t>
      </w:r>
      <w:r>
        <w:rPr>
          <w:color w:val="231F20"/>
          <w:spacing w:val="-3"/>
        </w:rPr>
        <w:t>incompati-  ble,</w:t>
      </w:r>
      <w:r>
        <w:rPr>
          <w:color w:val="231F20"/>
          <w:spacing w:val="-21"/>
        </w:rPr>
        <w:t> </w:t>
      </w:r>
      <w:r>
        <w:rPr>
          <w:color w:val="231F20"/>
          <w:spacing w:val="-3"/>
        </w:rPr>
        <w:t>además,</w:t>
      </w:r>
      <w:r>
        <w:rPr>
          <w:color w:val="231F20"/>
          <w:spacing w:val="-21"/>
        </w:rPr>
        <w:t> </w:t>
      </w:r>
      <w:r>
        <w:rPr>
          <w:color w:val="231F20"/>
          <w:spacing w:val="-3"/>
        </w:rPr>
        <w:t>con</w:t>
      </w:r>
      <w:r>
        <w:rPr>
          <w:color w:val="231F20"/>
          <w:spacing w:val="-7"/>
        </w:rPr>
        <w:t> </w:t>
      </w:r>
      <w:r>
        <w:rPr>
          <w:color w:val="231F20"/>
        </w:rPr>
        <w:t>los</w:t>
      </w:r>
      <w:r>
        <w:rPr>
          <w:color w:val="231F20"/>
          <w:spacing w:val="-7"/>
        </w:rPr>
        <w:t> </w:t>
      </w:r>
      <w:r>
        <w:rPr>
          <w:color w:val="231F20"/>
        </w:rPr>
        <w:t>de</w:t>
      </w:r>
      <w:r>
        <w:rPr>
          <w:color w:val="231F20"/>
          <w:spacing w:val="-7"/>
        </w:rPr>
        <w:t> </w:t>
      </w:r>
      <w:r>
        <w:rPr>
          <w:color w:val="231F20"/>
          <w:spacing w:val="-3"/>
        </w:rPr>
        <w:t>titular</w:t>
      </w:r>
      <w:r>
        <w:rPr>
          <w:color w:val="231F20"/>
          <w:spacing w:val="-7"/>
        </w:rPr>
        <w:t> </w:t>
      </w:r>
      <w:r>
        <w:rPr>
          <w:color w:val="231F20"/>
          <w:spacing w:val="-3"/>
        </w:rPr>
        <w:t>de</w:t>
      </w:r>
    </w:p>
    <w:p>
      <w:pPr>
        <w:spacing w:after="0" w:line="321" w:lineRule="auto"/>
        <w:sectPr>
          <w:type w:val="continuous"/>
          <w:pgSz w:w="12760" w:h="12190" w:orient="landscape"/>
          <w:pgMar w:top="720" w:bottom="280" w:left="0" w:right="400"/>
          <w:cols w:num="3" w:equalWidth="0">
            <w:col w:w="4403" w:space="40"/>
            <w:col w:w="3306" w:space="40"/>
            <w:col w:w="4571"/>
          </w:cols>
        </w:sectPr>
      </w:pPr>
    </w:p>
    <w:p>
      <w:pPr>
        <w:pStyle w:val="BodyText"/>
      </w:pPr>
    </w:p>
    <w:p>
      <w:pPr>
        <w:pStyle w:val="BodyText"/>
      </w:pPr>
    </w:p>
    <w:p>
      <w:pPr>
        <w:pStyle w:val="BodyText"/>
        <w:spacing w:line="321" w:lineRule="auto" w:before="163"/>
        <w:ind w:left="1201" w:right="-13"/>
      </w:pPr>
      <w:r>
        <w:rPr/>
        <w:pict>
          <v:shape style="position:absolute;margin-left:25.244101pt;margin-top:-17.404156pt;width:612.550pt;height:126.9pt;mso-position-horizontal-relative:page;mso-position-vertical-relative:paragraph;z-index:-125944" coordorigin="505,-348" coordsize="12251,2538" path="m505,2189l1033,2189,1033,-348,12756,-348e" filled="false" stroked="true" strokeweight=".25pt" strokecolor="#b32216">
            <v:path arrowok="t"/>
            <w10:wrap type="none"/>
          </v:shape>
        </w:pict>
      </w:r>
      <w:r>
        <w:rPr>
          <w:color w:val="231F20"/>
        </w:rPr>
        <w:t>ten Vertreters ist auch</w:t>
      </w:r>
      <w:r>
        <w:rPr>
          <w:color w:val="231F20"/>
          <w:spacing w:val="-25"/>
        </w:rPr>
        <w:t> </w:t>
      </w:r>
      <w:r>
        <w:rPr>
          <w:color w:val="231F20"/>
        </w:rPr>
        <w:t>unvereinbar mit dem Amt in der Universitäts- verwaltung oder Verwaltungsbe- hörde einer</w:t>
      </w:r>
      <w:r>
        <w:rPr>
          <w:color w:val="231F20"/>
          <w:spacing w:val="43"/>
        </w:rPr>
        <w:t> </w:t>
      </w:r>
      <w:r>
        <w:rPr>
          <w:color w:val="231F20"/>
        </w:rPr>
        <w:t>Institution.</w:t>
      </w:r>
    </w:p>
    <w:p>
      <w:pPr>
        <w:pStyle w:val="BodyText"/>
        <w:spacing w:before="4"/>
        <w:ind w:left="1561" w:right="25"/>
      </w:pPr>
      <w:r>
        <w:rPr>
          <w:color w:val="231F20"/>
        </w:rPr>
        <w:t>Die Bestimmungen dieses</w:t>
      </w:r>
    </w:p>
    <w:p>
      <w:pPr>
        <w:pStyle w:val="BodyText"/>
        <w:tabs>
          <w:tab w:pos="1201" w:val="left" w:leader="none"/>
        </w:tabs>
        <w:spacing w:line="340" w:lineRule="exact" w:before="20"/>
        <w:ind w:left="1201" w:right="28" w:hanging="1025"/>
      </w:pPr>
      <w:r>
        <w:rPr>
          <w:rFonts w:ascii="Calibri" w:hAnsi="Calibri"/>
          <w:color w:val="58595B"/>
          <w:spacing w:val="4"/>
          <w:position w:val="-3"/>
          <w:sz w:val="16"/>
        </w:rPr>
        <w:t>1</w:t>
      </w:r>
      <w:r>
        <w:rPr>
          <w:rFonts w:ascii="Calibri" w:hAnsi="Calibri"/>
          <w:color w:val="58595B"/>
          <w:spacing w:val="32"/>
          <w:position w:val="-3"/>
          <w:sz w:val="16"/>
        </w:rPr>
        <w:t> </w:t>
      </w:r>
      <w:r>
        <w:rPr>
          <w:rFonts w:ascii="Calibri" w:hAnsi="Calibri"/>
          <w:color w:val="58595B"/>
          <w:spacing w:val="4"/>
          <w:position w:val="-3"/>
          <w:sz w:val="16"/>
        </w:rPr>
        <w:t>0</w:t>
      </w:r>
      <w:r>
        <w:rPr>
          <w:rFonts w:ascii="Calibri" w:hAnsi="Calibri"/>
          <w:color w:val="58595B"/>
          <w:spacing w:val="32"/>
          <w:position w:val="-3"/>
          <w:sz w:val="16"/>
        </w:rPr>
        <w:t> </w:t>
      </w:r>
      <w:r>
        <w:rPr>
          <w:rFonts w:ascii="Calibri" w:hAnsi="Calibri"/>
          <w:color w:val="58595B"/>
          <w:position w:val="-3"/>
          <w:sz w:val="16"/>
        </w:rPr>
        <w:t>0</w:t>
        <w:tab/>
      </w:r>
      <w:r>
        <w:rPr>
          <w:color w:val="231F20"/>
        </w:rPr>
        <w:t>Abschnitts sind</w:t>
      </w:r>
      <w:r>
        <w:rPr>
          <w:color w:val="231F20"/>
          <w:spacing w:val="-3"/>
        </w:rPr>
        <w:t> </w:t>
      </w:r>
      <w:r>
        <w:rPr>
          <w:color w:val="231F20"/>
        </w:rPr>
        <w:t>gültig</w:t>
      </w:r>
      <w:r>
        <w:rPr>
          <w:color w:val="231F20"/>
          <w:spacing w:val="-2"/>
        </w:rPr>
        <w:t> </w:t>
      </w:r>
      <w:r>
        <w:rPr>
          <w:color w:val="231F20"/>
        </w:rPr>
        <w:t>sowohl</w:t>
      </w:r>
      <w:r>
        <w:rPr>
          <w:color w:val="231F20"/>
          <w:w w:val="102"/>
        </w:rPr>
        <w:t> </w:t>
      </w:r>
      <w:r>
        <w:rPr>
          <w:color w:val="231F20"/>
        </w:rPr>
        <w:t>während der </w:t>
      </w:r>
      <w:r>
        <w:rPr>
          <w:color w:val="231F20"/>
          <w:spacing w:val="-5"/>
        </w:rPr>
        <w:t>Wahl </w:t>
      </w:r>
      <w:r>
        <w:rPr>
          <w:color w:val="231F20"/>
        </w:rPr>
        <w:t>als auch wäh- rend der Amtszeit, soweit diese nicht endgültig von ihrem Amt getrennt sind, ab 30 </w:t>
      </w:r>
      <w:r>
        <w:rPr>
          <w:color w:val="231F20"/>
          <w:spacing w:val="-6"/>
        </w:rPr>
        <w:t>Tage </w:t>
      </w:r>
      <w:r>
        <w:rPr>
          <w:color w:val="231F20"/>
        </w:rPr>
        <w:t>vor dem Zeitpunkt  der</w:t>
      </w:r>
      <w:r>
        <w:rPr>
          <w:color w:val="231F20"/>
          <w:spacing w:val="14"/>
        </w:rPr>
        <w:t> </w:t>
      </w:r>
      <w:r>
        <w:rPr>
          <w:color w:val="231F20"/>
          <w:spacing w:val="-4"/>
        </w:rPr>
        <w:t>Wahl.</w:t>
      </w:r>
    </w:p>
    <w:p>
      <w:pPr>
        <w:pStyle w:val="BodyText"/>
      </w:pPr>
    </w:p>
    <w:p>
      <w:pPr>
        <w:pStyle w:val="BodyText"/>
        <w:spacing w:line="321" w:lineRule="auto" w:before="153"/>
        <w:ind w:left="1201" w:right="78" w:firstLine="359"/>
      </w:pPr>
      <w:r>
        <w:rPr>
          <w:color w:val="231F20"/>
        </w:rPr>
        <w:t>Der Hochschulrat bestraft ein </w:t>
      </w:r>
      <w:r>
        <w:rPr>
          <w:color w:val="231F20"/>
          <w:spacing w:val="-3"/>
        </w:rPr>
        <w:t>Vergehen </w:t>
      </w:r>
      <w:r>
        <w:rPr>
          <w:color w:val="231F20"/>
        </w:rPr>
        <w:t>mit dem Ausschluß aufgrund dieses</w:t>
      </w:r>
      <w:r>
        <w:rPr>
          <w:color w:val="231F20"/>
          <w:spacing w:val="-15"/>
        </w:rPr>
        <w:t> </w:t>
      </w:r>
      <w:r>
        <w:rPr>
          <w:color w:val="231F20"/>
        </w:rPr>
        <w:t>Artikels.</w:t>
      </w:r>
    </w:p>
    <w:p>
      <w:pPr>
        <w:pStyle w:val="BodyText"/>
      </w:pPr>
    </w:p>
    <w:p>
      <w:pPr>
        <w:pStyle w:val="BodyText"/>
      </w:pPr>
    </w:p>
    <w:p>
      <w:pPr>
        <w:pStyle w:val="BodyText"/>
        <w:spacing w:line="321" w:lineRule="auto" w:before="174"/>
        <w:ind w:left="1201" w:right="11"/>
      </w:pPr>
      <w:r>
        <w:rPr>
          <w:rFonts w:ascii="Calibri" w:hAnsi="Calibri"/>
          <w:color w:val="B32216"/>
          <w:spacing w:val="-3"/>
        </w:rPr>
        <w:t>ARTIKEL </w:t>
      </w:r>
      <w:r>
        <w:rPr>
          <w:rFonts w:ascii="Calibri" w:hAnsi="Calibri"/>
          <w:color w:val="B32216"/>
        </w:rPr>
        <w:t>33. </w:t>
      </w:r>
      <w:r>
        <w:rPr>
          <w:color w:val="231F20"/>
        </w:rPr>
        <w:t>Der </w:t>
      </w:r>
      <w:r>
        <w:rPr>
          <w:color w:val="231F20"/>
          <w:spacing w:val="-3"/>
        </w:rPr>
        <w:t>Rektor </w:t>
      </w:r>
      <w:r>
        <w:rPr>
          <w:color w:val="231F20"/>
        </w:rPr>
        <w:t>und </w:t>
      </w:r>
      <w:r>
        <w:rPr>
          <w:color w:val="231F20"/>
          <w:spacing w:val="-3"/>
        </w:rPr>
        <w:t>der Direktor </w:t>
      </w:r>
      <w:r>
        <w:rPr>
          <w:color w:val="231F20"/>
        </w:rPr>
        <w:t>des </w:t>
      </w:r>
      <w:r>
        <w:rPr>
          <w:color w:val="231F20"/>
          <w:spacing w:val="-3"/>
        </w:rPr>
        <w:t>akemdischen </w:t>
      </w:r>
      <w:r>
        <w:rPr>
          <w:color w:val="231F20"/>
        </w:rPr>
        <w:t>Orga- </w:t>
      </w:r>
      <w:r>
        <w:rPr>
          <w:color w:val="231F20"/>
          <w:spacing w:val="-3"/>
        </w:rPr>
        <w:t>nismus, Universitätszentrum oder Gymnasiums </w:t>
      </w:r>
      <w:r>
        <w:rPr>
          <w:color w:val="231F20"/>
        </w:rPr>
        <w:t>der </w:t>
      </w:r>
      <w:r>
        <w:rPr>
          <w:color w:val="231F20"/>
          <w:spacing w:val="-3"/>
        </w:rPr>
        <w:t>Universität kann </w:t>
      </w:r>
      <w:r>
        <w:rPr>
          <w:color w:val="231F20"/>
        </w:rPr>
        <w:t>sich bis zu 15 </w:t>
      </w:r>
      <w:r>
        <w:rPr>
          <w:color w:val="231F20"/>
          <w:spacing w:val="-7"/>
        </w:rPr>
        <w:t>Tage, </w:t>
      </w:r>
      <w:r>
        <w:rPr>
          <w:color w:val="231F20"/>
          <w:spacing w:val="-3"/>
        </w:rPr>
        <w:t>nach vorheri- ger Zustimmung </w:t>
      </w:r>
      <w:r>
        <w:rPr>
          <w:color w:val="231F20"/>
        </w:rPr>
        <w:t>des </w:t>
      </w:r>
      <w:r>
        <w:rPr>
          <w:color w:val="231F20"/>
          <w:spacing w:val="-3"/>
        </w:rPr>
        <w:t>Rektors, </w:t>
      </w:r>
      <w:r>
        <w:rPr>
          <w:color w:val="231F20"/>
        </w:rPr>
        <w:t>ab- </w:t>
      </w:r>
      <w:r>
        <w:rPr>
          <w:color w:val="231F20"/>
          <w:spacing w:val="-3"/>
        </w:rPr>
        <w:t>wesend sein. </w:t>
      </w:r>
      <w:r>
        <w:rPr>
          <w:color w:val="231F20"/>
          <w:spacing w:val="-5"/>
        </w:rPr>
        <w:t>Für </w:t>
      </w:r>
      <w:r>
        <w:rPr>
          <w:color w:val="231F20"/>
          <w:spacing w:val="-3"/>
        </w:rPr>
        <w:t>eine </w:t>
      </w:r>
      <w:r>
        <w:rPr>
          <w:color w:val="231F20"/>
          <w:spacing w:val="-4"/>
        </w:rPr>
        <w:t>Abwesenheit </w:t>
      </w:r>
      <w:r>
        <w:rPr>
          <w:color w:val="231F20"/>
          <w:spacing w:val="-3"/>
        </w:rPr>
        <w:t>von </w:t>
      </w:r>
      <w:r>
        <w:rPr>
          <w:color w:val="231F20"/>
        </w:rPr>
        <w:t>bis zu 45 </w:t>
      </w:r>
      <w:r>
        <w:rPr>
          <w:color w:val="231F20"/>
          <w:spacing w:val="-7"/>
        </w:rPr>
        <w:t>Tage, </w:t>
      </w:r>
      <w:r>
        <w:rPr>
          <w:color w:val="231F20"/>
        </w:rPr>
        <w:t>bedarf es </w:t>
      </w:r>
      <w:r>
        <w:rPr>
          <w:color w:val="231F20"/>
          <w:spacing w:val="-3"/>
        </w:rPr>
        <w:t>der Zustimmung </w:t>
      </w:r>
      <w:r>
        <w:rPr>
          <w:color w:val="231F20"/>
        </w:rPr>
        <w:t>des </w:t>
      </w:r>
      <w:r>
        <w:rPr>
          <w:color w:val="231F20"/>
          <w:spacing w:val="-3"/>
        </w:rPr>
        <w:t>Hochschulrats,</w:t>
      </w:r>
    </w:p>
    <w:p>
      <w:pPr>
        <w:pStyle w:val="BodyText"/>
      </w:pPr>
      <w:r>
        <w:rPr/>
        <w:br w:type="column"/>
      </w:r>
      <w:r>
        <w:rPr/>
      </w:r>
    </w:p>
    <w:p>
      <w:pPr>
        <w:pStyle w:val="BodyText"/>
      </w:pPr>
    </w:p>
    <w:p>
      <w:pPr>
        <w:pStyle w:val="BodyText"/>
        <w:spacing w:line="321" w:lineRule="auto" w:before="165"/>
        <w:ind w:left="177" w:right="18"/>
      </w:pPr>
      <w:r>
        <w:rPr>
          <w:color w:val="231F20"/>
          <w:spacing w:val="-3"/>
        </w:rPr>
        <w:t>compatible avec celle </w:t>
      </w:r>
      <w:r>
        <w:rPr>
          <w:color w:val="231F20"/>
        </w:rPr>
        <w:t>des </w:t>
      </w:r>
      <w:r>
        <w:rPr>
          <w:color w:val="231F20"/>
          <w:spacing w:val="-4"/>
        </w:rPr>
        <w:t>titulaires </w:t>
      </w:r>
      <w:r>
        <w:rPr>
          <w:color w:val="231F20"/>
        </w:rPr>
        <w:t>de </w:t>
      </w:r>
      <w:r>
        <w:rPr>
          <w:color w:val="231F20"/>
          <w:spacing w:val="-3"/>
        </w:rPr>
        <w:t>dépendances </w:t>
      </w:r>
      <w:r>
        <w:rPr>
          <w:color w:val="231F20"/>
        </w:rPr>
        <w:t>de </w:t>
      </w:r>
      <w:r>
        <w:rPr>
          <w:color w:val="231F20"/>
          <w:spacing w:val="-3"/>
        </w:rPr>
        <w:t>l’Administra- tion Universitaire </w:t>
      </w:r>
      <w:r>
        <w:rPr>
          <w:color w:val="231F20"/>
        </w:rPr>
        <w:t>ou de </w:t>
      </w:r>
      <w:r>
        <w:rPr>
          <w:color w:val="231F20"/>
          <w:spacing w:val="-3"/>
        </w:rPr>
        <w:t>l’autorité administrative </w:t>
      </w:r>
      <w:r>
        <w:rPr>
          <w:color w:val="231F20"/>
        </w:rPr>
        <w:t>de </w:t>
      </w:r>
      <w:r>
        <w:rPr>
          <w:color w:val="231F20"/>
          <w:spacing w:val="-3"/>
        </w:rPr>
        <w:t>l’Institution.</w:t>
      </w:r>
    </w:p>
    <w:p>
      <w:pPr>
        <w:pStyle w:val="BodyText"/>
        <w:spacing w:line="321" w:lineRule="auto" w:before="4"/>
        <w:ind w:left="177" w:right="-7" w:firstLine="359"/>
      </w:pPr>
      <w:r>
        <w:rPr>
          <w:color w:val="231F20"/>
          <w:spacing w:val="-3"/>
        </w:rPr>
        <w:t>Les</w:t>
      </w:r>
      <w:r>
        <w:rPr>
          <w:color w:val="231F20"/>
          <w:spacing w:val="-15"/>
        </w:rPr>
        <w:t> </w:t>
      </w:r>
      <w:r>
        <w:rPr>
          <w:color w:val="231F20"/>
          <w:spacing w:val="-6"/>
        </w:rPr>
        <w:t>termes</w:t>
      </w:r>
      <w:r>
        <w:rPr>
          <w:color w:val="231F20"/>
          <w:spacing w:val="-15"/>
        </w:rPr>
        <w:t> </w:t>
      </w:r>
      <w:r>
        <w:rPr>
          <w:color w:val="231F20"/>
          <w:spacing w:val="-6"/>
        </w:rPr>
        <w:t>prévus</w:t>
      </w:r>
      <w:r>
        <w:rPr>
          <w:color w:val="231F20"/>
          <w:spacing w:val="-15"/>
        </w:rPr>
        <w:t> </w:t>
      </w:r>
      <w:r>
        <w:rPr>
          <w:color w:val="231F20"/>
          <w:spacing w:val="-5"/>
        </w:rPr>
        <w:t>par</w:t>
      </w:r>
      <w:r>
        <w:rPr>
          <w:color w:val="231F20"/>
          <w:spacing w:val="-15"/>
        </w:rPr>
        <w:t> </w:t>
      </w:r>
      <w:r>
        <w:rPr>
          <w:color w:val="231F20"/>
          <w:spacing w:val="-4"/>
        </w:rPr>
        <w:t>le</w:t>
      </w:r>
      <w:r>
        <w:rPr>
          <w:color w:val="231F20"/>
          <w:spacing w:val="-15"/>
        </w:rPr>
        <w:t> </w:t>
      </w:r>
      <w:r>
        <w:rPr>
          <w:color w:val="231F20"/>
          <w:spacing w:val="-8"/>
        </w:rPr>
        <w:t>présent </w:t>
      </w:r>
      <w:r>
        <w:rPr>
          <w:color w:val="231F20"/>
          <w:spacing w:val="-5"/>
        </w:rPr>
        <w:t>article </w:t>
      </w:r>
      <w:r>
        <w:rPr>
          <w:color w:val="231F20"/>
          <w:spacing w:val="-6"/>
        </w:rPr>
        <w:t>sont tout aussi </w:t>
      </w:r>
      <w:r>
        <w:rPr>
          <w:color w:val="231F20"/>
          <w:spacing w:val="-7"/>
        </w:rPr>
        <w:t>applicables au </w:t>
      </w:r>
      <w:r>
        <w:rPr>
          <w:color w:val="231F20"/>
          <w:spacing w:val="-7"/>
          <w:w w:val="102"/>
        </w:rPr>
        <w:t>m</w:t>
      </w:r>
      <w:r>
        <w:rPr>
          <w:color w:val="231F20"/>
          <w:spacing w:val="-8"/>
          <w:w w:val="102"/>
        </w:rPr>
        <w:t>o</w:t>
      </w:r>
      <w:r>
        <w:rPr>
          <w:color w:val="231F20"/>
          <w:spacing w:val="-7"/>
          <w:w w:val="104"/>
        </w:rPr>
        <w:t>men</w:t>
      </w:r>
      <w:r>
        <w:rPr>
          <w:color w:val="231F20"/>
          <w:w w:val="104"/>
        </w:rPr>
        <w:t>t</w:t>
      </w:r>
      <w:r>
        <w:rPr>
          <w:color w:val="231F20"/>
          <w:spacing w:val="-13"/>
        </w:rPr>
        <w:t> </w:t>
      </w:r>
      <w:r>
        <w:rPr>
          <w:color w:val="231F20"/>
          <w:spacing w:val="-7"/>
          <w:w w:val="100"/>
        </w:rPr>
        <w:t>d</w:t>
      </w:r>
      <w:r>
        <w:rPr>
          <w:color w:val="231F20"/>
          <w:w w:val="100"/>
        </w:rPr>
        <w:t>e</w:t>
      </w:r>
      <w:r>
        <w:rPr>
          <w:color w:val="231F20"/>
          <w:spacing w:val="-13"/>
        </w:rPr>
        <w:t> </w:t>
      </w:r>
      <w:r>
        <w:rPr>
          <w:color w:val="231F20"/>
          <w:spacing w:val="-5"/>
          <w:w w:val="92"/>
        </w:rPr>
        <w:t>l</w:t>
      </w:r>
      <w:r>
        <w:rPr>
          <w:color w:val="231F20"/>
          <w:spacing w:val="-27"/>
          <w:w w:val="57"/>
        </w:rPr>
        <w:t>’</w:t>
      </w:r>
      <w:r>
        <w:rPr>
          <w:color w:val="231F20"/>
          <w:spacing w:val="-7"/>
          <w:w w:val="97"/>
        </w:rPr>
        <w:t>électi</w:t>
      </w:r>
      <w:r>
        <w:rPr>
          <w:color w:val="231F20"/>
          <w:spacing w:val="-8"/>
          <w:w w:val="97"/>
        </w:rPr>
        <w:t>o</w:t>
      </w:r>
      <w:r>
        <w:rPr>
          <w:color w:val="231F20"/>
          <w:w w:val="106"/>
        </w:rPr>
        <w:t>n</w:t>
      </w:r>
      <w:r>
        <w:rPr>
          <w:color w:val="231F20"/>
          <w:spacing w:val="-13"/>
        </w:rPr>
        <w:t> </w:t>
      </w:r>
      <w:r>
        <w:rPr>
          <w:color w:val="231F20"/>
          <w:spacing w:val="-7"/>
          <w:w w:val="99"/>
        </w:rPr>
        <w:t>qu</w:t>
      </w:r>
      <w:r>
        <w:rPr>
          <w:color w:val="231F20"/>
          <w:w w:val="99"/>
        </w:rPr>
        <w:t>e</w:t>
      </w:r>
      <w:r>
        <w:rPr>
          <w:color w:val="231F20"/>
          <w:spacing w:val="-13"/>
        </w:rPr>
        <w:t> </w:t>
      </w:r>
      <w:r>
        <w:rPr>
          <w:color w:val="231F20"/>
          <w:spacing w:val="-7"/>
          <w:w w:val="100"/>
        </w:rPr>
        <w:t>dan</w:t>
      </w:r>
      <w:r>
        <w:rPr>
          <w:color w:val="231F20"/>
          <w:w w:val="100"/>
        </w:rPr>
        <w:t>s</w:t>
      </w:r>
      <w:r>
        <w:rPr>
          <w:color w:val="231F20"/>
          <w:spacing w:val="-13"/>
        </w:rPr>
        <w:t> </w:t>
      </w:r>
      <w:r>
        <w:rPr>
          <w:color w:val="231F20"/>
          <w:spacing w:val="-5"/>
          <w:w w:val="92"/>
        </w:rPr>
        <w:t>l</w:t>
      </w:r>
      <w:r>
        <w:rPr>
          <w:color w:val="231F20"/>
          <w:spacing w:val="-27"/>
          <w:w w:val="57"/>
        </w:rPr>
        <w:t>’</w:t>
      </w:r>
      <w:r>
        <w:rPr>
          <w:color w:val="231F20"/>
          <w:spacing w:val="-7"/>
          <w:w w:val="91"/>
        </w:rPr>
        <w:t>e</w:t>
      </w:r>
      <w:r>
        <w:rPr>
          <w:color w:val="231F20"/>
          <w:spacing w:val="-8"/>
          <w:w w:val="91"/>
        </w:rPr>
        <w:t>x</w:t>
      </w:r>
      <w:r>
        <w:rPr>
          <w:color w:val="231F20"/>
          <w:spacing w:val="-7"/>
          <w:w w:val="98"/>
        </w:rPr>
        <w:t>er</w:t>
      </w:r>
      <w:r>
        <w:rPr>
          <w:color w:val="231F20"/>
          <w:w w:val="121"/>
        </w:rPr>
        <w:t>- </w:t>
      </w:r>
      <w:r>
        <w:rPr>
          <w:color w:val="231F20"/>
          <w:spacing w:val="-6"/>
        </w:rPr>
        <w:t>cice </w:t>
      </w:r>
      <w:r>
        <w:rPr>
          <w:color w:val="231F20"/>
          <w:spacing w:val="-5"/>
        </w:rPr>
        <w:t>des </w:t>
      </w:r>
      <w:r>
        <w:rPr>
          <w:color w:val="231F20"/>
          <w:spacing w:val="-7"/>
        </w:rPr>
        <w:t>fonctions, </w:t>
      </w:r>
      <w:r>
        <w:rPr>
          <w:color w:val="231F20"/>
          <w:spacing w:val="-6"/>
        </w:rPr>
        <w:t>sauf </w:t>
      </w:r>
      <w:r>
        <w:rPr>
          <w:color w:val="231F20"/>
          <w:spacing w:val="-5"/>
        </w:rPr>
        <w:t>s’ils </w:t>
      </w:r>
      <w:r>
        <w:rPr>
          <w:color w:val="231F20"/>
          <w:spacing w:val="-4"/>
        </w:rPr>
        <w:t>se </w:t>
      </w:r>
      <w:r>
        <w:rPr>
          <w:color w:val="231F20"/>
          <w:spacing w:val="-6"/>
        </w:rPr>
        <w:t>re- </w:t>
      </w:r>
      <w:r>
        <w:rPr>
          <w:color w:val="231F20"/>
          <w:spacing w:val="-7"/>
        </w:rPr>
        <w:t>tirent </w:t>
      </w:r>
      <w:r>
        <w:rPr>
          <w:color w:val="231F20"/>
          <w:spacing w:val="-4"/>
        </w:rPr>
        <w:t>de </w:t>
      </w:r>
      <w:r>
        <w:rPr>
          <w:color w:val="231F20"/>
          <w:spacing w:val="-7"/>
        </w:rPr>
        <w:t>manière </w:t>
      </w:r>
      <w:r>
        <w:rPr>
          <w:color w:val="231F20"/>
          <w:spacing w:val="-6"/>
        </w:rPr>
        <w:t>définitive </w:t>
      </w:r>
      <w:r>
        <w:rPr>
          <w:color w:val="231F20"/>
          <w:spacing w:val="-4"/>
        </w:rPr>
        <w:t>de </w:t>
      </w:r>
      <w:r>
        <w:rPr>
          <w:color w:val="231F20"/>
          <w:spacing w:val="-7"/>
        </w:rPr>
        <w:t>celles </w:t>
      </w:r>
      <w:r>
        <w:rPr>
          <w:color w:val="231F20"/>
          <w:spacing w:val="-6"/>
        </w:rPr>
        <w:t>qu’ils </w:t>
      </w:r>
      <w:r>
        <w:rPr>
          <w:color w:val="231F20"/>
          <w:spacing w:val="-7"/>
        </w:rPr>
        <w:t>occupent </w:t>
      </w:r>
      <w:r>
        <w:rPr>
          <w:color w:val="231F20"/>
          <w:spacing w:val="-4"/>
        </w:rPr>
        <w:t>ou </w:t>
      </w:r>
      <w:r>
        <w:rPr>
          <w:color w:val="231F20"/>
          <w:spacing w:val="-7"/>
        </w:rPr>
        <w:t>exercent, </w:t>
      </w:r>
      <w:r>
        <w:rPr>
          <w:color w:val="231F20"/>
          <w:spacing w:val="-8"/>
        </w:rPr>
        <w:t>trente </w:t>
      </w:r>
      <w:r>
        <w:rPr>
          <w:color w:val="231F20"/>
          <w:spacing w:val="-6"/>
        </w:rPr>
        <w:t>jours</w:t>
      </w:r>
      <w:r>
        <w:rPr>
          <w:color w:val="231F20"/>
          <w:spacing w:val="-29"/>
        </w:rPr>
        <w:t> </w:t>
      </w:r>
      <w:r>
        <w:rPr>
          <w:color w:val="231F20"/>
          <w:spacing w:val="-4"/>
        </w:rPr>
        <w:t>au</w:t>
      </w:r>
      <w:r>
        <w:rPr>
          <w:color w:val="231F20"/>
          <w:spacing w:val="-29"/>
        </w:rPr>
        <w:t> </w:t>
      </w:r>
      <w:r>
        <w:rPr>
          <w:color w:val="231F20"/>
          <w:spacing w:val="-7"/>
        </w:rPr>
        <w:t>préalable</w:t>
      </w:r>
      <w:r>
        <w:rPr>
          <w:color w:val="231F20"/>
          <w:spacing w:val="-29"/>
        </w:rPr>
        <w:t> </w:t>
      </w:r>
      <w:r>
        <w:rPr>
          <w:color w:val="231F20"/>
          <w:spacing w:val="-4"/>
        </w:rPr>
        <w:t>de</w:t>
      </w:r>
      <w:r>
        <w:rPr>
          <w:color w:val="231F20"/>
          <w:spacing w:val="-29"/>
        </w:rPr>
        <w:t> </w:t>
      </w:r>
      <w:r>
        <w:rPr>
          <w:color w:val="231F20"/>
          <w:spacing w:val="-9"/>
        </w:rPr>
        <w:t>l’élection.</w:t>
      </w:r>
    </w:p>
    <w:p>
      <w:pPr>
        <w:pStyle w:val="BodyText"/>
        <w:spacing w:before="10"/>
        <w:rPr>
          <w:sz w:val="29"/>
        </w:rPr>
      </w:pPr>
    </w:p>
    <w:p>
      <w:pPr>
        <w:pStyle w:val="BodyText"/>
        <w:spacing w:line="321" w:lineRule="auto"/>
        <w:ind w:left="177" w:right="3" w:firstLine="359"/>
      </w:pPr>
      <w:r>
        <w:rPr>
          <w:color w:val="231F20"/>
        </w:rPr>
        <w:t>Le Conseil Universitaire sanctionnera les transgresseurs du présent article, allant jusqu’à la destitution.</w:t>
      </w:r>
    </w:p>
    <w:p>
      <w:pPr>
        <w:pStyle w:val="BodyText"/>
        <w:spacing w:before="6"/>
        <w:rPr>
          <w:sz w:val="29"/>
        </w:rPr>
      </w:pPr>
    </w:p>
    <w:p>
      <w:pPr>
        <w:pStyle w:val="BodyText"/>
        <w:spacing w:line="321" w:lineRule="auto"/>
        <w:ind w:left="177" w:right="18"/>
      </w:pPr>
      <w:r>
        <w:rPr>
          <w:rFonts w:ascii="Calibri" w:hAnsi="Calibri"/>
          <w:color w:val="B32216"/>
          <w:spacing w:val="-8"/>
        </w:rPr>
        <w:t>ARTICLE </w:t>
      </w:r>
      <w:r>
        <w:rPr>
          <w:rFonts w:ascii="Calibri" w:hAnsi="Calibri"/>
          <w:color w:val="B32216"/>
          <w:spacing w:val="-6"/>
        </w:rPr>
        <w:t>33. </w:t>
      </w:r>
      <w:r>
        <w:rPr>
          <w:color w:val="231F20"/>
        </w:rPr>
        <w:t>Le </w:t>
      </w:r>
      <w:r>
        <w:rPr>
          <w:color w:val="231F20"/>
          <w:spacing w:val="-8"/>
        </w:rPr>
        <w:t>Recteur </w:t>
      </w:r>
      <w:r>
        <w:rPr>
          <w:color w:val="231F20"/>
          <w:spacing w:val="-5"/>
        </w:rPr>
        <w:t>et </w:t>
      </w:r>
      <w:r>
        <w:rPr>
          <w:color w:val="231F20"/>
          <w:spacing w:val="-6"/>
        </w:rPr>
        <w:t>les </w:t>
      </w:r>
      <w:r>
        <w:rPr>
          <w:color w:val="231F20"/>
          <w:spacing w:val="-8"/>
        </w:rPr>
        <w:t>Direc- teurs d’Organisme </w:t>
      </w:r>
      <w:r>
        <w:rPr>
          <w:color w:val="231F20"/>
          <w:spacing w:val="-9"/>
        </w:rPr>
        <w:t>Académique, de </w:t>
      </w:r>
      <w:r>
        <w:rPr>
          <w:color w:val="231F20"/>
          <w:spacing w:val="-9"/>
          <w:w w:val="106"/>
        </w:rPr>
        <w:t>Cent</w:t>
      </w:r>
      <w:r>
        <w:rPr>
          <w:color w:val="231F20"/>
          <w:spacing w:val="-11"/>
          <w:w w:val="106"/>
        </w:rPr>
        <w:t>r</w:t>
      </w:r>
      <w:r>
        <w:rPr>
          <w:color w:val="231F20"/>
          <w:w w:val="95"/>
        </w:rPr>
        <w:t>e</w:t>
      </w:r>
      <w:r>
        <w:rPr>
          <w:color w:val="231F20"/>
        </w:rPr>
        <w:t> </w:t>
      </w:r>
      <w:r>
        <w:rPr>
          <w:color w:val="231F20"/>
          <w:spacing w:val="-9"/>
          <w:w w:val="98"/>
        </w:rPr>
        <w:t>Uni</w:t>
      </w:r>
      <w:r>
        <w:rPr>
          <w:color w:val="231F20"/>
          <w:spacing w:val="-11"/>
          <w:w w:val="98"/>
        </w:rPr>
        <w:t>v</w:t>
      </w:r>
      <w:r>
        <w:rPr>
          <w:color w:val="231F20"/>
          <w:spacing w:val="-9"/>
          <w:w w:val="98"/>
        </w:rPr>
        <w:t>ersitai</w:t>
      </w:r>
      <w:r>
        <w:rPr>
          <w:color w:val="231F20"/>
          <w:spacing w:val="-11"/>
          <w:w w:val="98"/>
        </w:rPr>
        <w:t>r</w:t>
      </w:r>
      <w:r>
        <w:rPr>
          <w:color w:val="231F20"/>
          <w:w w:val="95"/>
        </w:rPr>
        <w:t>e</w:t>
      </w:r>
      <w:r>
        <w:rPr>
          <w:color w:val="231F20"/>
        </w:rPr>
        <w:t> </w:t>
      </w:r>
      <w:r>
        <w:rPr>
          <w:color w:val="231F20"/>
          <w:spacing w:val="-9"/>
          <w:w w:val="103"/>
        </w:rPr>
        <w:t>e</w:t>
      </w:r>
      <w:r>
        <w:rPr>
          <w:color w:val="231F20"/>
          <w:w w:val="103"/>
        </w:rPr>
        <w:t>t</w:t>
      </w:r>
      <w:r>
        <w:rPr>
          <w:color w:val="231F20"/>
        </w:rPr>
        <w:t> </w:t>
      </w:r>
      <w:r>
        <w:rPr>
          <w:color w:val="231F20"/>
          <w:spacing w:val="-3"/>
          <w:w w:val="104"/>
        </w:rPr>
        <w:t>d</w:t>
      </w:r>
      <w:r>
        <w:rPr>
          <w:color w:val="231F20"/>
          <w:spacing w:val="-29"/>
          <w:w w:val="57"/>
        </w:rPr>
        <w:t>’</w:t>
      </w:r>
      <w:r>
        <w:rPr>
          <w:color w:val="231F20"/>
          <w:spacing w:val="-9"/>
          <w:w w:val="96"/>
        </w:rPr>
        <w:t>établisse</w:t>
      </w:r>
      <w:r>
        <w:rPr>
          <w:color w:val="231F20"/>
          <w:w w:val="121"/>
        </w:rPr>
        <w:t>- </w:t>
      </w:r>
      <w:r>
        <w:rPr>
          <w:color w:val="231F20"/>
          <w:spacing w:val="-8"/>
        </w:rPr>
        <w:t>ments </w:t>
      </w:r>
      <w:r>
        <w:rPr>
          <w:color w:val="231F20"/>
          <w:spacing w:val="-5"/>
        </w:rPr>
        <w:t>de </w:t>
      </w:r>
      <w:r>
        <w:rPr>
          <w:color w:val="231F20"/>
          <w:spacing w:val="-9"/>
        </w:rPr>
        <w:t>Lycée pourront s’absenter </w:t>
      </w:r>
      <w:r>
        <w:rPr>
          <w:color w:val="231F20"/>
          <w:spacing w:val="-5"/>
        </w:rPr>
        <w:t>de </w:t>
      </w:r>
      <w:r>
        <w:rPr>
          <w:color w:val="231F20"/>
          <w:spacing w:val="-9"/>
        </w:rPr>
        <w:t>l’Université </w:t>
      </w:r>
      <w:r>
        <w:rPr>
          <w:color w:val="231F20"/>
          <w:spacing w:val="-7"/>
        </w:rPr>
        <w:t>pour quinze </w:t>
      </w:r>
      <w:r>
        <w:rPr>
          <w:color w:val="231F20"/>
          <w:spacing w:val="-9"/>
        </w:rPr>
        <w:t>jours, </w:t>
      </w:r>
      <w:r>
        <w:rPr>
          <w:color w:val="231F20"/>
          <w:spacing w:val="-8"/>
        </w:rPr>
        <w:t>avec </w:t>
      </w:r>
      <w:r>
        <w:rPr>
          <w:color w:val="231F20"/>
          <w:spacing w:val="-9"/>
        </w:rPr>
        <w:t>l’accord préalable </w:t>
      </w:r>
      <w:r>
        <w:rPr>
          <w:color w:val="231F20"/>
          <w:spacing w:val="-5"/>
        </w:rPr>
        <w:t>du </w:t>
      </w:r>
      <w:r>
        <w:rPr>
          <w:color w:val="231F20"/>
          <w:spacing w:val="-9"/>
        </w:rPr>
        <w:t>Recteur </w:t>
      </w:r>
      <w:r>
        <w:rPr>
          <w:color w:val="231F20"/>
          <w:spacing w:val="-7"/>
        </w:rPr>
        <w:t>pour </w:t>
      </w:r>
      <w:r>
        <w:rPr>
          <w:color w:val="231F20"/>
          <w:spacing w:val="-6"/>
        </w:rPr>
        <w:t>les </w:t>
      </w:r>
      <w:r>
        <w:rPr>
          <w:color w:val="231F20"/>
          <w:spacing w:val="-8"/>
        </w:rPr>
        <w:t>seconds </w:t>
      </w:r>
      <w:r>
        <w:rPr>
          <w:color w:val="231F20"/>
          <w:spacing w:val="-9"/>
        </w:rPr>
        <w:t>mentionnés. </w:t>
      </w:r>
      <w:r>
        <w:rPr>
          <w:color w:val="231F20"/>
          <w:spacing w:val="-12"/>
        </w:rPr>
        <w:t>Pour </w:t>
      </w:r>
      <w:r>
        <w:rPr>
          <w:color w:val="231F20"/>
          <w:spacing w:val="-6"/>
        </w:rPr>
        <w:t>une </w:t>
      </w:r>
      <w:r>
        <w:rPr>
          <w:color w:val="231F20"/>
          <w:spacing w:val="-8"/>
        </w:rPr>
        <w:t>absence </w:t>
      </w:r>
      <w:r>
        <w:rPr>
          <w:color w:val="231F20"/>
          <w:spacing w:val="-9"/>
        </w:rPr>
        <w:t>supérieure </w:t>
      </w:r>
      <w:r>
        <w:rPr>
          <w:color w:val="231F20"/>
          <w:spacing w:val="-8"/>
        </w:rPr>
        <w:t>allant </w:t>
      </w:r>
      <w:r>
        <w:rPr>
          <w:color w:val="231F20"/>
          <w:spacing w:val="-10"/>
        </w:rPr>
        <w:t>jusqu’à </w:t>
      </w:r>
      <w:r>
        <w:rPr>
          <w:color w:val="231F20"/>
          <w:spacing w:val="-9"/>
        </w:rPr>
        <w:t>quarante-cinq </w:t>
      </w:r>
      <w:r>
        <w:rPr>
          <w:color w:val="231F20"/>
          <w:spacing w:val="-8"/>
        </w:rPr>
        <w:t>jours, </w:t>
      </w:r>
      <w:r>
        <w:rPr>
          <w:color w:val="231F20"/>
          <w:spacing w:val="-6"/>
        </w:rPr>
        <w:t>ils </w:t>
      </w:r>
      <w:r>
        <w:rPr>
          <w:color w:val="231F20"/>
          <w:spacing w:val="-8"/>
        </w:rPr>
        <w:t>auront </w:t>
      </w:r>
      <w:r>
        <w:rPr>
          <w:color w:val="231F20"/>
          <w:spacing w:val="-9"/>
        </w:rPr>
        <w:t>besoin</w:t>
      </w:r>
    </w:p>
    <w:p>
      <w:pPr>
        <w:pStyle w:val="BodyText"/>
      </w:pPr>
      <w:r>
        <w:rPr/>
        <w:br w:type="column"/>
      </w:r>
      <w:r>
        <w:rPr/>
      </w:r>
    </w:p>
    <w:p>
      <w:pPr>
        <w:pStyle w:val="BodyText"/>
      </w:pPr>
    </w:p>
    <w:p>
      <w:pPr>
        <w:pStyle w:val="BodyText"/>
        <w:spacing w:line="321" w:lineRule="auto" w:before="167"/>
        <w:ind w:left="177" w:right="1369"/>
      </w:pPr>
      <w:r>
        <w:rPr>
          <w:color w:val="231F20"/>
          <w:spacing w:val="-3"/>
        </w:rPr>
        <w:t>quello </w:t>
      </w:r>
      <w:r>
        <w:rPr>
          <w:color w:val="231F20"/>
        </w:rPr>
        <w:t>di </w:t>
      </w:r>
      <w:r>
        <w:rPr>
          <w:color w:val="231F20"/>
          <w:spacing w:val="-3"/>
        </w:rPr>
        <w:t>responsabile </w:t>
      </w:r>
      <w:r>
        <w:rPr>
          <w:color w:val="231F20"/>
        </w:rPr>
        <w:t>di </w:t>
      </w:r>
      <w:r>
        <w:rPr>
          <w:color w:val="231F20"/>
          <w:spacing w:val="-5"/>
        </w:rPr>
        <w:t>un’unità </w:t>
      </w:r>
      <w:r>
        <w:rPr>
          <w:color w:val="231F20"/>
          <w:spacing w:val="-3"/>
        </w:rPr>
        <w:t>dell’Amministrazione universitaria </w:t>
      </w:r>
      <w:r>
        <w:rPr>
          <w:color w:val="231F20"/>
        </w:rPr>
        <w:t>o di </w:t>
      </w:r>
      <w:r>
        <w:rPr>
          <w:color w:val="231F20"/>
          <w:spacing w:val="-3"/>
        </w:rPr>
        <w:t>responsabile amministrativo dell’Istituzione.</w:t>
      </w:r>
    </w:p>
    <w:p>
      <w:pPr>
        <w:pStyle w:val="BodyText"/>
        <w:spacing w:line="321" w:lineRule="auto" w:before="4"/>
        <w:ind w:left="177" w:right="1380" w:firstLine="359"/>
      </w:pPr>
      <w:r>
        <w:rPr>
          <w:color w:val="231F20"/>
        </w:rPr>
        <w:t>Ciò che è previsto nel presen- te articolo si applica tanto per l’ elezione quanto per la prestazione del servizio, a meno che non la- scino in modo definitivo la carica che esercitano con trenta giorni di </w:t>
      </w:r>
      <w:r>
        <w:rPr>
          <w:color w:val="231F20"/>
          <w:w w:val="95"/>
        </w:rPr>
        <w:t>anticipazione  rispetto all’elezione.</w:t>
      </w:r>
    </w:p>
    <w:p>
      <w:pPr>
        <w:pStyle w:val="BodyText"/>
        <w:spacing w:before="10"/>
        <w:rPr>
          <w:sz w:val="29"/>
        </w:rPr>
      </w:pPr>
    </w:p>
    <w:p>
      <w:pPr>
        <w:pStyle w:val="BodyText"/>
        <w:spacing w:line="321" w:lineRule="auto"/>
        <w:ind w:left="177" w:right="1416" w:firstLine="359"/>
      </w:pPr>
      <w:r>
        <w:rPr>
          <w:color w:val="231F20"/>
        </w:rPr>
        <w:t>Il Consiglio Universitario punirà perfino con la destituzione coloro che infrangeranno il pre- sente articolo.</w:t>
      </w:r>
    </w:p>
    <w:p>
      <w:pPr>
        <w:pStyle w:val="BodyText"/>
        <w:spacing w:before="6"/>
        <w:rPr>
          <w:sz w:val="29"/>
        </w:rPr>
      </w:pPr>
    </w:p>
    <w:p>
      <w:pPr>
        <w:pStyle w:val="BodyText"/>
        <w:spacing w:line="321" w:lineRule="auto"/>
        <w:ind w:left="177" w:right="1401"/>
      </w:pPr>
      <w:r>
        <w:rPr>
          <w:rFonts w:ascii="Calibri" w:hAnsi="Calibri"/>
          <w:color w:val="B32216"/>
          <w:spacing w:val="-6"/>
        </w:rPr>
        <w:t>ARTICOLO</w:t>
      </w:r>
      <w:r>
        <w:rPr>
          <w:rFonts w:ascii="Calibri" w:hAnsi="Calibri"/>
          <w:color w:val="B32216"/>
          <w:spacing w:val="-15"/>
        </w:rPr>
        <w:t> </w:t>
      </w:r>
      <w:r>
        <w:rPr>
          <w:rFonts w:ascii="Calibri" w:hAnsi="Calibri"/>
          <w:color w:val="B32216"/>
          <w:spacing w:val="-4"/>
        </w:rPr>
        <w:t>33.</w:t>
      </w:r>
      <w:r>
        <w:rPr>
          <w:rFonts w:ascii="Calibri" w:hAnsi="Calibri"/>
          <w:color w:val="B32216"/>
          <w:spacing w:val="-12"/>
        </w:rPr>
        <w:t> </w:t>
      </w:r>
      <w:r>
        <w:rPr>
          <w:color w:val="231F20"/>
        </w:rPr>
        <w:t>Il</w:t>
      </w:r>
      <w:r>
        <w:rPr>
          <w:color w:val="231F20"/>
          <w:spacing w:val="-17"/>
        </w:rPr>
        <w:t> </w:t>
      </w:r>
      <w:r>
        <w:rPr>
          <w:color w:val="231F20"/>
          <w:spacing w:val="-5"/>
        </w:rPr>
        <w:t>Rettore</w:t>
      </w:r>
      <w:r>
        <w:rPr>
          <w:color w:val="231F20"/>
          <w:spacing w:val="-17"/>
        </w:rPr>
        <w:t> </w:t>
      </w:r>
      <w:r>
        <w:rPr>
          <w:color w:val="231F20"/>
        </w:rPr>
        <w:t>e</w:t>
      </w:r>
      <w:r>
        <w:rPr>
          <w:color w:val="231F20"/>
          <w:spacing w:val="-17"/>
        </w:rPr>
        <w:t> </w:t>
      </w:r>
      <w:r>
        <w:rPr>
          <w:color w:val="231F20"/>
        </w:rPr>
        <w:t>i</w:t>
      </w:r>
      <w:r>
        <w:rPr>
          <w:color w:val="231F20"/>
          <w:spacing w:val="-17"/>
        </w:rPr>
        <w:t> </w:t>
      </w:r>
      <w:r>
        <w:rPr>
          <w:color w:val="231F20"/>
          <w:spacing w:val="-5"/>
        </w:rPr>
        <w:t>Direttori </w:t>
      </w:r>
      <w:r>
        <w:rPr>
          <w:color w:val="231F20"/>
          <w:spacing w:val="-4"/>
        </w:rPr>
        <w:t>degli </w:t>
      </w:r>
      <w:r>
        <w:rPr>
          <w:color w:val="231F20"/>
          <w:spacing w:val="-5"/>
        </w:rPr>
        <w:t>Organismi Accademici, dei </w:t>
      </w:r>
      <w:r>
        <w:rPr>
          <w:color w:val="231F20"/>
          <w:spacing w:val="-4"/>
        </w:rPr>
        <w:t>Centri </w:t>
      </w:r>
      <w:r>
        <w:rPr>
          <w:color w:val="231F20"/>
          <w:spacing w:val="-5"/>
        </w:rPr>
        <w:t>Universitari </w:t>
      </w:r>
      <w:r>
        <w:rPr>
          <w:color w:val="231F20"/>
        </w:rPr>
        <w:t>o </w:t>
      </w:r>
      <w:r>
        <w:rPr>
          <w:color w:val="231F20"/>
          <w:spacing w:val="-4"/>
        </w:rPr>
        <w:t>degli </w:t>
      </w:r>
      <w:r>
        <w:rPr>
          <w:color w:val="231F20"/>
          <w:spacing w:val="-5"/>
        </w:rPr>
        <w:t>Istituti </w:t>
      </w:r>
      <w:r>
        <w:rPr>
          <w:color w:val="231F20"/>
          <w:spacing w:val="-3"/>
        </w:rPr>
        <w:t>di </w:t>
      </w:r>
      <w:r>
        <w:rPr>
          <w:color w:val="231F20"/>
          <w:spacing w:val="-4"/>
        </w:rPr>
        <w:t>Scuola </w:t>
      </w:r>
      <w:r>
        <w:rPr>
          <w:color w:val="231F20"/>
          <w:spacing w:val="-5"/>
        </w:rPr>
        <w:t>Superiore potranno </w:t>
      </w:r>
      <w:r>
        <w:rPr>
          <w:color w:val="231F20"/>
          <w:spacing w:val="-4"/>
        </w:rPr>
        <w:t>as- </w:t>
      </w:r>
      <w:r>
        <w:rPr>
          <w:color w:val="231F20"/>
          <w:spacing w:val="-5"/>
        </w:rPr>
        <w:t>sentarsi</w:t>
      </w:r>
      <w:r>
        <w:rPr>
          <w:color w:val="231F20"/>
          <w:spacing w:val="-14"/>
        </w:rPr>
        <w:t> </w:t>
      </w:r>
      <w:r>
        <w:rPr>
          <w:color w:val="231F20"/>
          <w:spacing w:val="-4"/>
        </w:rPr>
        <w:t>dall’</w:t>
      </w:r>
      <w:r>
        <w:rPr>
          <w:color w:val="231F20"/>
          <w:spacing w:val="-34"/>
        </w:rPr>
        <w:t> </w:t>
      </w:r>
      <w:r>
        <w:rPr>
          <w:color w:val="231F20"/>
          <w:spacing w:val="-5"/>
        </w:rPr>
        <w:t>Università</w:t>
      </w:r>
      <w:r>
        <w:rPr>
          <w:color w:val="231F20"/>
          <w:spacing w:val="-14"/>
        </w:rPr>
        <w:t> </w:t>
      </w:r>
      <w:r>
        <w:rPr>
          <w:color w:val="231F20"/>
          <w:spacing w:val="-3"/>
        </w:rPr>
        <w:t>fino</w:t>
      </w:r>
      <w:r>
        <w:rPr>
          <w:color w:val="231F20"/>
          <w:spacing w:val="-14"/>
        </w:rPr>
        <w:t> </w:t>
      </w:r>
      <w:r>
        <w:rPr>
          <w:color w:val="231F20"/>
        </w:rPr>
        <w:t>a</w:t>
      </w:r>
      <w:r>
        <w:rPr>
          <w:color w:val="231F20"/>
          <w:spacing w:val="-14"/>
        </w:rPr>
        <w:t> </w:t>
      </w:r>
      <w:r>
        <w:rPr>
          <w:color w:val="231F20"/>
          <w:spacing w:val="-4"/>
        </w:rPr>
        <w:t>quin- dici </w:t>
      </w:r>
      <w:r>
        <w:rPr>
          <w:color w:val="231F20"/>
          <w:spacing w:val="-5"/>
        </w:rPr>
        <w:t>giorni, </w:t>
      </w:r>
      <w:r>
        <w:rPr>
          <w:color w:val="231F20"/>
          <w:spacing w:val="-4"/>
        </w:rPr>
        <w:t>dopo </w:t>
      </w:r>
      <w:r>
        <w:rPr>
          <w:color w:val="231F20"/>
          <w:spacing w:val="-5"/>
        </w:rPr>
        <w:t>essersi </w:t>
      </w:r>
      <w:r>
        <w:rPr>
          <w:color w:val="231F20"/>
          <w:spacing w:val="-6"/>
        </w:rPr>
        <w:t>accordati </w:t>
      </w:r>
      <w:r>
        <w:rPr>
          <w:color w:val="231F20"/>
          <w:spacing w:val="-4"/>
        </w:rPr>
        <w:t>con </w:t>
      </w:r>
      <w:r>
        <w:rPr>
          <w:color w:val="231F20"/>
          <w:spacing w:val="-3"/>
        </w:rPr>
        <w:t>il </w:t>
      </w:r>
      <w:r>
        <w:rPr>
          <w:color w:val="231F20"/>
          <w:spacing w:val="-5"/>
        </w:rPr>
        <w:t>Rettore </w:t>
      </w:r>
      <w:r>
        <w:rPr>
          <w:color w:val="231F20"/>
          <w:spacing w:val="-4"/>
        </w:rPr>
        <w:t>nel caso dei </w:t>
      </w:r>
      <w:r>
        <w:rPr>
          <w:color w:val="231F20"/>
          <w:spacing w:val="-6"/>
        </w:rPr>
        <w:t>secondi. </w:t>
      </w:r>
      <w:r>
        <w:rPr>
          <w:color w:val="231F20"/>
          <w:spacing w:val="-7"/>
        </w:rPr>
        <w:t>Per </w:t>
      </w:r>
      <w:r>
        <w:rPr>
          <w:color w:val="231F20"/>
          <w:spacing w:val="-6"/>
        </w:rPr>
        <w:t>un’assenza </w:t>
      </w:r>
      <w:r>
        <w:rPr>
          <w:color w:val="231F20"/>
          <w:spacing w:val="-5"/>
        </w:rPr>
        <w:t>maggiore </w:t>
      </w:r>
      <w:r>
        <w:rPr>
          <w:color w:val="231F20"/>
        </w:rPr>
        <w:t>e </w:t>
      </w:r>
      <w:r>
        <w:rPr>
          <w:color w:val="231F20"/>
          <w:spacing w:val="-3"/>
        </w:rPr>
        <w:t>fino </w:t>
      </w:r>
      <w:r>
        <w:rPr>
          <w:color w:val="231F20"/>
        </w:rPr>
        <w:t>a </w:t>
      </w:r>
      <w:r>
        <w:rPr>
          <w:color w:val="231F20"/>
          <w:spacing w:val="-5"/>
        </w:rPr>
        <w:t>quarantacinque giorni, dovranno</w:t>
      </w:r>
    </w:p>
    <w:p>
      <w:pPr>
        <w:spacing w:after="0" w:line="321" w:lineRule="auto"/>
        <w:sectPr>
          <w:pgSz w:w="12760" w:h="12190" w:orient="landscape"/>
          <w:pgMar w:header="1135" w:footer="849" w:top="1320" w:bottom="1040" w:left="400" w:right="0"/>
          <w:cols w:num="3" w:equalWidth="0">
            <w:col w:w="4225" w:space="182"/>
            <w:col w:w="3188" w:space="195"/>
            <w:col w:w="4570"/>
          </w:cols>
        </w:sectPr>
      </w:pPr>
    </w:p>
    <w:p>
      <w:pPr>
        <w:pStyle w:val="BodyText"/>
        <w:rPr>
          <w:sz w:val="20"/>
        </w:rPr>
      </w:pPr>
    </w:p>
    <w:p>
      <w:pPr>
        <w:pStyle w:val="BodyText"/>
        <w:rPr>
          <w:sz w:val="20"/>
        </w:rPr>
      </w:pPr>
    </w:p>
    <w:p>
      <w:pPr>
        <w:pStyle w:val="BodyText"/>
        <w:rPr>
          <w:sz w:val="16"/>
        </w:rPr>
      </w:pPr>
    </w:p>
    <w:p>
      <w:pPr>
        <w:spacing w:after="0"/>
        <w:rPr>
          <w:sz w:val="16"/>
        </w:rPr>
        <w:sectPr>
          <w:pgSz w:w="12760" w:h="12190" w:orient="landscape"/>
          <w:pgMar w:header="1135" w:footer="849" w:top="1320" w:bottom="1040" w:left="0" w:right="400"/>
        </w:sectPr>
      </w:pPr>
    </w:p>
    <w:p>
      <w:pPr>
        <w:pStyle w:val="BodyText"/>
        <w:spacing w:line="321" w:lineRule="auto" w:before="25"/>
        <w:ind w:left="1369" w:right="-7"/>
      </w:pPr>
      <w:r>
        <w:rPr/>
        <w:pict>
          <v:shape style="position:absolute;margin-left:.000008pt;margin-top:-24.304155pt;width:611.9pt;height:127pt;mso-position-horizontal-relative:page;mso-position-vertical-relative:paragraph;z-index:-125920" coordorigin="0,-486" coordsize="12238,2540" path="m0,-486l11721,-486,11721,2054,12237,2054e" filled="false" stroked="true" strokeweight=".25pt" strokecolor="#b32216">
            <v:path arrowok="t"/>
            <w10:wrap type="none"/>
          </v:shape>
        </w:pict>
      </w:r>
      <w:r>
        <w:rPr>
          <w:color w:val="231F20"/>
        </w:rPr>
        <w:t>dependências da Administração Universitária ou de autoridade ad- ministrativa da Universidade.</w:t>
      </w:r>
    </w:p>
    <w:p>
      <w:pPr>
        <w:pStyle w:val="BodyText"/>
        <w:spacing w:before="10"/>
        <w:rPr>
          <w:sz w:val="29"/>
        </w:rPr>
      </w:pPr>
    </w:p>
    <w:p>
      <w:pPr>
        <w:pStyle w:val="BodyText"/>
        <w:spacing w:line="321" w:lineRule="auto"/>
        <w:ind w:left="1369" w:right="50" w:firstLine="359"/>
      </w:pPr>
      <w:r>
        <w:rPr>
          <w:color w:val="231F20"/>
        </w:rPr>
        <w:t>As </w:t>
      </w:r>
      <w:r>
        <w:rPr>
          <w:color w:val="231F20"/>
          <w:spacing w:val="-3"/>
        </w:rPr>
        <w:t>regras </w:t>
      </w:r>
      <w:r>
        <w:rPr>
          <w:color w:val="231F20"/>
        </w:rPr>
        <w:t>do </w:t>
      </w:r>
      <w:r>
        <w:rPr>
          <w:color w:val="231F20"/>
          <w:spacing w:val="-3"/>
        </w:rPr>
        <w:t>presente Artigo são aplicáveis tanto </w:t>
      </w:r>
      <w:r>
        <w:rPr>
          <w:color w:val="231F20"/>
        </w:rPr>
        <w:t>na </w:t>
      </w:r>
      <w:r>
        <w:rPr>
          <w:color w:val="231F20"/>
          <w:spacing w:val="-3"/>
        </w:rPr>
        <w:t>eleição quanto </w:t>
      </w:r>
      <w:r>
        <w:rPr>
          <w:color w:val="231F20"/>
        </w:rPr>
        <w:t>no </w:t>
      </w:r>
      <w:r>
        <w:rPr>
          <w:color w:val="231F20"/>
          <w:spacing w:val="-3"/>
        </w:rPr>
        <w:t>exercício </w:t>
      </w:r>
      <w:r>
        <w:rPr>
          <w:color w:val="231F20"/>
        </w:rPr>
        <w:t>do </w:t>
      </w:r>
      <w:r>
        <w:rPr>
          <w:color w:val="231F20"/>
          <w:spacing w:val="-4"/>
        </w:rPr>
        <w:t>cargo, </w:t>
      </w:r>
      <w:r>
        <w:rPr>
          <w:color w:val="231F20"/>
          <w:spacing w:val="-3"/>
        </w:rPr>
        <w:t>exceto </w:t>
      </w:r>
      <w:r>
        <w:rPr>
          <w:color w:val="231F20"/>
        </w:rPr>
        <w:t>se se </w:t>
      </w:r>
      <w:r>
        <w:rPr>
          <w:color w:val="231F20"/>
          <w:spacing w:val="-3"/>
        </w:rPr>
        <w:t>afastarem </w:t>
      </w:r>
      <w:r>
        <w:rPr>
          <w:color w:val="231F20"/>
        </w:rPr>
        <w:t>do cargo que </w:t>
      </w:r>
      <w:r>
        <w:rPr>
          <w:color w:val="231F20"/>
          <w:spacing w:val="-4"/>
        </w:rPr>
        <w:t>exercerem </w:t>
      </w:r>
      <w:r>
        <w:rPr>
          <w:color w:val="231F20"/>
        </w:rPr>
        <w:t>trinta </w:t>
      </w:r>
      <w:r>
        <w:rPr>
          <w:color w:val="231F20"/>
          <w:spacing w:val="-3"/>
        </w:rPr>
        <w:t>dias antes da </w:t>
      </w:r>
      <w:r>
        <w:rPr>
          <w:color w:val="231F20"/>
          <w:spacing w:val="-4"/>
        </w:rPr>
        <w:t>eleição.</w:t>
      </w:r>
    </w:p>
    <w:p>
      <w:pPr>
        <w:pStyle w:val="BodyText"/>
      </w:pPr>
    </w:p>
    <w:p>
      <w:pPr>
        <w:pStyle w:val="BodyText"/>
      </w:pPr>
    </w:p>
    <w:p>
      <w:pPr>
        <w:pStyle w:val="BodyText"/>
        <w:spacing w:line="321" w:lineRule="auto" w:before="178"/>
        <w:ind w:left="1369" w:right="6" w:firstLine="359"/>
      </w:pPr>
      <w:r>
        <w:rPr>
          <w:color w:val="231F20"/>
        </w:rPr>
        <w:t>O conselho Universitário pu- nirá até mesmo destituir aqueles que ajam contrários ao estabeleci- do neste artigo.</w:t>
      </w:r>
    </w:p>
    <w:p>
      <w:pPr>
        <w:pStyle w:val="BodyText"/>
        <w:spacing w:before="6"/>
        <w:rPr>
          <w:sz w:val="29"/>
        </w:rPr>
      </w:pPr>
    </w:p>
    <w:p>
      <w:pPr>
        <w:pStyle w:val="BodyText"/>
        <w:spacing w:line="319" w:lineRule="auto"/>
        <w:ind w:left="1369" w:right="-17"/>
      </w:pPr>
      <w:r>
        <w:rPr>
          <w:rFonts w:ascii="Calibri" w:hAnsi="Calibri"/>
          <w:color w:val="B32216"/>
          <w:spacing w:val="-6"/>
        </w:rPr>
        <w:t>ARTIGO </w:t>
      </w:r>
      <w:r>
        <w:rPr>
          <w:rFonts w:ascii="Calibri" w:hAnsi="Calibri"/>
          <w:color w:val="B32216"/>
          <w:spacing w:val="-5"/>
        </w:rPr>
        <w:t>33. </w:t>
      </w:r>
      <w:r>
        <w:rPr>
          <w:color w:val="231F20"/>
        </w:rPr>
        <w:t>O </w:t>
      </w:r>
      <w:r>
        <w:rPr>
          <w:color w:val="231F20"/>
          <w:spacing w:val="-6"/>
        </w:rPr>
        <w:t>Reitor </w:t>
      </w:r>
      <w:r>
        <w:rPr>
          <w:color w:val="231F20"/>
        </w:rPr>
        <w:t>e </w:t>
      </w:r>
      <w:r>
        <w:rPr>
          <w:color w:val="231F20"/>
          <w:spacing w:val="-4"/>
        </w:rPr>
        <w:t>os </w:t>
      </w:r>
      <w:r>
        <w:rPr>
          <w:color w:val="231F20"/>
          <w:spacing w:val="-8"/>
        </w:rPr>
        <w:t>Diretores </w:t>
      </w:r>
      <w:r>
        <w:rPr>
          <w:color w:val="231F20"/>
          <w:spacing w:val="-4"/>
        </w:rPr>
        <w:t>de </w:t>
      </w:r>
      <w:r>
        <w:rPr>
          <w:color w:val="231F20"/>
          <w:spacing w:val="-6"/>
        </w:rPr>
        <w:t>Órgãos </w:t>
      </w:r>
      <w:r>
        <w:rPr>
          <w:color w:val="231F20"/>
          <w:spacing w:val="-7"/>
        </w:rPr>
        <w:t>Acadêmicos, Centro Universitário </w:t>
      </w:r>
      <w:r>
        <w:rPr>
          <w:color w:val="231F20"/>
        </w:rPr>
        <w:t>e </w:t>
      </w:r>
      <w:r>
        <w:rPr>
          <w:color w:val="231F20"/>
          <w:spacing w:val="-4"/>
        </w:rPr>
        <w:t>de </w:t>
      </w:r>
      <w:r>
        <w:rPr>
          <w:color w:val="231F20"/>
          <w:spacing w:val="-6"/>
        </w:rPr>
        <w:t>Escola </w:t>
      </w:r>
      <w:r>
        <w:rPr>
          <w:color w:val="231F20"/>
          <w:spacing w:val="-4"/>
        </w:rPr>
        <w:t>de </w:t>
      </w:r>
      <w:r>
        <w:rPr>
          <w:color w:val="231F20"/>
          <w:spacing w:val="-7"/>
        </w:rPr>
        <w:t>Ensino </w:t>
      </w:r>
      <w:r>
        <w:rPr>
          <w:color w:val="231F20"/>
          <w:spacing w:val="-6"/>
        </w:rPr>
        <w:t>Médio poderão faltar </w:t>
      </w:r>
      <w:r>
        <w:rPr>
          <w:color w:val="231F20"/>
        </w:rPr>
        <w:t>à </w:t>
      </w:r>
      <w:r>
        <w:rPr>
          <w:color w:val="231F20"/>
          <w:spacing w:val="-8"/>
        </w:rPr>
        <w:t>Universidade </w:t>
      </w:r>
      <w:r>
        <w:rPr>
          <w:color w:val="231F20"/>
          <w:spacing w:val="-5"/>
        </w:rPr>
        <w:t>até </w:t>
      </w:r>
      <w:r>
        <w:rPr>
          <w:color w:val="231F20"/>
          <w:spacing w:val="-6"/>
        </w:rPr>
        <w:t>durante quinze dias, </w:t>
      </w:r>
      <w:r>
        <w:rPr>
          <w:color w:val="231F20"/>
          <w:spacing w:val="-4"/>
        </w:rPr>
        <w:t>os </w:t>
      </w:r>
      <w:r>
        <w:rPr>
          <w:color w:val="231F20"/>
          <w:spacing w:val="-8"/>
        </w:rPr>
        <w:t>diretores </w:t>
      </w:r>
      <w:r>
        <w:rPr>
          <w:color w:val="231F20"/>
          <w:spacing w:val="-7"/>
        </w:rPr>
        <w:t>precisarão </w:t>
      </w:r>
      <w:r>
        <w:rPr>
          <w:color w:val="231F20"/>
          <w:spacing w:val="-4"/>
        </w:rPr>
        <w:t>da </w:t>
      </w:r>
      <w:r>
        <w:rPr>
          <w:color w:val="231F20"/>
          <w:spacing w:val="-7"/>
        </w:rPr>
        <w:t>aceitação </w:t>
      </w:r>
      <w:r>
        <w:rPr>
          <w:color w:val="231F20"/>
          <w:spacing w:val="-4"/>
        </w:rPr>
        <w:t>do </w:t>
      </w:r>
      <w:r>
        <w:rPr>
          <w:color w:val="231F20"/>
          <w:spacing w:val="-8"/>
        </w:rPr>
        <w:t>Reitor.</w:t>
      </w:r>
    </w:p>
    <w:p>
      <w:pPr>
        <w:pStyle w:val="BodyText"/>
        <w:spacing w:line="321" w:lineRule="auto" w:before="6"/>
        <w:ind w:left="1369" w:right="74"/>
        <w:jc w:val="both"/>
      </w:pPr>
      <w:r>
        <w:rPr>
          <w:color w:val="231F20"/>
          <w:spacing w:val="-6"/>
        </w:rPr>
        <w:t>Caso forem </w:t>
      </w:r>
      <w:r>
        <w:rPr>
          <w:color w:val="231F20"/>
          <w:spacing w:val="-4"/>
        </w:rPr>
        <w:t>se </w:t>
      </w:r>
      <w:r>
        <w:rPr>
          <w:color w:val="231F20"/>
          <w:spacing w:val="-7"/>
        </w:rPr>
        <w:t>ausentar </w:t>
      </w:r>
      <w:r>
        <w:rPr>
          <w:color w:val="231F20"/>
          <w:spacing w:val="-6"/>
        </w:rPr>
        <w:t>mais </w:t>
      </w:r>
      <w:r>
        <w:rPr>
          <w:color w:val="231F20"/>
          <w:spacing w:val="-7"/>
        </w:rPr>
        <w:t>tempo </w:t>
      </w:r>
      <w:r>
        <w:rPr>
          <w:color w:val="231F20"/>
        </w:rPr>
        <w:t>e</w:t>
      </w:r>
      <w:r>
        <w:rPr>
          <w:color w:val="231F20"/>
          <w:spacing w:val="-13"/>
        </w:rPr>
        <w:t> </w:t>
      </w:r>
      <w:r>
        <w:rPr>
          <w:color w:val="231F20"/>
          <w:spacing w:val="-5"/>
        </w:rPr>
        <w:t>até</w:t>
      </w:r>
      <w:r>
        <w:rPr>
          <w:color w:val="231F20"/>
          <w:spacing w:val="-13"/>
        </w:rPr>
        <w:t> </w:t>
      </w:r>
      <w:r>
        <w:rPr>
          <w:color w:val="231F20"/>
          <w:spacing w:val="-7"/>
        </w:rPr>
        <w:t>quarenta</w:t>
      </w:r>
      <w:r>
        <w:rPr>
          <w:color w:val="231F20"/>
          <w:spacing w:val="-13"/>
        </w:rPr>
        <w:t> </w:t>
      </w:r>
      <w:r>
        <w:rPr>
          <w:color w:val="231F20"/>
        </w:rPr>
        <w:t>e</w:t>
      </w:r>
      <w:r>
        <w:rPr>
          <w:color w:val="231F20"/>
          <w:spacing w:val="-13"/>
        </w:rPr>
        <w:t> </w:t>
      </w:r>
      <w:r>
        <w:rPr>
          <w:color w:val="231F20"/>
          <w:spacing w:val="-6"/>
        </w:rPr>
        <w:t>cinco</w:t>
      </w:r>
      <w:r>
        <w:rPr>
          <w:color w:val="231F20"/>
          <w:spacing w:val="-13"/>
        </w:rPr>
        <w:t> </w:t>
      </w:r>
      <w:r>
        <w:rPr>
          <w:color w:val="231F20"/>
          <w:spacing w:val="-6"/>
        </w:rPr>
        <w:t>dias,</w:t>
      </w:r>
      <w:r>
        <w:rPr>
          <w:color w:val="231F20"/>
          <w:spacing w:val="-28"/>
        </w:rPr>
        <w:t> </w:t>
      </w:r>
      <w:r>
        <w:rPr>
          <w:color w:val="231F20"/>
        </w:rPr>
        <w:t>o</w:t>
      </w:r>
      <w:r>
        <w:rPr>
          <w:color w:val="231F20"/>
          <w:spacing w:val="-13"/>
        </w:rPr>
        <w:t> </w:t>
      </w:r>
      <w:r>
        <w:rPr>
          <w:color w:val="231F20"/>
          <w:spacing w:val="-7"/>
        </w:rPr>
        <w:t>reitor</w:t>
      </w:r>
      <w:r>
        <w:rPr>
          <w:color w:val="231F20"/>
          <w:spacing w:val="-13"/>
        </w:rPr>
        <w:t> </w:t>
      </w:r>
      <w:r>
        <w:rPr>
          <w:color w:val="231F20"/>
        </w:rPr>
        <w:t>e </w:t>
      </w:r>
      <w:r>
        <w:rPr>
          <w:color w:val="231F20"/>
          <w:spacing w:val="-4"/>
        </w:rPr>
        <w:t>os </w:t>
      </w:r>
      <w:r>
        <w:rPr>
          <w:color w:val="231F20"/>
          <w:spacing w:val="-7"/>
        </w:rPr>
        <w:t>Diretores precisarão </w:t>
      </w:r>
      <w:r>
        <w:rPr>
          <w:color w:val="231F20"/>
          <w:spacing w:val="-6"/>
        </w:rPr>
        <w:t>também</w:t>
      </w:r>
      <w:r>
        <w:rPr>
          <w:color w:val="231F20"/>
          <w:spacing w:val="-24"/>
        </w:rPr>
        <w:t> </w:t>
      </w:r>
      <w:r>
        <w:rPr>
          <w:color w:val="231F20"/>
          <w:spacing w:val="-7"/>
        </w:rPr>
        <w:t>da</w:t>
      </w:r>
    </w:p>
    <w:p>
      <w:pPr>
        <w:pStyle w:val="BodyText"/>
        <w:spacing w:line="321" w:lineRule="auto" w:before="27"/>
        <w:ind w:left="320" w:right="-15"/>
      </w:pPr>
      <w:r>
        <w:rPr/>
        <w:br w:type="column"/>
      </w:r>
      <w:r>
        <w:rPr>
          <w:color w:val="231F20"/>
        </w:rPr>
        <w:t>being the office bearer of</w:t>
      </w:r>
      <w:r>
        <w:rPr>
          <w:color w:val="231F20"/>
          <w:spacing w:val="-34"/>
        </w:rPr>
        <w:t> </w:t>
      </w:r>
      <w:r>
        <w:rPr>
          <w:color w:val="231F20"/>
        </w:rPr>
        <w:t>Univer- sity Administration branches or administrative authorities of the institution.</w:t>
      </w:r>
    </w:p>
    <w:p>
      <w:pPr>
        <w:pStyle w:val="BodyText"/>
        <w:spacing w:line="321" w:lineRule="auto" w:before="4"/>
        <w:ind w:left="320" w:right="-15" w:firstLine="359"/>
      </w:pPr>
      <w:r>
        <w:rPr>
          <w:color w:val="231F20"/>
        </w:rPr>
        <w:t>The </w:t>
      </w:r>
      <w:r>
        <w:rPr>
          <w:color w:val="231F20"/>
          <w:spacing w:val="-5"/>
        </w:rPr>
        <w:t>provisions </w:t>
      </w:r>
      <w:r>
        <w:rPr>
          <w:color w:val="231F20"/>
          <w:spacing w:val="-3"/>
        </w:rPr>
        <w:t>of </w:t>
      </w:r>
      <w:r>
        <w:rPr>
          <w:color w:val="231F20"/>
          <w:spacing w:val="-4"/>
        </w:rPr>
        <w:t>this </w:t>
      </w:r>
      <w:r>
        <w:rPr>
          <w:color w:val="231F20"/>
          <w:spacing w:val="-5"/>
        </w:rPr>
        <w:t>section </w:t>
      </w:r>
      <w:r>
        <w:rPr>
          <w:color w:val="231F20"/>
          <w:spacing w:val="-4"/>
        </w:rPr>
        <w:t>apply both </w:t>
      </w:r>
      <w:r>
        <w:rPr>
          <w:color w:val="231F20"/>
          <w:spacing w:val="-3"/>
        </w:rPr>
        <w:t>in </w:t>
      </w:r>
      <w:r>
        <w:rPr>
          <w:color w:val="231F20"/>
          <w:spacing w:val="-4"/>
        </w:rPr>
        <w:t>the </w:t>
      </w:r>
      <w:r>
        <w:rPr>
          <w:color w:val="231F20"/>
          <w:spacing w:val="-5"/>
        </w:rPr>
        <w:t>election </w:t>
      </w:r>
      <w:r>
        <w:rPr>
          <w:color w:val="231F20"/>
          <w:spacing w:val="-4"/>
        </w:rPr>
        <w:t>and </w:t>
      </w:r>
      <w:r>
        <w:rPr>
          <w:color w:val="231F20"/>
          <w:spacing w:val="-5"/>
        </w:rPr>
        <w:t>in performing duties, unless </w:t>
      </w:r>
      <w:r>
        <w:rPr>
          <w:color w:val="231F20"/>
          <w:spacing w:val="-4"/>
        </w:rPr>
        <w:t>the per- son </w:t>
      </w:r>
      <w:r>
        <w:rPr>
          <w:color w:val="231F20"/>
          <w:spacing w:val="-3"/>
        </w:rPr>
        <w:t>is </w:t>
      </w:r>
      <w:r>
        <w:rPr>
          <w:color w:val="231F20"/>
          <w:spacing w:val="-5"/>
        </w:rPr>
        <w:t>definitively separated from </w:t>
      </w:r>
      <w:r>
        <w:rPr>
          <w:color w:val="231F20"/>
          <w:spacing w:val="-4"/>
        </w:rPr>
        <w:t>the </w:t>
      </w:r>
      <w:r>
        <w:rPr>
          <w:color w:val="231F20"/>
          <w:spacing w:val="-5"/>
        </w:rPr>
        <w:t>position </w:t>
      </w:r>
      <w:r>
        <w:rPr>
          <w:color w:val="231F20"/>
          <w:spacing w:val="-4"/>
        </w:rPr>
        <w:t>they </w:t>
      </w:r>
      <w:r>
        <w:rPr>
          <w:color w:val="231F20"/>
          <w:spacing w:val="-5"/>
        </w:rPr>
        <w:t>occupy </w:t>
      </w:r>
      <w:r>
        <w:rPr>
          <w:color w:val="231F20"/>
          <w:spacing w:val="-3"/>
        </w:rPr>
        <w:t>or </w:t>
      </w:r>
      <w:r>
        <w:rPr>
          <w:color w:val="231F20"/>
          <w:spacing w:val="-5"/>
        </w:rPr>
        <w:t>hold, </w:t>
      </w:r>
      <w:r>
        <w:rPr>
          <w:color w:val="231F20"/>
          <w:spacing w:val="-4"/>
        </w:rPr>
        <w:t>thirty days prior </w:t>
      </w:r>
      <w:r>
        <w:rPr>
          <w:color w:val="231F20"/>
          <w:spacing w:val="-3"/>
        </w:rPr>
        <w:t>to </w:t>
      </w:r>
      <w:r>
        <w:rPr>
          <w:color w:val="231F20"/>
          <w:spacing w:val="-4"/>
        </w:rPr>
        <w:t>the time </w:t>
      </w:r>
      <w:r>
        <w:rPr>
          <w:color w:val="231F20"/>
          <w:spacing w:val="-3"/>
        </w:rPr>
        <w:t>of </w:t>
      </w:r>
      <w:r>
        <w:rPr>
          <w:color w:val="231F20"/>
          <w:spacing w:val="-5"/>
        </w:rPr>
        <w:t>the </w:t>
      </w:r>
      <w:r>
        <w:rPr>
          <w:color w:val="231F20"/>
          <w:spacing w:val="-6"/>
        </w:rPr>
        <w:t>election.</w:t>
      </w:r>
    </w:p>
    <w:p>
      <w:pPr>
        <w:pStyle w:val="BodyText"/>
        <w:spacing w:before="10"/>
        <w:rPr>
          <w:sz w:val="29"/>
        </w:rPr>
      </w:pPr>
    </w:p>
    <w:p>
      <w:pPr>
        <w:pStyle w:val="BodyText"/>
        <w:spacing w:line="321" w:lineRule="auto"/>
        <w:ind w:left="320" w:right="-19" w:firstLine="359"/>
      </w:pPr>
      <w:r>
        <w:rPr>
          <w:color w:val="231F20"/>
        </w:rPr>
        <w:t>The University Council will punish offenders who violate this Article.</w:t>
      </w:r>
    </w:p>
    <w:p>
      <w:pPr>
        <w:pStyle w:val="BodyText"/>
      </w:pPr>
    </w:p>
    <w:p>
      <w:pPr>
        <w:pStyle w:val="BodyText"/>
      </w:pPr>
    </w:p>
    <w:p>
      <w:pPr>
        <w:pStyle w:val="BodyText"/>
        <w:spacing w:line="319" w:lineRule="auto" w:before="174"/>
        <w:ind w:left="320" w:right="153"/>
      </w:pPr>
      <w:r>
        <w:rPr>
          <w:rFonts w:ascii="Calibri"/>
          <w:color w:val="B32216"/>
        </w:rPr>
        <w:t>ARTICLE 33. </w:t>
      </w:r>
      <w:r>
        <w:rPr>
          <w:color w:val="231F20"/>
        </w:rPr>
        <w:t>The President and Directors of Academic Organi- zations, University Centers and High School Campuses may  be absent from the University for up to fifteen days, subject</w:t>
      </w:r>
      <w:r>
        <w:rPr>
          <w:color w:val="231F20"/>
          <w:spacing w:val="-36"/>
        </w:rPr>
        <w:t> </w:t>
      </w:r>
      <w:r>
        <w:rPr>
          <w:color w:val="231F20"/>
        </w:rPr>
        <w:t>to agreement of the President</w:t>
      </w:r>
      <w:r>
        <w:rPr>
          <w:color w:val="231F20"/>
          <w:spacing w:val="15"/>
        </w:rPr>
        <w:t> </w:t>
      </w:r>
      <w:r>
        <w:rPr>
          <w:color w:val="231F20"/>
        </w:rPr>
        <w:t>for</w:t>
      </w:r>
    </w:p>
    <w:p>
      <w:pPr>
        <w:pStyle w:val="BodyText"/>
        <w:spacing w:line="321" w:lineRule="auto" w:before="6"/>
        <w:ind w:left="320" w:right="61"/>
      </w:pPr>
      <w:r>
        <w:rPr>
          <w:color w:val="231F20"/>
        </w:rPr>
        <w:t>the latter three. Longer absences and absences of up to forty-five</w:t>
      </w:r>
    </w:p>
    <w:p>
      <w:pPr>
        <w:pStyle w:val="BodyText"/>
        <w:spacing w:line="321" w:lineRule="auto" w:before="29"/>
        <w:ind w:left="409" w:right="114"/>
      </w:pPr>
      <w:r>
        <w:rPr/>
        <w:br w:type="column"/>
      </w:r>
      <w:r>
        <w:rPr>
          <w:color w:val="231F20"/>
        </w:rPr>
        <w:t>dependencias de la Administra- ción Universitaria o de autoridad administrativa de la Institución.</w:t>
      </w:r>
    </w:p>
    <w:p>
      <w:pPr>
        <w:pStyle w:val="BodyText"/>
        <w:spacing w:before="10"/>
        <w:rPr>
          <w:sz w:val="29"/>
        </w:rPr>
      </w:pPr>
    </w:p>
    <w:p>
      <w:pPr>
        <w:pStyle w:val="BodyText"/>
        <w:spacing w:line="321" w:lineRule="auto"/>
        <w:ind w:left="409" w:right="154" w:firstLine="359"/>
      </w:pPr>
      <w:r>
        <w:rPr>
          <w:color w:val="231F20"/>
        </w:rPr>
        <w:t>Las previsiones del pre- sente artículo son aplicables tanto en la elección como en el desempeño del cargo, a menos que se separen de manera defi- nitiva del que ocupan o ejercen, con treinta días de anticipación al momento de la elección.</w:t>
      </w:r>
    </w:p>
    <w:p>
      <w:pPr>
        <w:pStyle w:val="BodyText"/>
        <w:spacing w:line="321" w:lineRule="auto" w:before="4"/>
        <w:ind w:left="409" w:right="28" w:firstLine="359"/>
        <w:jc w:val="both"/>
      </w:pPr>
      <w:r>
        <w:rPr>
          <w:color w:val="231F20"/>
        </w:rPr>
        <w:t>El Consejo Universitario san- cionará hasta con destitución a</w:t>
      </w:r>
      <w:r>
        <w:rPr>
          <w:color w:val="231F20"/>
          <w:spacing w:val="-20"/>
        </w:rPr>
        <w:t> </w:t>
      </w:r>
      <w:r>
        <w:rPr>
          <w:color w:val="231F20"/>
        </w:rPr>
        <w:t>los infractores del presente</w:t>
      </w:r>
      <w:r>
        <w:rPr>
          <w:color w:val="231F20"/>
          <w:spacing w:val="-31"/>
        </w:rPr>
        <w:t> </w:t>
      </w:r>
      <w:r>
        <w:rPr>
          <w:color w:val="231F20"/>
        </w:rPr>
        <w:t>artículo.</w:t>
      </w:r>
    </w:p>
    <w:p>
      <w:pPr>
        <w:pStyle w:val="BodyText"/>
      </w:pPr>
    </w:p>
    <w:p>
      <w:pPr>
        <w:pStyle w:val="BodyText"/>
      </w:pPr>
    </w:p>
    <w:p>
      <w:pPr>
        <w:pStyle w:val="BodyText"/>
        <w:spacing w:line="321" w:lineRule="auto" w:before="174"/>
        <w:ind w:left="409"/>
      </w:pPr>
      <w:r>
        <w:rPr>
          <w:rFonts w:ascii="Calibri" w:hAnsi="Calibri"/>
          <w:color w:val="B32216"/>
          <w:spacing w:val="-4"/>
        </w:rPr>
        <w:t>ARTÍCULO </w:t>
      </w:r>
      <w:r>
        <w:rPr>
          <w:rFonts w:ascii="Calibri" w:hAnsi="Calibri"/>
          <w:color w:val="B32216"/>
        </w:rPr>
        <w:t>33. </w:t>
      </w:r>
      <w:r>
        <w:rPr>
          <w:color w:val="231F20"/>
        </w:rPr>
        <w:t>El </w:t>
      </w:r>
      <w:r>
        <w:rPr>
          <w:color w:val="231F20"/>
          <w:spacing w:val="-3"/>
        </w:rPr>
        <w:t>Rector </w:t>
      </w:r>
      <w:r>
        <w:rPr>
          <w:color w:val="231F20"/>
        </w:rPr>
        <w:t>y los Di- </w:t>
      </w:r>
      <w:r>
        <w:rPr>
          <w:color w:val="231F20"/>
          <w:spacing w:val="-4"/>
        </w:rPr>
        <w:t>rectores </w:t>
      </w:r>
      <w:r>
        <w:rPr>
          <w:color w:val="231F20"/>
        </w:rPr>
        <w:t>de </w:t>
      </w:r>
      <w:r>
        <w:rPr>
          <w:color w:val="231F20"/>
          <w:spacing w:val="-3"/>
        </w:rPr>
        <w:t>Organismo </w:t>
      </w:r>
      <w:r>
        <w:rPr>
          <w:color w:val="231F20"/>
          <w:spacing w:val="-4"/>
        </w:rPr>
        <w:t>Académico, </w:t>
      </w:r>
      <w:r>
        <w:rPr>
          <w:color w:val="231F20"/>
          <w:spacing w:val="-3"/>
        </w:rPr>
        <w:t>Centro Universitario </w:t>
      </w:r>
      <w:r>
        <w:rPr>
          <w:color w:val="231F20"/>
        </w:rPr>
        <w:t>y de </w:t>
      </w:r>
      <w:r>
        <w:rPr>
          <w:color w:val="231F20"/>
          <w:spacing w:val="-3"/>
        </w:rPr>
        <w:t>plantel </w:t>
      </w:r>
      <w:r>
        <w:rPr>
          <w:color w:val="231F20"/>
        </w:rPr>
        <w:t>de la </w:t>
      </w:r>
      <w:r>
        <w:rPr>
          <w:color w:val="231F20"/>
          <w:spacing w:val="-3"/>
        </w:rPr>
        <w:t>Escuela Preparatoria podrán ausentarse </w:t>
      </w:r>
      <w:r>
        <w:rPr>
          <w:color w:val="231F20"/>
        </w:rPr>
        <w:t>de la </w:t>
      </w:r>
      <w:r>
        <w:rPr>
          <w:color w:val="231F20"/>
          <w:spacing w:val="-3"/>
        </w:rPr>
        <w:t>Universidad hasta </w:t>
      </w:r>
      <w:r>
        <w:rPr>
          <w:color w:val="231F20"/>
        </w:rPr>
        <w:t>por </w:t>
      </w:r>
      <w:r>
        <w:rPr>
          <w:color w:val="231F20"/>
          <w:spacing w:val="-3"/>
        </w:rPr>
        <w:t>quince días, previo acuerdo del Rector </w:t>
      </w:r>
      <w:r>
        <w:rPr>
          <w:color w:val="231F20"/>
        </w:rPr>
        <w:t>para los </w:t>
      </w:r>
      <w:r>
        <w:rPr>
          <w:color w:val="231F20"/>
          <w:spacing w:val="-3"/>
        </w:rPr>
        <w:t>segundos. </w:t>
      </w:r>
      <w:r>
        <w:rPr>
          <w:color w:val="231F20"/>
          <w:spacing w:val="-4"/>
        </w:rPr>
        <w:t>Para </w:t>
      </w:r>
      <w:r>
        <w:rPr>
          <w:color w:val="231F20"/>
          <w:spacing w:val="-3"/>
        </w:rPr>
        <w:t>una ausencia mayor </w:t>
      </w:r>
      <w:r>
        <w:rPr>
          <w:color w:val="231F20"/>
        </w:rPr>
        <w:t>y </w:t>
      </w:r>
      <w:r>
        <w:rPr>
          <w:color w:val="231F20"/>
          <w:spacing w:val="-3"/>
        </w:rPr>
        <w:t>hasta </w:t>
      </w:r>
      <w:r>
        <w:rPr>
          <w:color w:val="231F20"/>
        </w:rPr>
        <w:t>por </w:t>
      </w:r>
      <w:r>
        <w:rPr>
          <w:color w:val="231F20"/>
          <w:spacing w:val="-3"/>
        </w:rPr>
        <w:t>cuaren- </w:t>
      </w:r>
      <w:r>
        <w:rPr>
          <w:color w:val="231F20"/>
        </w:rPr>
        <w:t>ta</w:t>
      </w:r>
      <w:r>
        <w:rPr>
          <w:color w:val="231F20"/>
          <w:spacing w:val="-8"/>
        </w:rPr>
        <w:t> </w:t>
      </w:r>
      <w:r>
        <w:rPr>
          <w:color w:val="231F20"/>
        </w:rPr>
        <w:t>y</w:t>
      </w:r>
      <w:r>
        <w:rPr>
          <w:color w:val="231F20"/>
          <w:spacing w:val="-8"/>
        </w:rPr>
        <w:t> </w:t>
      </w:r>
      <w:r>
        <w:rPr>
          <w:color w:val="231F20"/>
          <w:spacing w:val="-3"/>
        </w:rPr>
        <w:t>cinco</w:t>
      </w:r>
      <w:r>
        <w:rPr>
          <w:color w:val="231F20"/>
          <w:spacing w:val="-8"/>
        </w:rPr>
        <w:t> </w:t>
      </w:r>
      <w:r>
        <w:rPr>
          <w:color w:val="231F20"/>
          <w:spacing w:val="-3"/>
        </w:rPr>
        <w:t>días,</w:t>
      </w:r>
      <w:r>
        <w:rPr>
          <w:color w:val="231F20"/>
          <w:spacing w:val="-22"/>
        </w:rPr>
        <w:t> </w:t>
      </w:r>
      <w:r>
        <w:rPr>
          <w:color w:val="231F20"/>
          <w:spacing w:val="-4"/>
        </w:rPr>
        <w:t>requieren</w:t>
      </w:r>
      <w:r>
        <w:rPr>
          <w:color w:val="231F20"/>
          <w:spacing w:val="-8"/>
        </w:rPr>
        <w:t> </w:t>
      </w:r>
      <w:r>
        <w:rPr>
          <w:color w:val="231F20"/>
          <w:spacing w:val="-3"/>
        </w:rPr>
        <w:t>permiso</w:t>
      </w:r>
    </w:p>
    <w:p>
      <w:pPr>
        <w:pStyle w:val="BodyText"/>
        <w:rPr>
          <w:sz w:val="16"/>
        </w:rPr>
      </w:pPr>
      <w:r>
        <w:rPr/>
        <w:br w:type="column"/>
      </w:r>
      <w:r>
        <w:rPr>
          <w:sz w:val="16"/>
        </w:rPr>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7"/>
        <w:rPr>
          <w:sz w:val="13"/>
        </w:rPr>
      </w:pPr>
    </w:p>
    <w:p>
      <w:pPr>
        <w:spacing w:before="0"/>
        <w:ind w:left="581" w:right="0" w:firstLine="0"/>
        <w:jc w:val="left"/>
        <w:rPr>
          <w:rFonts w:ascii="Calibri"/>
          <w:sz w:val="16"/>
        </w:rPr>
      </w:pPr>
      <w:r>
        <w:rPr>
          <w:rFonts w:ascii="Calibri"/>
          <w:color w:val="58595B"/>
          <w:sz w:val="16"/>
        </w:rPr>
        <w:t>1  0 1  </w:t>
      </w:r>
    </w:p>
    <w:p>
      <w:pPr>
        <w:spacing w:after="0"/>
        <w:jc w:val="left"/>
        <w:rPr>
          <w:rFonts w:ascii="Calibri"/>
          <w:sz w:val="16"/>
        </w:rPr>
        <w:sectPr>
          <w:type w:val="continuous"/>
          <w:pgSz w:w="12760" w:h="12190" w:orient="landscape"/>
          <w:pgMar w:top="720" w:bottom="280" w:left="0" w:right="400"/>
          <w:cols w:num="4" w:equalWidth="0">
            <w:col w:w="4388" w:space="40"/>
            <w:col w:w="3254" w:space="40"/>
            <w:col w:w="3439" w:space="40"/>
            <w:col w:w="1159"/>
          </w:cols>
        </w:sectPr>
      </w:pPr>
    </w:p>
    <w:p>
      <w:pPr>
        <w:pStyle w:val="BodyText"/>
        <w:rPr>
          <w:rFonts w:ascii="Calibri"/>
          <w:sz w:val="20"/>
        </w:rPr>
      </w:pPr>
    </w:p>
    <w:p>
      <w:pPr>
        <w:pStyle w:val="BodyText"/>
        <w:rPr>
          <w:rFonts w:ascii="Calibri"/>
          <w:sz w:val="20"/>
        </w:rPr>
      </w:pPr>
    </w:p>
    <w:p>
      <w:pPr>
        <w:spacing w:after="0"/>
        <w:rPr>
          <w:rFonts w:ascii="Calibri"/>
          <w:sz w:val="20"/>
        </w:rPr>
        <w:sectPr>
          <w:pgSz w:w="12760" w:h="12190" w:orient="landscape"/>
          <w:pgMar w:header="1135" w:footer="849" w:top="1320" w:bottom="1040" w:left="400" w:right="0"/>
        </w:sectPr>
      </w:pPr>
    </w:p>
    <w:p>
      <w:pPr>
        <w:pStyle w:val="BodyText"/>
        <w:spacing w:line="321" w:lineRule="auto" w:before="180"/>
        <w:ind w:left="1201" w:right="-12"/>
      </w:pPr>
      <w:r>
        <w:rPr/>
        <w:pict>
          <v:shape style="position:absolute;margin-left:25.244101pt;margin-top:-16.532183pt;width:612.550pt;height:126.9pt;mso-position-horizontal-relative:page;mso-position-vertical-relative:paragraph;z-index:-125896" coordorigin="505,-331" coordsize="12251,2538" path="m505,2207l1033,2207,1033,-331,12756,-331e" filled="false" stroked="true" strokeweight=".25pt" strokecolor="#b32216">
            <v:path arrowok="t"/>
            <w10:wrap type="none"/>
          </v:shape>
        </w:pict>
      </w:r>
      <w:r>
        <w:rPr>
          <w:color w:val="231F20"/>
        </w:rPr>
        <w:t>die die </w:t>
      </w:r>
      <w:r>
        <w:rPr>
          <w:color w:val="231F20"/>
          <w:spacing w:val="-3"/>
        </w:rPr>
        <w:t>Macht haben diese </w:t>
      </w:r>
      <w:r>
        <w:rPr>
          <w:color w:val="231F20"/>
        </w:rPr>
        <w:t>zu </w:t>
      </w:r>
      <w:r>
        <w:rPr>
          <w:color w:val="231F20"/>
          <w:spacing w:val="-3"/>
        </w:rPr>
        <w:t>ver- leihen oder </w:t>
      </w:r>
      <w:r>
        <w:rPr>
          <w:color w:val="231F20"/>
        </w:rPr>
        <w:t>zu </w:t>
      </w:r>
      <w:r>
        <w:rPr>
          <w:color w:val="231F20"/>
          <w:spacing w:val="-3"/>
        </w:rPr>
        <w:t>verweigern. Nur aus ernsten gesundheitlichen </w:t>
      </w:r>
      <w:r>
        <w:rPr>
          <w:color w:val="231F20"/>
        </w:rPr>
        <w:t>Grün- </w:t>
      </w:r>
      <w:r>
        <w:rPr>
          <w:color w:val="231F20"/>
          <w:spacing w:val="-3"/>
        </w:rPr>
        <w:t>den, </w:t>
      </w:r>
      <w:r>
        <w:rPr>
          <w:color w:val="231F20"/>
        </w:rPr>
        <w:t>die </w:t>
      </w:r>
      <w:r>
        <w:rPr>
          <w:color w:val="231F20"/>
          <w:spacing w:val="-3"/>
        </w:rPr>
        <w:t>ordnungsgemäß </w:t>
      </w:r>
      <w:r>
        <w:rPr>
          <w:color w:val="231F20"/>
        </w:rPr>
        <w:t>überprüf- bar </w:t>
      </w:r>
      <w:r>
        <w:rPr>
          <w:color w:val="231F20"/>
          <w:spacing w:val="-3"/>
        </w:rPr>
        <w:t>sind, kann </w:t>
      </w:r>
      <w:r>
        <w:rPr>
          <w:color w:val="231F20"/>
        </w:rPr>
        <w:t>er </w:t>
      </w:r>
      <w:r>
        <w:rPr>
          <w:color w:val="231F20"/>
          <w:spacing w:val="-3"/>
        </w:rPr>
        <w:t>von seinem </w:t>
      </w:r>
      <w:r>
        <w:rPr>
          <w:color w:val="231F20"/>
          <w:spacing w:val="-4"/>
        </w:rPr>
        <w:t>Amt</w:t>
      </w:r>
    </w:p>
    <w:p>
      <w:pPr>
        <w:pStyle w:val="BodyText"/>
        <w:tabs>
          <w:tab w:pos="1201" w:val="left" w:leader="none"/>
        </w:tabs>
        <w:spacing w:line="312" w:lineRule="auto" w:before="4"/>
        <w:ind w:left="1201" w:right="32" w:hanging="1025"/>
      </w:pPr>
      <w:r>
        <w:rPr>
          <w:rFonts w:ascii="Calibri" w:hAnsi="Calibri"/>
          <w:color w:val="58595B"/>
          <w:spacing w:val="4"/>
          <w:position w:val="-3"/>
          <w:sz w:val="16"/>
        </w:rPr>
        <w:t>1</w:t>
      </w:r>
      <w:r>
        <w:rPr>
          <w:rFonts w:ascii="Calibri" w:hAnsi="Calibri"/>
          <w:color w:val="58595B"/>
          <w:spacing w:val="32"/>
          <w:position w:val="-3"/>
          <w:sz w:val="16"/>
        </w:rPr>
        <w:t> </w:t>
      </w:r>
      <w:r>
        <w:rPr>
          <w:rFonts w:ascii="Calibri" w:hAnsi="Calibri"/>
          <w:color w:val="58595B"/>
          <w:spacing w:val="4"/>
          <w:position w:val="-3"/>
          <w:sz w:val="16"/>
        </w:rPr>
        <w:t>0</w:t>
      </w:r>
      <w:r>
        <w:rPr>
          <w:rFonts w:ascii="Calibri" w:hAnsi="Calibri"/>
          <w:color w:val="58595B"/>
          <w:spacing w:val="32"/>
          <w:position w:val="-3"/>
          <w:sz w:val="16"/>
        </w:rPr>
        <w:t> </w:t>
      </w:r>
      <w:r>
        <w:rPr>
          <w:rFonts w:ascii="Calibri" w:hAnsi="Calibri"/>
          <w:color w:val="58595B"/>
          <w:position w:val="-3"/>
          <w:sz w:val="16"/>
        </w:rPr>
        <w:t>2</w:t>
        <w:tab/>
      </w:r>
      <w:r>
        <w:rPr>
          <w:color w:val="231F20"/>
          <w:spacing w:val="-3"/>
        </w:rPr>
        <w:t>mehr </w:t>
      </w:r>
      <w:r>
        <w:rPr>
          <w:color w:val="231F20"/>
        </w:rPr>
        <w:t>als 45</w:t>
      </w:r>
      <w:r>
        <w:rPr>
          <w:color w:val="231F20"/>
          <w:spacing w:val="-35"/>
        </w:rPr>
        <w:t> </w:t>
      </w:r>
      <w:r>
        <w:rPr>
          <w:color w:val="231F20"/>
          <w:spacing w:val="-7"/>
        </w:rPr>
        <w:t>Tage </w:t>
      </w:r>
      <w:r>
        <w:rPr>
          <w:color w:val="231F20"/>
          <w:spacing w:val="-3"/>
        </w:rPr>
        <w:t>abwesen</w:t>
      </w:r>
      <w:r>
        <w:rPr>
          <w:color w:val="231F20"/>
          <w:spacing w:val="-9"/>
        </w:rPr>
        <w:t> </w:t>
      </w:r>
      <w:r>
        <w:rPr>
          <w:color w:val="231F20"/>
          <w:spacing w:val="-3"/>
        </w:rPr>
        <w:t>sein,</w:t>
      </w:r>
      <w:r>
        <w:rPr>
          <w:color w:val="231F20"/>
          <w:spacing w:val="-3"/>
          <w:w w:val="98"/>
        </w:rPr>
        <w:t> </w:t>
      </w:r>
      <w:r>
        <w:rPr>
          <w:color w:val="231F20"/>
          <w:spacing w:val="-3"/>
        </w:rPr>
        <w:t>entsprechend </w:t>
      </w:r>
      <w:r>
        <w:rPr>
          <w:color w:val="231F20"/>
        </w:rPr>
        <w:t>hat der </w:t>
      </w:r>
      <w:r>
        <w:rPr>
          <w:color w:val="231F20"/>
          <w:spacing w:val="-3"/>
        </w:rPr>
        <w:t>Hochschul- </w:t>
      </w:r>
      <w:r>
        <w:rPr>
          <w:color w:val="231F20"/>
        </w:rPr>
        <w:t>rat die </w:t>
      </w:r>
      <w:r>
        <w:rPr>
          <w:color w:val="231F20"/>
          <w:spacing w:val="-3"/>
        </w:rPr>
        <w:t>Macht diese Genehmigung </w:t>
      </w:r>
      <w:r>
        <w:rPr>
          <w:color w:val="231F20"/>
        </w:rPr>
        <w:t>zu </w:t>
      </w:r>
      <w:r>
        <w:rPr>
          <w:color w:val="231F20"/>
          <w:spacing w:val="-3"/>
        </w:rPr>
        <w:t>gewähren oder </w:t>
      </w:r>
      <w:r>
        <w:rPr>
          <w:color w:val="231F20"/>
        </w:rPr>
        <w:t>zu</w:t>
      </w:r>
      <w:r>
        <w:rPr>
          <w:color w:val="231F20"/>
          <w:spacing w:val="-37"/>
        </w:rPr>
        <w:t> </w:t>
      </w:r>
      <w:r>
        <w:rPr>
          <w:color w:val="231F20"/>
          <w:spacing w:val="-3"/>
        </w:rPr>
        <w:t>verweigern.</w:t>
      </w:r>
    </w:p>
    <w:p>
      <w:pPr>
        <w:pStyle w:val="BodyText"/>
        <w:spacing w:before="9"/>
        <w:rPr>
          <w:sz w:val="30"/>
        </w:rPr>
      </w:pPr>
    </w:p>
    <w:p>
      <w:pPr>
        <w:pStyle w:val="BodyText"/>
        <w:spacing w:line="321" w:lineRule="auto"/>
        <w:ind w:left="1201" w:right="23" w:firstLine="359"/>
      </w:pPr>
      <w:r>
        <w:rPr>
          <w:color w:val="231F20"/>
        </w:rPr>
        <w:t>Bei </w:t>
      </w:r>
      <w:r>
        <w:rPr>
          <w:color w:val="231F20"/>
          <w:spacing w:val="-3"/>
        </w:rPr>
        <w:t>ständiger </w:t>
      </w:r>
      <w:r>
        <w:rPr>
          <w:color w:val="231F20"/>
          <w:spacing w:val="-4"/>
        </w:rPr>
        <w:t>Abwesenheit </w:t>
      </w:r>
      <w:r>
        <w:rPr>
          <w:color w:val="231F20"/>
        </w:rPr>
        <w:t>des </w:t>
      </w:r>
      <w:r>
        <w:rPr>
          <w:color w:val="231F20"/>
          <w:spacing w:val="-3"/>
        </w:rPr>
        <w:t>Rektors oder eines </w:t>
      </w:r>
      <w:r>
        <w:rPr>
          <w:color w:val="231F20"/>
          <w:spacing w:val="-4"/>
        </w:rPr>
        <w:t>Direktors, </w:t>
      </w:r>
      <w:r>
        <w:rPr>
          <w:color w:val="231F20"/>
          <w:spacing w:val="-3"/>
        </w:rPr>
        <w:t>wird </w:t>
      </w:r>
      <w:r>
        <w:rPr>
          <w:color w:val="231F20"/>
        </w:rPr>
        <w:t>ein </w:t>
      </w:r>
      <w:r>
        <w:rPr>
          <w:color w:val="231F20"/>
          <w:spacing w:val="-3"/>
        </w:rPr>
        <w:t>Erstatzrektor oder </w:t>
      </w:r>
      <w:r>
        <w:rPr>
          <w:color w:val="231F20"/>
        </w:rPr>
        <w:t>Di- </w:t>
      </w:r>
      <w:r>
        <w:rPr>
          <w:color w:val="231F20"/>
          <w:spacing w:val="-3"/>
        </w:rPr>
        <w:t>rektor ernannt, </w:t>
      </w:r>
      <w:r>
        <w:rPr>
          <w:color w:val="231F20"/>
        </w:rPr>
        <w:t>bis zu dem </w:t>
      </w:r>
      <w:r>
        <w:rPr>
          <w:color w:val="231F20"/>
          <w:spacing w:val="-3"/>
        </w:rPr>
        <w:t>Ende </w:t>
      </w:r>
      <w:r>
        <w:rPr>
          <w:color w:val="231F20"/>
        </w:rPr>
        <w:t>der </w:t>
      </w:r>
      <w:r>
        <w:rPr>
          <w:color w:val="231F20"/>
          <w:spacing w:val="-4"/>
        </w:rPr>
        <w:t>Periode, </w:t>
      </w:r>
      <w:r>
        <w:rPr>
          <w:color w:val="231F20"/>
          <w:spacing w:val="-3"/>
        </w:rPr>
        <w:t>nach Einhaltung der </w:t>
      </w:r>
      <w:r>
        <w:rPr>
          <w:color w:val="231F20"/>
          <w:spacing w:val="-4"/>
        </w:rPr>
        <w:t>Vorschriften </w:t>
      </w:r>
      <w:r>
        <w:rPr>
          <w:color w:val="231F20"/>
          <w:spacing w:val="-3"/>
        </w:rPr>
        <w:t>dieses Gesetzes. Bei vorübergehender Abwesenheit mit Erlaubnis oder Genehmigung ist </w:t>
      </w:r>
      <w:r>
        <w:rPr>
          <w:color w:val="231F20"/>
        </w:rPr>
        <w:t>die </w:t>
      </w:r>
      <w:r>
        <w:rPr>
          <w:color w:val="231F20"/>
          <w:spacing w:val="-3"/>
        </w:rPr>
        <w:t>zuständige Abteilung laut Ad- ministration verantwortlich, </w:t>
      </w:r>
      <w:r>
        <w:rPr>
          <w:color w:val="231F20"/>
        </w:rPr>
        <w:t>wie </w:t>
      </w:r>
      <w:r>
        <w:rPr>
          <w:color w:val="231F20"/>
          <w:spacing w:val="-3"/>
        </w:rPr>
        <w:t>es </w:t>
      </w:r>
      <w:r>
        <w:rPr>
          <w:color w:val="231F20"/>
        </w:rPr>
        <w:t>im </w:t>
      </w:r>
      <w:r>
        <w:rPr>
          <w:color w:val="231F20"/>
          <w:spacing w:val="-3"/>
        </w:rPr>
        <w:t>Universitätsgesetz beschrieben ist.</w:t>
      </w:r>
    </w:p>
    <w:p>
      <w:pPr>
        <w:pStyle w:val="BodyText"/>
        <w:spacing w:before="10"/>
        <w:rPr>
          <w:sz w:val="29"/>
        </w:rPr>
      </w:pPr>
    </w:p>
    <w:p>
      <w:pPr>
        <w:pStyle w:val="BodyText"/>
        <w:spacing w:line="321" w:lineRule="auto"/>
        <w:ind w:left="1201" w:firstLine="359"/>
      </w:pPr>
      <w:r>
        <w:rPr>
          <w:color w:val="231F20"/>
        </w:rPr>
        <w:t>Ist der Hochschulrat gegen die Abwesenheit des Rektors</w:t>
      </w:r>
      <w:r>
        <w:rPr>
          <w:color w:val="231F20"/>
          <w:spacing w:val="-5"/>
        </w:rPr>
        <w:t> </w:t>
      </w:r>
      <w:r>
        <w:rPr>
          <w:color w:val="231F20"/>
        </w:rPr>
        <w:t>oder Direktors hat er das Recht</w:t>
      </w:r>
      <w:r>
        <w:rPr>
          <w:color w:val="231F20"/>
          <w:spacing w:val="37"/>
        </w:rPr>
        <w:t> </w:t>
      </w:r>
      <w:r>
        <w:rPr>
          <w:color w:val="231F20"/>
        </w:rPr>
        <w:t>nach</w:t>
      </w:r>
    </w:p>
    <w:p>
      <w:pPr>
        <w:pStyle w:val="BodyText"/>
        <w:spacing w:line="321" w:lineRule="auto" w:before="182"/>
        <w:ind w:left="177"/>
      </w:pPr>
      <w:r>
        <w:rPr/>
        <w:br w:type="column"/>
      </w:r>
      <w:r>
        <w:rPr>
          <w:color w:val="231F20"/>
          <w:spacing w:val="-6"/>
        </w:rPr>
        <w:t>d’un</w:t>
      </w:r>
      <w:r>
        <w:rPr>
          <w:color w:val="231F20"/>
          <w:spacing w:val="-20"/>
        </w:rPr>
        <w:t> </w:t>
      </w:r>
      <w:r>
        <w:rPr>
          <w:color w:val="231F20"/>
          <w:spacing w:val="-8"/>
        </w:rPr>
        <w:t>permis</w:t>
      </w:r>
      <w:r>
        <w:rPr>
          <w:color w:val="231F20"/>
          <w:spacing w:val="-20"/>
        </w:rPr>
        <w:t> </w:t>
      </w:r>
      <w:r>
        <w:rPr>
          <w:color w:val="231F20"/>
          <w:spacing w:val="-5"/>
        </w:rPr>
        <w:t>du</w:t>
      </w:r>
      <w:r>
        <w:rPr>
          <w:color w:val="231F20"/>
          <w:spacing w:val="-20"/>
        </w:rPr>
        <w:t> </w:t>
      </w:r>
      <w:r>
        <w:rPr>
          <w:color w:val="231F20"/>
          <w:spacing w:val="-8"/>
        </w:rPr>
        <w:t>Conseil</w:t>
      </w:r>
      <w:r>
        <w:rPr>
          <w:color w:val="231F20"/>
          <w:spacing w:val="-20"/>
        </w:rPr>
        <w:t> </w:t>
      </w:r>
      <w:r>
        <w:rPr>
          <w:color w:val="231F20"/>
          <w:spacing w:val="-9"/>
        </w:rPr>
        <w:t>Universitaire, </w:t>
      </w:r>
      <w:r>
        <w:rPr>
          <w:color w:val="231F20"/>
          <w:spacing w:val="-8"/>
        </w:rPr>
        <w:t>lequel</w:t>
      </w:r>
      <w:r>
        <w:rPr>
          <w:color w:val="231F20"/>
          <w:spacing w:val="-26"/>
        </w:rPr>
        <w:t> </w:t>
      </w:r>
      <w:r>
        <w:rPr>
          <w:color w:val="231F20"/>
          <w:spacing w:val="-7"/>
        </w:rPr>
        <w:t>aura</w:t>
      </w:r>
      <w:r>
        <w:rPr>
          <w:color w:val="231F20"/>
          <w:spacing w:val="-26"/>
        </w:rPr>
        <w:t> </w:t>
      </w:r>
      <w:r>
        <w:rPr>
          <w:color w:val="231F20"/>
          <w:spacing w:val="-5"/>
        </w:rPr>
        <w:t>la</w:t>
      </w:r>
      <w:r>
        <w:rPr>
          <w:color w:val="231F20"/>
          <w:spacing w:val="-26"/>
        </w:rPr>
        <w:t> </w:t>
      </w:r>
      <w:r>
        <w:rPr>
          <w:color w:val="231F20"/>
          <w:spacing w:val="-8"/>
        </w:rPr>
        <w:t>faculté</w:t>
      </w:r>
      <w:r>
        <w:rPr>
          <w:color w:val="231F20"/>
          <w:spacing w:val="-26"/>
        </w:rPr>
        <w:t> </w:t>
      </w:r>
      <w:r>
        <w:rPr>
          <w:color w:val="231F20"/>
          <w:spacing w:val="-5"/>
        </w:rPr>
        <w:t>de</w:t>
      </w:r>
      <w:r>
        <w:rPr>
          <w:color w:val="231F20"/>
          <w:spacing w:val="-26"/>
        </w:rPr>
        <w:t> </w:t>
      </w:r>
      <w:r>
        <w:rPr>
          <w:color w:val="231F20"/>
          <w:spacing w:val="-8"/>
        </w:rPr>
        <w:t>l’autoriser</w:t>
      </w:r>
      <w:r>
        <w:rPr>
          <w:color w:val="231F20"/>
          <w:spacing w:val="-26"/>
        </w:rPr>
        <w:t> </w:t>
      </w:r>
      <w:r>
        <w:rPr>
          <w:color w:val="231F20"/>
          <w:spacing w:val="-9"/>
        </w:rPr>
        <w:t>ou </w:t>
      </w:r>
      <w:r>
        <w:rPr>
          <w:color w:val="231F20"/>
          <w:spacing w:val="-5"/>
        </w:rPr>
        <w:t>le</w:t>
      </w:r>
      <w:r>
        <w:rPr>
          <w:color w:val="231F20"/>
          <w:spacing w:val="-26"/>
        </w:rPr>
        <w:t> </w:t>
      </w:r>
      <w:r>
        <w:rPr>
          <w:color w:val="231F20"/>
          <w:spacing w:val="-10"/>
        </w:rPr>
        <w:t>refuser.</w:t>
      </w:r>
      <w:r>
        <w:rPr>
          <w:color w:val="231F20"/>
          <w:spacing w:val="-38"/>
        </w:rPr>
        <w:t> </w:t>
      </w:r>
      <w:r>
        <w:rPr>
          <w:color w:val="231F20"/>
          <w:spacing w:val="-6"/>
        </w:rPr>
        <w:t>Sauf</w:t>
      </w:r>
      <w:r>
        <w:rPr>
          <w:color w:val="231F20"/>
          <w:spacing w:val="-26"/>
        </w:rPr>
        <w:t> </w:t>
      </w:r>
      <w:r>
        <w:rPr>
          <w:color w:val="231F20"/>
          <w:spacing w:val="-7"/>
        </w:rPr>
        <w:t>pour</w:t>
      </w:r>
      <w:r>
        <w:rPr>
          <w:color w:val="231F20"/>
          <w:spacing w:val="-26"/>
        </w:rPr>
        <w:t> </w:t>
      </w:r>
      <w:r>
        <w:rPr>
          <w:color w:val="231F20"/>
          <w:spacing w:val="-5"/>
        </w:rPr>
        <w:t>de</w:t>
      </w:r>
      <w:r>
        <w:rPr>
          <w:color w:val="231F20"/>
          <w:spacing w:val="-26"/>
        </w:rPr>
        <w:t> </w:t>
      </w:r>
      <w:r>
        <w:rPr>
          <w:color w:val="231F20"/>
          <w:spacing w:val="-8"/>
        </w:rPr>
        <w:t>graves</w:t>
      </w:r>
      <w:r>
        <w:rPr>
          <w:color w:val="231F20"/>
          <w:spacing w:val="-26"/>
        </w:rPr>
        <w:t> </w:t>
      </w:r>
      <w:r>
        <w:rPr>
          <w:color w:val="231F20"/>
          <w:spacing w:val="-9"/>
        </w:rPr>
        <w:t>raisons </w:t>
      </w:r>
      <w:r>
        <w:rPr>
          <w:color w:val="231F20"/>
          <w:spacing w:val="-5"/>
        </w:rPr>
        <w:t>de</w:t>
      </w:r>
      <w:r>
        <w:rPr>
          <w:color w:val="231F20"/>
          <w:spacing w:val="-23"/>
        </w:rPr>
        <w:t> </w:t>
      </w:r>
      <w:r>
        <w:rPr>
          <w:color w:val="231F20"/>
          <w:spacing w:val="-8"/>
        </w:rPr>
        <w:t>santé,</w:t>
      </w:r>
      <w:r>
        <w:rPr>
          <w:color w:val="231F20"/>
          <w:spacing w:val="-37"/>
        </w:rPr>
        <w:t> </w:t>
      </w:r>
      <w:r>
        <w:rPr>
          <w:color w:val="231F20"/>
          <w:spacing w:val="-8"/>
        </w:rPr>
        <w:t>justifiées,</w:t>
      </w:r>
      <w:r>
        <w:rPr>
          <w:color w:val="231F20"/>
          <w:spacing w:val="-37"/>
        </w:rPr>
        <w:t> </w:t>
      </w:r>
      <w:r>
        <w:rPr>
          <w:color w:val="231F20"/>
          <w:spacing w:val="-6"/>
        </w:rPr>
        <w:t>ils</w:t>
      </w:r>
      <w:r>
        <w:rPr>
          <w:color w:val="231F20"/>
          <w:spacing w:val="-23"/>
        </w:rPr>
        <w:t> </w:t>
      </w:r>
      <w:r>
        <w:rPr>
          <w:color w:val="231F20"/>
          <w:spacing w:val="-9"/>
        </w:rPr>
        <w:t>pourront</w:t>
      </w:r>
      <w:r>
        <w:rPr>
          <w:color w:val="231F20"/>
          <w:spacing w:val="-23"/>
        </w:rPr>
        <w:t> </w:t>
      </w:r>
      <w:r>
        <w:rPr>
          <w:color w:val="231F20"/>
          <w:spacing w:val="-9"/>
        </w:rPr>
        <w:t>laisser </w:t>
      </w:r>
      <w:r>
        <w:rPr>
          <w:color w:val="231F20"/>
          <w:spacing w:val="-7"/>
        </w:rPr>
        <w:t>leur </w:t>
      </w:r>
      <w:r>
        <w:rPr>
          <w:color w:val="231F20"/>
          <w:spacing w:val="-8"/>
        </w:rPr>
        <w:t>fonction obtenant jusqu’à </w:t>
      </w:r>
      <w:r>
        <w:rPr>
          <w:color w:val="231F20"/>
          <w:spacing w:val="-7"/>
        </w:rPr>
        <w:t>qua- </w:t>
      </w:r>
      <w:r>
        <w:rPr>
          <w:color w:val="231F20"/>
          <w:spacing w:val="-8"/>
        </w:rPr>
        <w:t>rante-cinq jours </w:t>
      </w:r>
      <w:r>
        <w:rPr>
          <w:color w:val="231F20"/>
          <w:spacing w:val="-9"/>
        </w:rPr>
        <w:t>supplémentaires, la </w:t>
      </w:r>
      <w:r>
        <w:rPr>
          <w:color w:val="231F20"/>
          <w:spacing w:val="-8"/>
        </w:rPr>
        <w:t>faculté</w:t>
      </w:r>
      <w:r>
        <w:rPr>
          <w:color w:val="231F20"/>
          <w:spacing w:val="-29"/>
        </w:rPr>
        <w:t> </w:t>
      </w:r>
      <w:r>
        <w:rPr>
          <w:color w:val="231F20"/>
          <w:spacing w:val="-8"/>
        </w:rPr>
        <w:t>d’autoriser</w:t>
      </w:r>
      <w:r>
        <w:rPr>
          <w:color w:val="231F20"/>
          <w:spacing w:val="-29"/>
        </w:rPr>
        <w:t> </w:t>
      </w:r>
      <w:r>
        <w:rPr>
          <w:color w:val="231F20"/>
          <w:spacing w:val="-5"/>
        </w:rPr>
        <w:t>ou</w:t>
      </w:r>
      <w:r>
        <w:rPr>
          <w:color w:val="231F20"/>
          <w:spacing w:val="-29"/>
        </w:rPr>
        <w:t> </w:t>
      </w:r>
      <w:r>
        <w:rPr>
          <w:color w:val="231F20"/>
          <w:spacing w:val="-8"/>
        </w:rPr>
        <w:t>refuser</w:t>
      </w:r>
      <w:r>
        <w:rPr>
          <w:color w:val="231F20"/>
          <w:spacing w:val="-29"/>
        </w:rPr>
        <w:t> </w:t>
      </w:r>
      <w:r>
        <w:rPr>
          <w:color w:val="231F20"/>
          <w:spacing w:val="-5"/>
        </w:rPr>
        <w:t>le</w:t>
      </w:r>
      <w:r>
        <w:rPr>
          <w:color w:val="231F20"/>
          <w:spacing w:val="-29"/>
        </w:rPr>
        <w:t> </w:t>
      </w:r>
      <w:r>
        <w:rPr>
          <w:color w:val="231F20"/>
          <w:spacing w:val="-9"/>
        </w:rPr>
        <w:t>permis correspondant </w:t>
      </w:r>
      <w:r>
        <w:rPr>
          <w:color w:val="231F20"/>
          <w:spacing w:val="-8"/>
        </w:rPr>
        <w:t>relevant </w:t>
      </w:r>
      <w:r>
        <w:rPr>
          <w:color w:val="231F20"/>
          <w:spacing w:val="-5"/>
        </w:rPr>
        <w:t>du </w:t>
      </w:r>
      <w:r>
        <w:rPr>
          <w:color w:val="231F20"/>
          <w:spacing w:val="-10"/>
        </w:rPr>
        <w:t>Conseil </w:t>
      </w:r>
      <w:r>
        <w:rPr>
          <w:color w:val="231F20"/>
          <w:spacing w:val="-9"/>
        </w:rPr>
        <w:t>Universitaire.</w:t>
      </w:r>
    </w:p>
    <w:p>
      <w:pPr>
        <w:pStyle w:val="BodyText"/>
        <w:spacing w:before="10"/>
        <w:rPr>
          <w:sz w:val="29"/>
        </w:rPr>
      </w:pPr>
    </w:p>
    <w:p>
      <w:pPr>
        <w:pStyle w:val="BodyText"/>
        <w:spacing w:line="321" w:lineRule="auto"/>
        <w:ind w:left="177" w:right="3" w:firstLine="359"/>
      </w:pPr>
      <w:r>
        <w:rPr>
          <w:color w:val="231F20"/>
        </w:rPr>
        <w:t>En</w:t>
      </w:r>
      <w:r>
        <w:rPr>
          <w:color w:val="231F20"/>
          <w:spacing w:val="-20"/>
        </w:rPr>
        <w:t> </w:t>
      </w:r>
      <w:r>
        <w:rPr>
          <w:color w:val="231F20"/>
        </w:rPr>
        <w:t>cas</w:t>
      </w:r>
      <w:r>
        <w:rPr>
          <w:color w:val="231F20"/>
          <w:spacing w:val="-20"/>
        </w:rPr>
        <w:t> </w:t>
      </w:r>
      <w:r>
        <w:rPr>
          <w:color w:val="231F20"/>
        </w:rPr>
        <w:t>d’absence</w:t>
      </w:r>
      <w:r>
        <w:rPr>
          <w:color w:val="231F20"/>
          <w:spacing w:val="-20"/>
        </w:rPr>
        <w:t> </w:t>
      </w:r>
      <w:r>
        <w:rPr>
          <w:color w:val="231F20"/>
          <w:spacing w:val="-3"/>
        </w:rPr>
        <w:t>définitive</w:t>
      </w:r>
      <w:r>
        <w:rPr>
          <w:color w:val="231F20"/>
          <w:spacing w:val="-20"/>
        </w:rPr>
        <w:t> </w:t>
      </w:r>
      <w:r>
        <w:rPr>
          <w:color w:val="231F20"/>
          <w:spacing w:val="-3"/>
        </w:rPr>
        <w:t>du Recteur </w:t>
      </w:r>
      <w:r>
        <w:rPr>
          <w:color w:val="231F20"/>
        </w:rPr>
        <w:t>et </w:t>
      </w:r>
      <w:r>
        <w:rPr>
          <w:color w:val="231F20"/>
          <w:spacing w:val="-3"/>
        </w:rPr>
        <w:t>Directeur </w:t>
      </w:r>
      <w:r>
        <w:rPr>
          <w:color w:val="231F20"/>
        </w:rPr>
        <w:t>en </w:t>
      </w:r>
      <w:r>
        <w:rPr>
          <w:color w:val="231F20"/>
          <w:spacing w:val="-4"/>
        </w:rPr>
        <w:t>fonction, </w:t>
      </w:r>
      <w:r>
        <w:rPr>
          <w:color w:val="231F20"/>
        </w:rPr>
        <w:t>on </w:t>
      </w:r>
      <w:r>
        <w:rPr>
          <w:color w:val="231F20"/>
          <w:spacing w:val="-3"/>
        </w:rPr>
        <w:t>désignera </w:t>
      </w:r>
      <w:r>
        <w:rPr>
          <w:color w:val="231F20"/>
        </w:rPr>
        <w:t>un </w:t>
      </w:r>
      <w:r>
        <w:rPr>
          <w:color w:val="231F20"/>
          <w:spacing w:val="-3"/>
        </w:rPr>
        <w:t>Recteur </w:t>
      </w:r>
      <w:r>
        <w:rPr>
          <w:color w:val="231F20"/>
        </w:rPr>
        <w:t>ou </w:t>
      </w:r>
      <w:r>
        <w:rPr>
          <w:color w:val="231F20"/>
          <w:spacing w:val="-3"/>
        </w:rPr>
        <w:t>un Directeur suppléant pour terminer </w:t>
      </w:r>
      <w:r>
        <w:rPr>
          <w:color w:val="231F20"/>
        </w:rPr>
        <w:t>la </w:t>
      </w:r>
      <w:r>
        <w:rPr>
          <w:color w:val="231F20"/>
          <w:spacing w:val="-3"/>
        </w:rPr>
        <w:t>période </w:t>
      </w:r>
      <w:r>
        <w:rPr>
          <w:color w:val="231F20"/>
        </w:rPr>
        <w:t>qui lui fut </w:t>
      </w:r>
      <w:r>
        <w:rPr>
          <w:color w:val="231F20"/>
          <w:spacing w:val="-3"/>
        </w:rPr>
        <w:t>assignée, en respectant </w:t>
      </w:r>
      <w:r>
        <w:rPr>
          <w:color w:val="231F20"/>
        </w:rPr>
        <w:t>les </w:t>
      </w:r>
      <w:r>
        <w:rPr>
          <w:color w:val="231F20"/>
          <w:spacing w:val="-3"/>
        </w:rPr>
        <w:t>termes prévus</w:t>
      </w:r>
      <w:r>
        <w:rPr>
          <w:color w:val="231F20"/>
          <w:spacing w:val="-36"/>
        </w:rPr>
        <w:t> </w:t>
      </w:r>
      <w:r>
        <w:rPr>
          <w:color w:val="231F20"/>
          <w:spacing w:val="-3"/>
        </w:rPr>
        <w:t>par</w:t>
      </w:r>
    </w:p>
    <w:p>
      <w:pPr>
        <w:pStyle w:val="BodyText"/>
        <w:spacing w:line="321" w:lineRule="auto" w:before="4"/>
        <w:ind w:left="177" w:right="-2"/>
      </w:pPr>
      <w:r>
        <w:rPr>
          <w:color w:val="231F20"/>
        </w:rPr>
        <w:t>la </w:t>
      </w:r>
      <w:r>
        <w:rPr>
          <w:color w:val="231F20"/>
          <w:spacing w:val="-3"/>
        </w:rPr>
        <w:t>présente </w:t>
      </w:r>
      <w:r>
        <w:rPr>
          <w:color w:val="231F20"/>
        </w:rPr>
        <w:t>Loi et les </w:t>
      </w:r>
      <w:r>
        <w:rPr>
          <w:color w:val="231F20"/>
          <w:spacing w:val="-4"/>
        </w:rPr>
        <w:t>dispositions </w:t>
      </w:r>
      <w:r>
        <w:rPr>
          <w:color w:val="231F20"/>
          <w:spacing w:val="-3"/>
        </w:rPr>
        <w:t>applicables. </w:t>
      </w:r>
      <w:r>
        <w:rPr>
          <w:color w:val="231F20"/>
        </w:rPr>
        <w:t>En cas d’absence mo- </w:t>
      </w:r>
      <w:r>
        <w:rPr>
          <w:color w:val="231F20"/>
          <w:spacing w:val="-3"/>
        </w:rPr>
        <w:t>mentanée </w:t>
      </w:r>
      <w:r>
        <w:rPr>
          <w:color w:val="231F20"/>
        </w:rPr>
        <w:t>et </w:t>
      </w:r>
      <w:r>
        <w:rPr>
          <w:color w:val="231F20"/>
          <w:spacing w:val="-3"/>
        </w:rPr>
        <w:t>autorisée, </w:t>
      </w:r>
      <w:r>
        <w:rPr>
          <w:color w:val="231F20"/>
        </w:rPr>
        <w:t>le </w:t>
      </w:r>
      <w:r>
        <w:rPr>
          <w:color w:val="231F20"/>
          <w:spacing w:val="-3"/>
        </w:rPr>
        <w:t>titulaire </w:t>
      </w:r>
      <w:r>
        <w:rPr>
          <w:color w:val="231F20"/>
        </w:rPr>
        <w:t>de la </w:t>
      </w:r>
      <w:r>
        <w:rPr>
          <w:color w:val="231F20"/>
          <w:spacing w:val="-3"/>
        </w:rPr>
        <w:t>dépendance </w:t>
      </w:r>
      <w:r>
        <w:rPr>
          <w:color w:val="231F20"/>
        </w:rPr>
        <w:t>de </w:t>
      </w:r>
      <w:r>
        <w:rPr>
          <w:color w:val="231F20"/>
          <w:spacing w:val="-3"/>
        </w:rPr>
        <w:t>l’Adminis- tration Universitaire signalé </w:t>
      </w:r>
      <w:r>
        <w:rPr>
          <w:color w:val="231F20"/>
        </w:rPr>
        <w:t>par </w:t>
      </w:r>
      <w:r>
        <w:rPr>
          <w:color w:val="231F20"/>
          <w:spacing w:val="-3"/>
        </w:rPr>
        <w:t>le </w:t>
      </w:r>
      <w:r>
        <w:rPr>
          <w:color w:val="231F20"/>
        </w:rPr>
        <w:t>Statut </w:t>
      </w:r>
      <w:r>
        <w:rPr>
          <w:color w:val="231F20"/>
          <w:spacing w:val="-3"/>
        </w:rPr>
        <w:t>Universitaire </w:t>
      </w:r>
      <w:r>
        <w:rPr>
          <w:color w:val="231F20"/>
        </w:rPr>
        <w:t>fera office </w:t>
      </w:r>
      <w:r>
        <w:rPr>
          <w:color w:val="231F20"/>
          <w:spacing w:val="-3"/>
        </w:rPr>
        <w:t>de chargé </w:t>
      </w:r>
      <w:r>
        <w:rPr>
          <w:color w:val="231F20"/>
        </w:rPr>
        <w:t>du </w:t>
      </w:r>
      <w:r>
        <w:rPr>
          <w:color w:val="231F20"/>
          <w:spacing w:val="-3"/>
        </w:rPr>
        <w:t>bureau </w:t>
      </w:r>
      <w:r>
        <w:rPr>
          <w:color w:val="231F20"/>
        </w:rPr>
        <w:t>du </w:t>
      </w:r>
      <w:r>
        <w:rPr>
          <w:color w:val="231F20"/>
          <w:spacing w:val="-3"/>
        </w:rPr>
        <w:t>titulaire.</w:t>
      </w:r>
    </w:p>
    <w:p>
      <w:pPr>
        <w:pStyle w:val="BodyText"/>
        <w:spacing w:line="321" w:lineRule="auto" w:before="4"/>
        <w:ind w:left="177" w:firstLine="359"/>
      </w:pPr>
      <w:r>
        <w:rPr>
          <w:color w:val="231F20"/>
        </w:rPr>
        <w:t>Il appartient au Conseil Uni- versitaire d’évaluer et de déter- miner les motifs de l’absence du</w:t>
      </w:r>
    </w:p>
    <w:p>
      <w:pPr>
        <w:pStyle w:val="BodyText"/>
        <w:spacing w:line="321" w:lineRule="auto" w:before="184"/>
        <w:ind w:left="177" w:right="1369"/>
      </w:pPr>
      <w:r>
        <w:rPr/>
        <w:br w:type="column"/>
      </w:r>
      <w:r>
        <w:rPr>
          <w:color w:val="231F20"/>
          <w:spacing w:val="-5"/>
        </w:rPr>
        <w:t>richiedere </w:t>
      </w:r>
      <w:r>
        <w:rPr>
          <w:color w:val="231F20"/>
          <w:spacing w:val="-3"/>
        </w:rPr>
        <w:t>il </w:t>
      </w:r>
      <w:r>
        <w:rPr>
          <w:color w:val="231F20"/>
          <w:spacing w:val="-5"/>
        </w:rPr>
        <w:t>permesso </w:t>
      </w:r>
      <w:r>
        <w:rPr>
          <w:color w:val="231F20"/>
          <w:spacing w:val="-4"/>
        </w:rPr>
        <w:t>del </w:t>
      </w:r>
      <w:r>
        <w:rPr>
          <w:color w:val="231F20"/>
          <w:spacing w:val="-6"/>
        </w:rPr>
        <w:t>Consiglio </w:t>
      </w:r>
      <w:r>
        <w:rPr>
          <w:color w:val="231F20"/>
          <w:spacing w:val="-5"/>
        </w:rPr>
        <w:t>Universitario, </w:t>
      </w:r>
      <w:r>
        <w:rPr>
          <w:color w:val="231F20"/>
          <w:spacing w:val="-3"/>
        </w:rPr>
        <w:t>il </w:t>
      </w:r>
      <w:r>
        <w:rPr>
          <w:color w:val="231F20"/>
          <w:spacing w:val="-4"/>
        </w:rPr>
        <w:t>quale avrà </w:t>
      </w:r>
      <w:r>
        <w:rPr>
          <w:color w:val="231F20"/>
          <w:spacing w:val="-3"/>
        </w:rPr>
        <w:t>il </w:t>
      </w:r>
      <w:r>
        <w:rPr>
          <w:color w:val="231F20"/>
          <w:spacing w:val="-5"/>
        </w:rPr>
        <w:t>potere </w:t>
      </w:r>
      <w:r>
        <w:rPr>
          <w:color w:val="231F20"/>
          <w:spacing w:val="-3"/>
        </w:rPr>
        <w:t>di </w:t>
      </w:r>
      <w:r>
        <w:rPr>
          <w:color w:val="231F20"/>
          <w:spacing w:val="-4"/>
        </w:rPr>
        <w:t>conferirlo </w:t>
      </w:r>
      <w:r>
        <w:rPr>
          <w:color w:val="231F20"/>
        </w:rPr>
        <w:t>o </w:t>
      </w:r>
      <w:r>
        <w:rPr>
          <w:color w:val="231F20"/>
          <w:spacing w:val="-5"/>
        </w:rPr>
        <w:t>negarlo. </w:t>
      </w:r>
      <w:r>
        <w:rPr>
          <w:color w:val="231F20"/>
          <w:spacing w:val="-4"/>
        </w:rPr>
        <w:t>Soltanto </w:t>
      </w:r>
      <w:r>
        <w:rPr>
          <w:color w:val="231F20"/>
          <w:spacing w:val="-5"/>
        </w:rPr>
        <w:t>per </w:t>
      </w:r>
      <w:r>
        <w:rPr>
          <w:color w:val="231F20"/>
          <w:spacing w:val="-4"/>
        </w:rPr>
        <w:t>gravi </w:t>
      </w:r>
      <w:r>
        <w:rPr>
          <w:color w:val="231F20"/>
          <w:spacing w:val="-5"/>
        </w:rPr>
        <w:t>ragioni </w:t>
      </w:r>
      <w:r>
        <w:rPr>
          <w:color w:val="231F20"/>
          <w:spacing w:val="-3"/>
        </w:rPr>
        <w:t>di </w:t>
      </w:r>
      <w:r>
        <w:rPr>
          <w:color w:val="231F20"/>
          <w:spacing w:val="-5"/>
        </w:rPr>
        <w:t>salute, debitamente comprovate, potranno allontanarsi </w:t>
      </w:r>
      <w:r>
        <w:rPr>
          <w:color w:val="231F20"/>
          <w:spacing w:val="-4"/>
        </w:rPr>
        <w:t>dal </w:t>
      </w:r>
      <w:r>
        <w:rPr>
          <w:color w:val="231F20"/>
          <w:spacing w:val="-5"/>
        </w:rPr>
        <w:t>proprio </w:t>
      </w:r>
      <w:r>
        <w:rPr>
          <w:color w:val="231F20"/>
          <w:spacing w:val="-4"/>
        </w:rPr>
        <w:t>incarico </w:t>
      </w:r>
      <w:r>
        <w:rPr>
          <w:color w:val="231F20"/>
          <w:spacing w:val="-3"/>
        </w:rPr>
        <w:t>fino </w:t>
      </w:r>
      <w:r>
        <w:rPr>
          <w:color w:val="231F20"/>
        </w:rPr>
        <w:t>a </w:t>
      </w:r>
      <w:r>
        <w:rPr>
          <w:color w:val="231F20"/>
          <w:spacing w:val="-5"/>
        </w:rPr>
        <w:t>quaran- tacinque </w:t>
      </w:r>
      <w:r>
        <w:rPr>
          <w:color w:val="231F20"/>
          <w:spacing w:val="-4"/>
        </w:rPr>
        <w:t>giorni </w:t>
      </w:r>
      <w:r>
        <w:rPr>
          <w:color w:val="231F20"/>
          <w:spacing w:val="-3"/>
        </w:rPr>
        <w:t>in </w:t>
      </w:r>
      <w:r>
        <w:rPr>
          <w:color w:val="231F20"/>
          <w:spacing w:val="-4"/>
        </w:rPr>
        <w:t>più </w:t>
      </w:r>
      <w:r>
        <w:rPr>
          <w:color w:val="231F20"/>
        </w:rPr>
        <w:t>e </w:t>
      </w:r>
      <w:r>
        <w:rPr>
          <w:color w:val="231F20"/>
          <w:spacing w:val="-3"/>
        </w:rPr>
        <w:t>il </w:t>
      </w:r>
      <w:r>
        <w:rPr>
          <w:color w:val="231F20"/>
          <w:spacing w:val="-6"/>
        </w:rPr>
        <w:t>Consiglio </w:t>
      </w:r>
      <w:r>
        <w:rPr>
          <w:color w:val="231F20"/>
          <w:spacing w:val="-5"/>
        </w:rPr>
        <w:t>Universitario </w:t>
      </w:r>
      <w:r>
        <w:rPr>
          <w:color w:val="231F20"/>
          <w:spacing w:val="-4"/>
        </w:rPr>
        <w:t>avrà </w:t>
      </w:r>
      <w:r>
        <w:rPr>
          <w:color w:val="231F20"/>
          <w:spacing w:val="-3"/>
        </w:rPr>
        <w:t>il </w:t>
      </w:r>
      <w:r>
        <w:rPr>
          <w:color w:val="231F20"/>
          <w:spacing w:val="-5"/>
        </w:rPr>
        <w:t>potere </w:t>
      </w:r>
      <w:r>
        <w:rPr>
          <w:color w:val="231F20"/>
          <w:spacing w:val="-3"/>
        </w:rPr>
        <w:t>di </w:t>
      </w:r>
      <w:r>
        <w:rPr>
          <w:color w:val="231F20"/>
          <w:spacing w:val="-4"/>
        </w:rPr>
        <w:t>con- ferire </w:t>
      </w:r>
      <w:r>
        <w:rPr>
          <w:color w:val="231F20"/>
        </w:rPr>
        <w:t>o </w:t>
      </w:r>
      <w:r>
        <w:rPr>
          <w:color w:val="231F20"/>
          <w:spacing w:val="-5"/>
        </w:rPr>
        <w:t>negare </w:t>
      </w:r>
      <w:r>
        <w:rPr>
          <w:color w:val="231F20"/>
          <w:spacing w:val="-3"/>
        </w:rPr>
        <w:t>il </w:t>
      </w:r>
      <w:r>
        <w:rPr>
          <w:color w:val="231F20"/>
          <w:spacing w:val="-5"/>
        </w:rPr>
        <w:t>permesso.</w:t>
      </w:r>
    </w:p>
    <w:p>
      <w:pPr>
        <w:pStyle w:val="BodyText"/>
        <w:spacing w:before="10"/>
        <w:rPr>
          <w:sz w:val="29"/>
        </w:rPr>
      </w:pPr>
    </w:p>
    <w:p>
      <w:pPr>
        <w:pStyle w:val="BodyText"/>
        <w:spacing w:line="321" w:lineRule="auto"/>
        <w:ind w:left="177" w:right="1493" w:firstLine="359"/>
      </w:pPr>
      <w:r>
        <w:rPr>
          <w:color w:val="231F20"/>
        </w:rPr>
        <w:t>In caso di </w:t>
      </w:r>
      <w:r>
        <w:rPr>
          <w:color w:val="231F20"/>
          <w:spacing w:val="-3"/>
        </w:rPr>
        <w:t>assenza definitiva </w:t>
      </w:r>
      <w:r>
        <w:rPr>
          <w:color w:val="231F20"/>
        </w:rPr>
        <w:t>del </w:t>
      </w:r>
      <w:r>
        <w:rPr>
          <w:color w:val="231F20"/>
          <w:spacing w:val="-3"/>
        </w:rPr>
        <w:t>Rettore </w:t>
      </w:r>
      <w:r>
        <w:rPr>
          <w:color w:val="231F20"/>
        </w:rPr>
        <w:t>o di un </w:t>
      </w:r>
      <w:r>
        <w:rPr>
          <w:color w:val="231F20"/>
          <w:spacing w:val="-4"/>
        </w:rPr>
        <w:t>Direttore </w:t>
      </w:r>
      <w:r>
        <w:rPr>
          <w:color w:val="231F20"/>
          <w:spacing w:val="-3"/>
        </w:rPr>
        <w:t>in funzione, </w:t>
      </w:r>
      <w:r>
        <w:rPr>
          <w:color w:val="231F20"/>
        </w:rPr>
        <w:t>si </w:t>
      </w:r>
      <w:r>
        <w:rPr>
          <w:color w:val="231F20"/>
          <w:spacing w:val="-3"/>
        </w:rPr>
        <w:t>nominerà </w:t>
      </w:r>
      <w:r>
        <w:rPr>
          <w:color w:val="231F20"/>
        </w:rPr>
        <w:t>un </w:t>
      </w:r>
      <w:r>
        <w:rPr>
          <w:color w:val="231F20"/>
          <w:spacing w:val="-3"/>
        </w:rPr>
        <w:t>Retto- re </w:t>
      </w:r>
      <w:r>
        <w:rPr>
          <w:color w:val="231F20"/>
        </w:rPr>
        <w:t>o un </w:t>
      </w:r>
      <w:r>
        <w:rPr>
          <w:color w:val="231F20"/>
          <w:spacing w:val="-4"/>
        </w:rPr>
        <w:t>Direttore </w:t>
      </w:r>
      <w:r>
        <w:rPr>
          <w:color w:val="231F20"/>
          <w:spacing w:val="-3"/>
        </w:rPr>
        <w:t>sostitutivo che terminerà </w:t>
      </w:r>
      <w:r>
        <w:rPr>
          <w:color w:val="231F20"/>
        </w:rPr>
        <w:t>il </w:t>
      </w:r>
      <w:r>
        <w:rPr>
          <w:color w:val="231F20"/>
          <w:spacing w:val="-3"/>
        </w:rPr>
        <w:t>periodo della </w:t>
      </w:r>
      <w:r>
        <w:rPr>
          <w:color w:val="231F20"/>
          <w:spacing w:val="-4"/>
        </w:rPr>
        <w:t>persona </w:t>
      </w:r>
      <w:r>
        <w:rPr>
          <w:color w:val="231F20"/>
          <w:spacing w:val="-3"/>
        </w:rPr>
        <w:t>sostituita, </w:t>
      </w:r>
      <w:r>
        <w:rPr>
          <w:color w:val="231F20"/>
        </w:rPr>
        <w:t>osservando le </w:t>
      </w:r>
      <w:r>
        <w:rPr>
          <w:color w:val="231F20"/>
          <w:spacing w:val="-3"/>
        </w:rPr>
        <w:t>dispo- sizioni della presente legge </w:t>
      </w:r>
      <w:r>
        <w:rPr>
          <w:color w:val="231F20"/>
        </w:rPr>
        <w:t>e </w:t>
      </w:r>
      <w:r>
        <w:rPr>
          <w:color w:val="231F20"/>
          <w:spacing w:val="-3"/>
        </w:rPr>
        <w:t>dei regolamenti applicabili. </w:t>
      </w:r>
      <w:r>
        <w:rPr>
          <w:color w:val="231F20"/>
        </w:rPr>
        <w:t>In</w:t>
      </w:r>
      <w:r>
        <w:rPr>
          <w:color w:val="231F20"/>
          <w:spacing w:val="-40"/>
        </w:rPr>
        <w:t> </w:t>
      </w:r>
      <w:r>
        <w:rPr>
          <w:color w:val="231F20"/>
          <w:spacing w:val="-3"/>
        </w:rPr>
        <w:t>caso</w:t>
      </w:r>
    </w:p>
    <w:p>
      <w:pPr>
        <w:pStyle w:val="BodyText"/>
        <w:spacing w:line="321" w:lineRule="auto" w:before="4"/>
        <w:ind w:left="177" w:right="1380"/>
      </w:pPr>
      <w:r>
        <w:rPr>
          <w:color w:val="231F20"/>
        </w:rPr>
        <w:t>di </w:t>
      </w:r>
      <w:r>
        <w:rPr>
          <w:color w:val="231F20"/>
          <w:spacing w:val="-3"/>
        </w:rPr>
        <w:t>assenza personale, permesso </w:t>
      </w:r>
      <w:r>
        <w:rPr>
          <w:color w:val="231F20"/>
        </w:rPr>
        <w:t>o </w:t>
      </w:r>
      <w:r>
        <w:rPr>
          <w:color w:val="231F20"/>
          <w:spacing w:val="-3"/>
        </w:rPr>
        <w:t>licenza, fungirà come </w:t>
      </w:r>
      <w:r>
        <w:rPr>
          <w:color w:val="231F20"/>
          <w:spacing w:val="-4"/>
        </w:rPr>
        <w:t>responsabile </w:t>
      </w:r>
      <w:r>
        <w:rPr>
          <w:color w:val="231F20"/>
          <w:w w:val="95"/>
        </w:rPr>
        <w:t>dell’ufficio il capo </w:t>
      </w:r>
      <w:r>
        <w:rPr>
          <w:color w:val="231F20"/>
          <w:spacing w:val="-3"/>
          <w:w w:val="95"/>
        </w:rPr>
        <w:t>dell’amministra- </w:t>
      </w:r>
      <w:r>
        <w:rPr>
          <w:color w:val="231F20"/>
          <w:spacing w:val="-3"/>
        </w:rPr>
        <w:t>zione universitaria dell’unità </w:t>
      </w:r>
      <w:r>
        <w:rPr>
          <w:color w:val="231F20"/>
        </w:rPr>
        <w:t>che </w:t>
      </w:r>
      <w:r>
        <w:rPr>
          <w:color w:val="231F20"/>
          <w:spacing w:val="-3"/>
        </w:rPr>
        <w:t>si </w:t>
      </w:r>
      <w:r>
        <w:rPr>
          <w:color w:val="231F20"/>
        </w:rPr>
        <w:t>indica </w:t>
      </w:r>
      <w:r>
        <w:rPr>
          <w:color w:val="231F20"/>
          <w:spacing w:val="-3"/>
        </w:rPr>
        <w:t>nello </w:t>
      </w:r>
      <w:r>
        <w:rPr>
          <w:color w:val="231F20"/>
        </w:rPr>
        <w:t>Statuto </w:t>
      </w:r>
      <w:r>
        <w:rPr>
          <w:color w:val="231F20"/>
          <w:spacing w:val="-4"/>
        </w:rPr>
        <w:t>Universitario.</w:t>
      </w:r>
    </w:p>
    <w:p>
      <w:pPr>
        <w:pStyle w:val="BodyText"/>
        <w:spacing w:line="321" w:lineRule="auto" w:before="4"/>
        <w:ind w:left="177" w:right="1453" w:firstLine="359"/>
      </w:pPr>
      <w:r>
        <w:rPr>
          <w:color w:val="231F20"/>
        </w:rPr>
        <w:t>È compito del Consiglio Universitario valutare e definire le ragioni dell’assenza del rettore</w:t>
      </w:r>
    </w:p>
    <w:p>
      <w:pPr>
        <w:spacing w:after="0" w:line="321" w:lineRule="auto"/>
        <w:sectPr>
          <w:type w:val="continuous"/>
          <w:pgSz w:w="12760" w:h="12190" w:orient="landscape"/>
          <w:pgMar w:top="720" w:bottom="280" w:left="400" w:right="0"/>
          <w:cols w:num="3" w:equalWidth="0">
            <w:col w:w="4208" w:space="199"/>
            <w:col w:w="3180" w:space="203"/>
            <w:col w:w="4570"/>
          </w:cols>
        </w:sectPr>
      </w:pPr>
    </w:p>
    <w:p>
      <w:pPr>
        <w:pStyle w:val="BodyText"/>
        <w:rPr>
          <w:sz w:val="20"/>
        </w:rPr>
      </w:pPr>
    </w:p>
    <w:p>
      <w:pPr>
        <w:pStyle w:val="BodyText"/>
        <w:rPr>
          <w:sz w:val="20"/>
        </w:rPr>
      </w:pPr>
    </w:p>
    <w:p>
      <w:pPr>
        <w:pStyle w:val="BodyText"/>
        <w:rPr>
          <w:sz w:val="16"/>
        </w:rPr>
      </w:pPr>
    </w:p>
    <w:p>
      <w:pPr>
        <w:spacing w:after="0"/>
        <w:rPr>
          <w:sz w:val="16"/>
        </w:rPr>
        <w:sectPr>
          <w:pgSz w:w="12760" w:h="12190" w:orient="landscape"/>
          <w:pgMar w:header="1135" w:footer="849" w:top="1320" w:bottom="1040" w:left="0" w:right="400"/>
        </w:sectPr>
      </w:pPr>
    </w:p>
    <w:p>
      <w:pPr>
        <w:pStyle w:val="BodyText"/>
        <w:spacing w:line="321" w:lineRule="auto" w:before="25"/>
        <w:ind w:left="1369" w:right="-14"/>
      </w:pPr>
      <w:r>
        <w:rPr/>
        <w:pict>
          <v:shape style="position:absolute;margin-left:.000008pt;margin-top:-24.293169pt;width:611.9pt;height:127pt;mso-position-horizontal-relative:page;mso-position-vertical-relative:paragraph;z-index:-125872" coordorigin="0,-486" coordsize="12238,2540" path="m0,-486l11721,-486,11721,2054,12237,2054e" filled="false" stroked="true" strokeweight=".25pt" strokecolor="#b32216">
            <v:path arrowok="t"/>
            <w10:wrap type="none"/>
          </v:shape>
        </w:pict>
      </w:r>
      <w:r>
        <w:rPr>
          <w:color w:val="231F20"/>
          <w:spacing w:val="-6"/>
        </w:rPr>
        <w:t>licença dada pelo </w:t>
      </w:r>
      <w:r>
        <w:rPr>
          <w:color w:val="231F20"/>
          <w:spacing w:val="-7"/>
        </w:rPr>
        <w:t>Conselho Univer- sitário, </w:t>
      </w:r>
      <w:r>
        <w:rPr>
          <w:color w:val="231F20"/>
          <w:spacing w:val="-6"/>
        </w:rPr>
        <w:t>quem poderá </w:t>
      </w:r>
      <w:r>
        <w:rPr>
          <w:color w:val="231F20"/>
          <w:spacing w:val="-5"/>
        </w:rPr>
        <w:t>dar </w:t>
      </w:r>
      <w:r>
        <w:rPr>
          <w:color w:val="231F20"/>
          <w:spacing w:val="-4"/>
        </w:rPr>
        <w:t>ou </w:t>
      </w:r>
      <w:r>
        <w:rPr>
          <w:color w:val="231F20"/>
          <w:spacing w:val="-7"/>
        </w:rPr>
        <w:t>negar </w:t>
      </w:r>
      <w:r>
        <w:rPr>
          <w:color w:val="231F20"/>
          <w:spacing w:val="-6"/>
        </w:rPr>
        <w:t>essa licença. </w:t>
      </w:r>
      <w:r>
        <w:rPr>
          <w:color w:val="231F20"/>
        </w:rPr>
        <w:t>Só </w:t>
      </w:r>
      <w:r>
        <w:rPr>
          <w:color w:val="231F20"/>
          <w:spacing w:val="-5"/>
        </w:rPr>
        <w:t>por </w:t>
      </w:r>
      <w:r>
        <w:rPr>
          <w:color w:val="231F20"/>
          <w:spacing w:val="-7"/>
        </w:rPr>
        <w:t>questões graves </w:t>
      </w:r>
      <w:r>
        <w:rPr>
          <w:color w:val="231F20"/>
          <w:spacing w:val="-4"/>
        </w:rPr>
        <w:t>de </w:t>
      </w:r>
      <w:r>
        <w:rPr>
          <w:color w:val="231F20"/>
          <w:spacing w:val="-6"/>
        </w:rPr>
        <w:t>doença </w:t>
      </w:r>
      <w:r>
        <w:rPr>
          <w:color w:val="231F20"/>
          <w:spacing w:val="-4"/>
        </w:rPr>
        <w:t>ou </w:t>
      </w:r>
      <w:r>
        <w:rPr>
          <w:color w:val="231F20"/>
          <w:spacing w:val="-7"/>
        </w:rPr>
        <w:t>enfermidade </w:t>
      </w:r>
      <w:r>
        <w:rPr>
          <w:color w:val="231F20"/>
          <w:spacing w:val="-5"/>
        </w:rPr>
        <w:t>que de- </w:t>
      </w:r>
      <w:r>
        <w:rPr>
          <w:color w:val="231F20"/>
          <w:spacing w:val="-6"/>
        </w:rPr>
        <w:t>verão</w:t>
      </w:r>
      <w:r>
        <w:rPr>
          <w:color w:val="231F20"/>
          <w:spacing w:val="-26"/>
        </w:rPr>
        <w:t> </w:t>
      </w:r>
      <w:r>
        <w:rPr>
          <w:color w:val="231F20"/>
          <w:spacing w:val="-5"/>
        </w:rPr>
        <w:t>ser</w:t>
      </w:r>
      <w:r>
        <w:rPr>
          <w:color w:val="231F20"/>
          <w:spacing w:val="-26"/>
        </w:rPr>
        <w:t> </w:t>
      </w:r>
      <w:r>
        <w:rPr>
          <w:color w:val="231F20"/>
          <w:spacing w:val="-7"/>
        </w:rPr>
        <w:t>provadas,</w:t>
      </w:r>
      <w:r>
        <w:rPr>
          <w:color w:val="231F20"/>
          <w:spacing w:val="-37"/>
        </w:rPr>
        <w:t> </w:t>
      </w:r>
      <w:r>
        <w:rPr>
          <w:color w:val="231F20"/>
          <w:spacing w:val="-6"/>
        </w:rPr>
        <w:t>poderão</w:t>
      </w:r>
      <w:r>
        <w:rPr>
          <w:color w:val="231F20"/>
          <w:spacing w:val="-26"/>
        </w:rPr>
        <w:t> </w:t>
      </w:r>
      <w:r>
        <w:rPr>
          <w:color w:val="231F20"/>
          <w:spacing w:val="-4"/>
        </w:rPr>
        <w:t>se</w:t>
      </w:r>
      <w:r>
        <w:rPr>
          <w:color w:val="231F20"/>
          <w:spacing w:val="-26"/>
        </w:rPr>
        <w:t> </w:t>
      </w:r>
      <w:r>
        <w:rPr>
          <w:color w:val="231F20"/>
          <w:spacing w:val="-7"/>
        </w:rPr>
        <w:t>afastar </w:t>
      </w:r>
      <w:r>
        <w:rPr>
          <w:color w:val="231F20"/>
          <w:spacing w:val="-4"/>
        </w:rPr>
        <w:t>do </w:t>
      </w:r>
      <w:r>
        <w:rPr>
          <w:color w:val="231F20"/>
          <w:spacing w:val="-5"/>
        </w:rPr>
        <w:t>seu </w:t>
      </w:r>
      <w:r>
        <w:rPr>
          <w:color w:val="231F20"/>
          <w:spacing w:val="-6"/>
        </w:rPr>
        <w:t>cargo </w:t>
      </w:r>
      <w:r>
        <w:rPr>
          <w:color w:val="231F20"/>
          <w:spacing w:val="-5"/>
        </w:rPr>
        <w:t>até por </w:t>
      </w:r>
      <w:r>
        <w:rPr>
          <w:color w:val="231F20"/>
          <w:spacing w:val="-6"/>
        </w:rPr>
        <w:t>mais </w:t>
      </w:r>
      <w:r>
        <w:rPr>
          <w:color w:val="231F20"/>
          <w:spacing w:val="-7"/>
        </w:rPr>
        <w:t>quarenta </w:t>
      </w:r>
      <w:r>
        <w:rPr>
          <w:color w:val="231F20"/>
        </w:rPr>
        <w:t>e </w:t>
      </w:r>
      <w:r>
        <w:rPr>
          <w:color w:val="231F20"/>
          <w:spacing w:val="-6"/>
        </w:rPr>
        <w:t>cinco dias </w:t>
      </w:r>
      <w:r>
        <w:rPr>
          <w:color w:val="231F20"/>
          <w:spacing w:val="-5"/>
        </w:rPr>
        <w:t>por </w:t>
      </w:r>
      <w:r>
        <w:rPr>
          <w:color w:val="231F20"/>
          <w:spacing w:val="-6"/>
        </w:rPr>
        <w:t>razões graves </w:t>
      </w:r>
      <w:r>
        <w:rPr>
          <w:color w:val="231F20"/>
          <w:spacing w:val="-4"/>
        </w:rPr>
        <w:t>de </w:t>
      </w:r>
      <w:r>
        <w:rPr>
          <w:color w:val="231F20"/>
          <w:spacing w:val="-6"/>
        </w:rPr>
        <w:t>saú- </w:t>
      </w:r>
      <w:r>
        <w:rPr>
          <w:color w:val="231F20"/>
          <w:spacing w:val="-5"/>
        </w:rPr>
        <w:t>de; </w:t>
      </w:r>
      <w:r>
        <w:rPr>
          <w:color w:val="231F20"/>
        </w:rPr>
        <w:t>o </w:t>
      </w:r>
      <w:r>
        <w:rPr>
          <w:color w:val="231F20"/>
          <w:spacing w:val="-7"/>
        </w:rPr>
        <w:t>Conselho Universitário </w:t>
      </w:r>
      <w:r>
        <w:rPr>
          <w:color w:val="231F20"/>
        </w:rPr>
        <w:t>é</w:t>
      </w:r>
      <w:r>
        <w:rPr>
          <w:color w:val="231F20"/>
          <w:spacing w:val="-39"/>
        </w:rPr>
        <w:t> </w:t>
      </w:r>
      <w:r>
        <w:rPr>
          <w:color w:val="231F20"/>
          <w:spacing w:val="-7"/>
        </w:rPr>
        <w:t>quem </w:t>
      </w:r>
      <w:r>
        <w:rPr>
          <w:color w:val="231F20"/>
          <w:spacing w:val="-6"/>
        </w:rPr>
        <w:t>poderá </w:t>
      </w:r>
      <w:r>
        <w:rPr>
          <w:color w:val="231F20"/>
          <w:spacing w:val="-7"/>
        </w:rPr>
        <w:t>conceder </w:t>
      </w:r>
      <w:r>
        <w:rPr>
          <w:color w:val="231F20"/>
          <w:spacing w:val="-4"/>
        </w:rPr>
        <w:t>ou </w:t>
      </w:r>
      <w:r>
        <w:rPr>
          <w:color w:val="231F20"/>
          <w:spacing w:val="-6"/>
        </w:rPr>
        <w:t>negar </w:t>
      </w:r>
      <w:r>
        <w:rPr>
          <w:color w:val="231F20"/>
        </w:rPr>
        <w:t>a </w:t>
      </w:r>
      <w:r>
        <w:rPr>
          <w:color w:val="231F20"/>
          <w:spacing w:val="-6"/>
        </w:rPr>
        <w:t>licença acima</w:t>
      </w:r>
      <w:r>
        <w:rPr>
          <w:color w:val="231F20"/>
          <w:spacing w:val="-10"/>
        </w:rPr>
        <w:t> </w:t>
      </w:r>
      <w:r>
        <w:rPr>
          <w:color w:val="231F20"/>
          <w:spacing w:val="-8"/>
        </w:rPr>
        <w:t>mencionada.</w:t>
      </w:r>
    </w:p>
    <w:p>
      <w:pPr>
        <w:pStyle w:val="BodyText"/>
        <w:spacing w:line="321" w:lineRule="auto" w:before="4"/>
        <w:ind w:left="1369" w:firstLine="359"/>
      </w:pPr>
      <w:r>
        <w:rPr>
          <w:color w:val="231F20"/>
          <w:spacing w:val="-3"/>
        </w:rPr>
        <w:t>Caso </w:t>
      </w:r>
      <w:r>
        <w:rPr>
          <w:color w:val="231F20"/>
        </w:rPr>
        <w:t>o </w:t>
      </w:r>
      <w:r>
        <w:rPr>
          <w:color w:val="231F20"/>
          <w:spacing w:val="-3"/>
        </w:rPr>
        <w:t>Reitor </w:t>
      </w:r>
      <w:r>
        <w:rPr>
          <w:color w:val="231F20"/>
        </w:rPr>
        <w:t>ou </w:t>
      </w:r>
      <w:r>
        <w:rPr>
          <w:color w:val="231F20"/>
          <w:spacing w:val="-4"/>
        </w:rPr>
        <w:t>Diretores </w:t>
      </w:r>
      <w:r>
        <w:rPr>
          <w:color w:val="231F20"/>
          <w:spacing w:val="-3"/>
        </w:rPr>
        <w:t>em funções faltarem definitivamente, </w:t>
      </w:r>
      <w:r>
        <w:rPr>
          <w:color w:val="231F20"/>
        </w:rPr>
        <w:t>deverá se </w:t>
      </w:r>
      <w:r>
        <w:rPr>
          <w:color w:val="231F20"/>
          <w:spacing w:val="-3"/>
        </w:rPr>
        <w:t>nomear </w:t>
      </w:r>
      <w:r>
        <w:rPr>
          <w:color w:val="231F20"/>
        </w:rPr>
        <w:t>um </w:t>
      </w:r>
      <w:r>
        <w:rPr>
          <w:color w:val="231F20"/>
          <w:spacing w:val="-3"/>
        </w:rPr>
        <w:t>Reitor ou Diretor substituto </w:t>
      </w:r>
      <w:r>
        <w:rPr>
          <w:color w:val="231F20"/>
        </w:rPr>
        <w:t>que </w:t>
      </w:r>
      <w:r>
        <w:rPr>
          <w:color w:val="231F20"/>
          <w:spacing w:val="-3"/>
        </w:rPr>
        <w:t>finalizará </w:t>
      </w:r>
      <w:r>
        <w:rPr>
          <w:color w:val="231F20"/>
        </w:rPr>
        <w:t>o </w:t>
      </w:r>
      <w:r>
        <w:rPr>
          <w:color w:val="231F20"/>
          <w:spacing w:val="-3"/>
        </w:rPr>
        <w:t>período </w:t>
      </w:r>
      <w:r>
        <w:rPr>
          <w:color w:val="231F20"/>
        </w:rPr>
        <w:t>da </w:t>
      </w:r>
      <w:r>
        <w:rPr>
          <w:color w:val="231F20"/>
          <w:spacing w:val="-4"/>
        </w:rPr>
        <w:t>substituição, </w:t>
      </w:r>
      <w:r>
        <w:rPr>
          <w:color w:val="231F20"/>
        </w:rPr>
        <w:t>em </w:t>
      </w:r>
      <w:r>
        <w:rPr>
          <w:color w:val="231F20"/>
          <w:spacing w:val="-3"/>
        </w:rPr>
        <w:t>con- formidade </w:t>
      </w:r>
      <w:r>
        <w:rPr>
          <w:color w:val="231F20"/>
        </w:rPr>
        <w:t>ao </w:t>
      </w:r>
      <w:r>
        <w:rPr>
          <w:color w:val="231F20"/>
          <w:spacing w:val="-3"/>
        </w:rPr>
        <w:t>estabelecido nesta </w:t>
      </w:r>
      <w:r>
        <w:rPr>
          <w:color w:val="231F20"/>
        </w:rPr>
        <w:t>Lei e </w:t>
      </w:r>
      <w:r>
        <w:rPr>
          <w:color w:val="231F20"/>
          <w:spacing w:val="-3"/>
        </w:rPr>
        <w:t>outras regras aplicáveis. </w:t>
      </w:r>
      <w:r>
        <w:rPr>
          <w:color w:val="231F20"/>
        </w:rPr>
        <w:t>Se a </w:t>
      </w:r>
      <w:r>
        <w:rPr>
          <w:color w:val="231F20"/>
          <w:spacing w:val="-3"/>
        </w:rPr>
        <w:t>ausência </w:t>
      </w:r>
      <w:r>
        <w:rPr>
          <w:color w:val="231F20"/>
        </w:rPr>
        <w:t>for </w:t>
      </w:r>
      <w:r>
        <w:rPr>
          <w:color w:val="231F20"/>
          <w:spacing w:val="-3"/>
        </w:rPr>
        <w:t>temporal </w:t>
      </w:r>
      <w:r>
        <w:rPr>
          <w:color w:val="231F20"/>
        </w:rPr>
        <w:t>ou </w:t>
      </w:r>
      <w:r>
        <w:rPr>
          <w:color w:val="231F20"/>
          <w:spacing w:val="-3"/>
        </w:rPr>
        <w:t>licença</w:t>
      </w:r>
    </w:p>
    <w:p>
      <w:pPr>
        <w:pStyle w:val="BodyText"/>
        <w:spacing w:line="321" w:lineRule="auto" w:before="4"/>
        <w:ind w:left="1369" w:right="-2"/>
      </w:pPr>
      <w:r>
        <w:rPr>
          <w:color w:val="231F20"/>
        </w:rPr>
        <w:t>o cargo será exercido temporaria- mente pelo funcionário chefe de escritório que em termos do Esta- tuto Universitário.</w:t>
      </w:r>
    </w:p>
    <w:p>
      <w:pPr>
        <w:pStyle w:val="BodyText"/>
        <w:spacing w:before="10"/>
        <w:rPr>
          <w:sz w:val="29"/>
        </w:rPr>
      </w:pPr>
    </w:p>
    <w:p>
      <w:pPr>
        <w:pStyle w:val="BodyText"/>
        <w:spacing w:line="321" w:lineRule="auto"/>
        <w:ind w:left="1369" w:right="-2" w:firstLine="359"/>
      </w:pPr>
      <w:r>
        <w:rPr>
          <w:color w:val="231F20"/>
        </w:rPr>
        <w:t>Cabe ao Conselho Uni- versitário avaliar e qualificar as razões da ausência do Reitor</w:t>
      </w:r>
    </w:p>
    <w:p>
      <w:pPr>
        <w:pStyle w:val="BodyText"/>
        <w:spacing w:line="321" w:lineRule="auto" w:before="26"/>
        <w:ind w:left="325" w:right="13"/>
      </w:pPr>
      <w:r>
        <w:rPr/>
        <w:br w:type="column"/>
      </w:r>
      <w:r>
        <w:rPr>
          <w:color w:val="231F20"/>
        </w:rPr>
        <w:t>days require permission from the University Council, which will have the power to confer or </w:t>
      </w:r>
      <w:r>
        <w:rPr>
          <w:color w:val="231F20"/>
          <w:spacing w:val="-5"/>
        </w:rPr>
        <w:t>deny. </w:t>
      </w:r>
      <w:r>
        <w:rPr>
          <w:color w:val="231F20"/>
        </w:rPr>
        <w:t>Only for serious, verifiable health reasons, will they be able to leave their position for up to a further forty-five</w:t>
      </w:r>
      <w:r>
        <w:rPr>
          <w:color w:val="231F20"/>
          <w:spacing w:val="-11"/>
        </w:rPr>
        <w:t> </w:t>
      </w:r>
      <w:r>
        <w:rPr>
          <w:color w:val="231F20"/>
        </w:rPr>
        <w:t>days,</w:t>
      </w:r>
      <w:r>
        <w:rPr>
          <w:color w:val="231F20"/>
          <w:spacing w:val="-23"/>
        </w:rPr>
        <w:t> </w:t>
      </w:r>
      <w:r>
        <w:rPr>
          <w:color w:val="231F20"/>
        </w:rPr>
        <w:t>and</w:t>
      </w:r>
      <w:r>
        <w:rPr>
          <w:color w:val="231F20"/>
          <w:spacing w:val="-11"/>
        </w:rPr>
        <w:t> </w:t>
      </w:r>
      <w:r>
        <w:rPr>
          <w:color w:val="231F20"/>
        </w:rPr>
        <w:t>the</w:t>
      </w:r>
      <w:r>
        <w:rPr>
          <w:color w:val="231F20"/>
          <w:spacing w:val="-11"/>
        </w:rPr>
        <w:t> </w:t>
      </w:r>
      <w:r>
        <w:rPr>
          <w:color w:val="231F20"/>
        </w:rPr>
        <w:t>University Council will have the power to grant or deny this</w:t>
      </w:r>
      <w:r>
        <w:rPr>
          <w:color w:val="231F20"/>
          <w:spacing w:val="-22"/>
        </w:rPr>
        <w:t> </w:t>
      </w:r>
      <w:r>
        <w:rPr>
          <w:color w:val="231F20"/>
        </w:rPr>
        <w:t>leave.</w:t>
      </w:r>
    </w:p>
    <w:p>
      <w:pPr>
        <w:pStyle w:val="BodyText"/>
        <w:spacing w:before="10"/>
        <w:rPr>
          <w:sz w:val="29"/>
        </w:rPr>
      </w:pPr>
    </w:p>
    <w:p>
      <w:pPr>
        <w:pStyle w:val="BodyText"/>
        <w:spacing w:line="321" w:lineRule="auto"/>
        <w:ind w:left="325" w:firstLine="359"/>
      </w:pPr>
      <w:r>
        <w:rPr>
          <w:color w:val="231F20"/>
          <w:spacing w:val="-3"/>
        </w:rPr>
        <w:t>In </w:t>
      </w:r>
      <w:r>
        <w:rPr>
          <w:color w:val="231F20"/>
          <w:spacing w:val="-4"/>
        </w:rPr>
        <w:t>the event </w:t>
      </w:r>
      <w:r>
        <w:rPr>
          <w:color w:val="231F20"/>
          <w:spacing w:val="-3"/>
        </w:rPr>
        <w:t>of </w:t>
      </w:r>
      <w:r>
        <w:rPr>
          <w:color w:val="231F20"/>
          <w:spacing w:val="-5"/>
        </w:rPr>
        <w:t>permanent </w:t>
      </w:r>
      <w:r>
        <w:rPr>
          <w:color w:val="231F20"/>
          <w:spacing w:val="-4"/>
        </w:rPr>
        <w:t>ab- sence </w:t>
      </w:r>
      <w:r>
        <w:rPr>
          <w:color w:val="231F20"/>
          <w:spacing w:val="-3"/>
        </w:rPr>
        <w:t>of </w:t>
      </w:r>
      <w:r>
        <w:rPr>
          <w:color w:val="231F20"/>
          <w:spacing w:val="-4"/>
        </w:rPr>
        <w:t>the </w:t>
      </w:r>
      <w:r>
        <w:rPr>
          <w:color w:val="231F20"/>
          <w:spacing w:val="-6"/>
        </w:rPr>
        <w:t>President </w:t>
      </w:r>
      <w:r>
        <w:rPr>
          <w:color w:val="231F20"/>
          <w:spacing w:val="-3"/>
        </w:rPr>
        <w:t>or </w:t>
      </w:r>
      <w:r>
        <w:rPr>
          <w:color w:val="231F20"/>
          <w:spacing w:val="-7"/>
        </w:rPr>
        <w:t>Director,  </w:t>
      </w:r>
      <w:r>
        <w:rPr>
          <w:color w:val="231F20"/>
        </w:rPr>
        <w:t>a Vice </w:t>
      </w:r>
      <w:r>
        <w:rPr>
          <w:color w:val="231F20"/>
          <w:spacing w:val="-6"/>
        </w:rPr>
        <w:t>President </w:t>
      </w:r>
      <w:r>
        <w:rPr>
          <w:color w:val="231F20"/>
          <w:spacing w:val="-3"/>
        </w:rPr>
        <w:t>or </w:t>
      </w:r>
      <w:r>
        <w:rPr>
          <w:color w:val="231F20"/>
          <w:spacing w:val="-4"/>
        </w:rPr>
        <w:t>Deputy </w:t>
      </w:r>
      <w:r>
        <w:rPr>
          <w:color w:val="231F20"/>
          <w:spacing w:val="-5"/>
        </w:rPr>
        <w:t>Direc- </w:t>
      </w:r>
      <w:r>
        <w:rPr>
          <w:color w:val="231F20"/>
          <w:spacing w:val="-4"/>
        </w:rPr>
        <w:t>tor will </w:t>
      </w:r>
      <w:r>
        <w:rPr>
          <w:color w:val="231F20"/>
          <w:spacing w:val="-3"/>
        </w:rPr>
        <w:t>be </w:t>
      </w:r>
      <w:r>
        <w:rPr>
          <w:color w:val="231F20"/>
          <w:spacing w:val="-5"/>
        </w:rPr>
        <w:t>appointed, ending when </w:t>
      </w:r>
      <w:r>
        <w:rPr>
          <w:color w:val="231F20"/>
          <w:spacing w:val="-4"/>
        </w:rPr>
        <w:t>the </w:t>
      </w:r>
      <w:r>
        <w:rPr>
          <w:color w:val="231F20"/>
          <w:spacing w:val="-5"/>
        </w:rPr>
        <w:t>original </w:t>
      </w:r>
      <w:r>
        <w:rPr>
          <w:color w:val="231F20"/>
          <w:spacing w:val="-3"/>
        </w:rPr>
        <w:t>office </w:t>
      </w:r>
      <w:r>
        <w:rPr>
          <w:color w:val="231F20"/>
          <w:spacing w:val="-6"/>
        </w:rPr>
        <w:t>bearer’s </w:t>
      </w:r>
      <w:r>
        <w:rPr>
          <w:color w:val="231F20"/>
          <w:spacing w:val="-5"/>
        </w:rPr>
        <w:t>period </w:t>
      </w:r>
      <w:r>
        <w:rPr>
          <w:color w:val="231F20"/>
          <w:spacing w:val="-4"/>
        </w:rPr>
        <w:t>finishes, </w:t>
      </w:r>
      <w:r>
        <w:rPr>
          <w:color w:val="231F20"/>
          <w:spacing w:val="-3"/>
        </w:rPr>
        <w:t>in </w:t>
      </w:r>
      <w:r>
        <w:rPr>
          <w:color w:val="231F20"/>
          <w:spacing w:val="-5"/>
        </w:rPr>
        <w:t>accordance </w:t>
      </w:r>
      <w:r>
        <w:rPr>
          <w:color w:val="231F20"/>
          <w:spacing w:val="-4"/>
        </w:rPr>
        <w:t>with </w:t>
      </w:r>
      <w:r>
        <w:rPr>
          <w:color w:val="231F20"/>
          <w:spacing w:val="-5"/>
        </w:rPr>
        <w:t>the provisions </w:t>
      </w:r>
      <w:r>
        <w:rPr>
          <w:color w:val="231F20"/>
          <w:spacing w:val="-3"/>
        </w:rPr>
        <w:t>of </w:t>
      </w:r>
      <w:r>
        <w:rPr>
          <w:color w:val="231F20"/>
          <w:spacing w:val="-4"/>
        </w:rPr>
        <w:t>this </w:t>
      </w:r>
      <w:r>
        <w:rPr>
          <w:color w:val="231F20"/>
          <w:spacing w:val="-3"/>
        </w:rPr>
        <w:t>Law </w:t>
      </w:r>
      <w:r>
        <w:rPr>
          <w:color w:val="231F20"/>
          <w:spacing w:val="-4"/>
        </w:rPr>
        <w:t>and </w:t>
      </w:r>
      <w:r>
        <w:rPr>
          <w:color w:val="231F20"/>
          <w:spacing w:val="-5"/>
        </w:rPr>
        <w:t>other applicable provisions. </w:t>
      </w:r>
      <w:r>
        <w:rPr>
          <w:color w:val="231F20"/>
          <w:spacing w:val="-3"/>
        </w:rPr>
        <w:t>In </w:t>
      </w:r>
      <w:r>
        <w:rPr>
          <w:color w:val="231F20"/>
          <w:spacing w:val="-4"/>
        </w:rPr>
        <w:t>the </w:t>
      </w:r>
      <w:r>
        <w:rPr>
          <w:color w:val="231F20"/>
          <w:spacing w:val="-5"/>
        </w:rPr>
        <w:t>event </w:t>
      </w:r>
      <w:r>
        <w:rPr>
          <w:color w:val="231F20"/>
          <w:spacing w:val="-3"/>
        </w:rPr>
        <w:t>of </w:t>
      </w:r>
      <w:r>
        <w:rPr>
          <w:color w:val="231F20"/>
          <w:spacing w:val="-4"/>
        </w:rPr>
        <w:t>temporary </w:t>
      </w:r>
      <w:r>
        <w:rPr>
          <w:color w:val="231F20"/>
          <w:spacing w:val="-5"/>
        </w:rPr>
        <w:t>absence, permission </w:t>
      </w:r>
      <w:r>
        <w:rPr>
          <w:color w:val="231F20"/>
          <w:spacing w:val="-3"/>
        </w:rPr>
        <w:t>or</w:t>
      </w:r>
      <w:r>
        <w:rPr>
          <w:color w:val="231F20"/>
          <w:spacing w:val="-15"/>
        </w:rPr>
        <w:t> </w:t>
      </w:r>
      <w:r>
        <w:rPr>
          <w:color w:val="231F20"/>
          <w:spacing w:val="-5"/>
        </w:rPr>
        <w:t>leave,</w:t>
      </w:r>
      <w:r>
        <w:rPr>
          <w:color w:val="231F20"/>
          <w:spacing w:val="-29"/>
        </w:rPr>
        <w:t> </w:t>
      </w:r>
      <w:r>
        <w:rPr>
          <w:color w:val="231F20"/>
          <w:spacing w:val="-4"/>
        </w:rPr>
        <w:t>the</w:t>
      </w:r>
      <w:r>
        <w:rPr>
          <w:color w:val="231F20"/>
          <w:spacing w:val="-15"/>
        </w:rPr>
        <w:t> </w:t>
      </w:r>
      <w:r>
        <w:rPr>
          <w:color w:val="231F20"/>
          <w:spacing w:val="-3"/>
        </w:rPr>
        <w:t>office</w:t>
      </w:r>
      <w:r>
        <w:rPr>
          <w:color w:val="231F20"/>
          <w:spacing w:val="-15"/>
        </w:rPr>
        <w:t> </w:t>
      </w:r>
      <w:r>
        <w:rPr>
          <w:color w:val="231F20"/>
          <w:spacing w:val="-5"/>
        </w:rPr>
        <w:t>bearer</w:t>
      </w:r>
      <w:r>
        <w:rPr>
          <w:color w:val="231F20"/>
          <w:spacing w:val="-15"/>
        </w:rPr>
        <w:t> </w:t>
      </w:r>
      <w:r>
        <w:rPr>
          <w:color w:val="231F20"/>
          <w:spacing w:val="-3"/>
        </w:rPr>
        <w:t>of</w:t>
      </w:r>
      <w:r>
        <w:rPr>
          <w:color w:val="231F20"/>
          <w:spacing w:val="-15"/>
        </w:rPr>
        <w:t> </w:t>
      </w:r>
      <w:r>
        <w:rPr>
          <w:color w:val="231F20"/>
          <w:spacing w:val="-5"/>
        </w:rPr>
        <w:t>Univer- </w:t>
      </w:r>
      <w:r>
        <w:rPr>
          <w:color w:val="231F20"/>
          <w:spacing w:val="-3"/>
        </w:rPr>
        <w:t>sity </w:t>
      </w:r>
      <w:r>
        <w:rPr>
          <w:color w:val="231F20"/>
          <w:spacing w:val="-5"/>
        </w:rPr>
        <w:t>Administration </w:t>
      </w:r>
      <w:r>
        <w:rPr>
          <w:color w:val="231F20"/>
          <w:spacing w:val="-4"/>
        </w:rPr>
        <w:t>will stand in, </w:t>
      </w:r>
      <w:r>
        <w:rPr>
          <w:color w:val="231F20"/>
          <w:spacing w:val="-5"/>
        </w:rPr>
        <w:t>as stated </w:t>
      </w:r>
      <w:r>
        <w:rPr>
          <w:color w:val="231F20"/>
          <w:spacing w:val="-3"/>
        </w:rPr>
        <w:t>in </w:t>
      </w:r>
      <w:r>
        <w:rPr>
          <w:color w:val="231F20"/>
          <w:spacing w:val="-4"/>
        </w:rPr>
        <w:t>the </w:t>
      </w:r>
      <w:r>
        <w:rPr>
          <w:color w:val="231F20"/>
          <w:spacing w:val="-5"/>
        </w:rPr>
        <w:t>University</w:t>
      </w:r>
      <w:r>
        <w:rPr>
          <w:color w:val="231F20"/>
          <w:spacing w:val="25"/>
        </w:rPr>
        <w:t> </w:t>
      </w:r>
      <w:r>
        <w:rPr>
          <w:color w:val="231F20"/>
          <w:spacing w:val="-5"/>
        </w:rPr>
        <w:t>Statute.</w:t>
      </w:r>
    </w:p>
    <w:p>
      <w:pPr>
        <w:pStyle w:val="BodyText"/>
        <w:spacing w:before="10"/>
        <w:rPr>
          <w:sz w:val="29"/>
        </w:rPr>
      </w:pPr>
    </w:p>
    <w:p>
      <w:pPr>
        <w:pStyle w:val="BodyText"/>
        <w:spacing w:line="321" w:lineRule="auto"/>
        <w:ind w:left="325" w:right="13" w:firstLine="359"/>
      </w:pPr>
      <w:r>
        <w:rPr>
          <w:color w:val="231F20"/>
        </w:rPr>
        <w:t>It is up to the </w:t>
      </w:r>
      <w:r>
        <w:rPr>
          <w:color w:val="231F20"/>
          <w:spacing w:val="-3"/>
        </w:rPr>
        <w:t>University Council </w:t>
      </w:r>
      <w:r>
        <w:rPr>
          <w:color w:val="231F20"/>
        </w:rPr>
        <w:t>to </w:t>
      </w:r>
      <w:r>
        <w:rPr>
          <w:color w:val="231F20"/>
          <w:spacing w:val="-3"/>
        </w:rPr>
        <w:t>assess </w:t>
      </w:r>
      <w:r>
        <w:rPr>
          <w:color w:val="231F20"/>
        </w:rPr>
        <w:t>and </w:t>
      </w:r>
      <w:r>
        <w:rPr>
          <w:color w:val="231F20"/>
          <w:spacing w:val="-3"/>
        </w:rPr>
        <w:t>qualify the reasons </w:t>
      </w:r>
      <w:r>
        <w:rPr>
          <w:color w:val="231F20"/>
        </w:rPr>
        <w:t>for the </w:t>
      </w:r>
      <w:r>
        <w:rPr>
          <w:color w:val="231F20"/>
          <w:spacing w:val="-3"/>
        </w:rPr>
        <w:t>absence </w:t>
      </w:r>
      <w:r>
        <w:rPr>
          <w:color w:val="231F20"/>
        </w:rPr>
        <w:t>of </w:t>
      </w:r>
      <w:r>
        <w:rPr>
          <w:color w:val="231F20"/>
          <w:spacing w:val="-3"/>
        </w:rPr>
        <w:t>the</w:t>
      </w:r>
    </w:p>
    <w:p>
      <w:pPr>
        <w:pStyle w:val="BodyText"/>
        <w:spacing w:line="321" w:lineRule="auto" w:before="29"/>
        <w:ind w:left="339" w:right="7"/>
      </w:pPr>
      <w:r>
        <w:rPr/>
        <w:br w:type="column"/>
      </w:r>
      <w:r>
        <w:rPr>
          <w:color w:val="231F20"/>
        </w:rPr>
        <w:t>del </w:t>
      </w:r>
      <w:r>
        <w:rPr>
          <w:color w:val="231F20"/>
          <w:spacing w:val="-3"/>
        </w:rPr>
        <w:t>Consejo </w:t>
      </w:r>
      <w:r>
        <w:rPr>
          <w:color w:val="231F20"/>
          <w:spacing w:val="-4"/>
        </w:rPr>
        <w:t>Universitario, </w:t>
      </w:r>
      <w:r>
        <w:rPr>
          <w:color w:val="231F20"/>
        </w:rPr>
        <w:t>el </w:t>
      </w:r>
      <w:r>
        <w:rPr>
          <w:color w:val="231F20"/>
          <w:spacing w:val="-3"/>
        </w:rPr>
        <w:t>cual tendrá </w:t>
      </w:r>
      <w:r>
        <w:rPr>
          <w:color w:val="231F20"/>
        </w:rPr>
        <w:t>la </w:t>
      </w:r>
      <w:r>
        <w:rPr>
          <w:color w:val="231F20"/>
          <w:spacing w:val="-3"/>
        </w:rPr>
        <w:t>facultad </w:t>
      </w:r>
      <w:r>
        <w:rPr>
          <w:color w:val="231F20"/>
        </w:rPr>
        <w:t>de conferirlo o </w:t>
      </w:r>
      <w:r>
        <w:rPr>
          <w:color w:val="231F20"/>
          <w:spacing w:val="-3"/>
        </w:rPr>
        <w:t>negarlo.</w:t>
      </w:r>
      <w:r>
        <w:rPr>
          <w:color w:val="231F20"/>
          <w:spacing w:val="-29"/>
        </w:rPr>
        <w:t> </w:t>
      </w:r>
      <w:r>
        <w:rPr>
          <w:color w:val="231F20"/>
        </w:rPr>
        <w:t>Sólo</w:t>
      </w:r>
      <w:r>
        <w:rPr>
          <w:color w:val="231F20"/>
          <w:spacing w:val="-18"/>
        </w:rPr>
        <w:t> </w:t>
      </w:r>
      <w:r>
        <w:rPr>
          <w:color w:val="231F20"/>
        </w:rPr>
        <w:t>por</w:t>
      </w:r>
      <w:r>
        <w:rPr>
          <w:color w:val="231F20"/>
          <w:spacing w:val="-18"/>
        </w:rPr>
        <w:t> </w:t>
      </w:r>
      <w:r>
        <w:rPr>
          <w:color w:val="231F20"/>
        </w:rPr>
        <w:t>razones</w:t>
      </w:r>
      <w:r>
        <w:rPr>
          <w:color w:val="231F20"/>
          <w:spacing w:val="-18"/>
        </w:rPr>
        <w:t> </w:t>
      </w:r>
      <w:r>
        <w:rPr>
          <w:color w:val="231F20"/>
          <w:spacing w:val="-3"/>
        </w:rPr>
        <w:t>graves</w:t>
      </w:r>
      <w:r>
        <w:rPr>
          <w:color w:val="231F20"/>
          <w:spacing w:val="-18"/>
        </w:rPr>
        <w:t> </w:t>
      </w:r>
      <w:r>
        <w:rPr>
          <w:color w:val="231F20"/>
          <w:spacing w:val="-3"/>
        </w:rPr>
        <w:t>de salud, debidamente </w:t>
      </w:r>
      <w:r>
        <w:rPr>
          <w:color w:val="231F20"/>
          <w:spacing w:val="-4"/>
        </w:rPr>
        <w:t>comprobables, </w:t>
      </w:r>
      <w:r>
        <w:rPr>
          <w:color w:val="231F20"/>
          <w:spacing w:val="-3"/>
        </w:rPr>
        <w:t>podrán separarse </w:t>
      </w:r>
      <w:r>
        <w:rPr>
          <w:color w:val="231F20"/>
        </w:rPr>
        <w:t>de su cargo </w:t>
      </w:r>
      <w:r>
        <w:rPr>
          <w:color w:val="231F20"/>
          <w:spacing w:val="-3"/>
        </w:rPr>
        <w:t>has- </w:t>
      </w:r>
      <w:r>
        <w:rPr>
          <w:color w:val="231F20"/>
        </w:rPr>
        <w:t>ta por </w:t>
      </w:r>
      <w:r>
        <w:rPr>
          <w:color w:val="231F20"/>
          <w:spacing w:val="-3"/>
        </w:rPr>
        <w:t>cuarenta </w:t>
      </w:r>
      <w:r>
        <w:rPr>
          <w:color w:val="231F20"/>
        </w:rPr>
        <w:t>y </w:t>
      </w:r>
      <w:r>
        <w:rPr>
          <w:color w:val="231F20"/>
          <w:spacing w:val="-3"/>
        </w:rPr>
        <w:t>cinco días más, correspondiendo </w:t>
      </w:r>
      <w:r>
        <w:rPr>
          <w:color w:val="231F20"/>
        </w:rPr>
        <w:t>al </w:t>
      </w:r>
      <w:r>
        <w:rPr>
          <w:color w:val="231F20"/>
          <w:spacing w:val="-3"/>
        </w:rPr>
        <w:t>Consejo Uni- versitario </w:t>
      </w:r>
      <w:r>
        <w:rPr>
          <w:color w:val="231F20"/>
        </w:rPr>
        <w:t>la </w:t>
      </w:r>
      <w:r>
        <w:rPr>
          <w:color w:val="231F20"/>
          <w:spacing w:val="-3"/>
        </w:rPr>
        <w:t>facultad </w:t>
      </w:r>
      <w:r>
        <w:rPr>
          <w:color w:val="231F20"/>
        </w:rPr>
        <w:t>de </w:t>
      </w:r>
      <w:r>
        <w:rPr>
          <w:color w:val="231F20"/>
          <w:spacing w:val="-3"/>
        </w:rPr>
        <w:t>conferir </w:t>
      </w:r>
      <w:r>
        <w:rPr>
          <w:color w:val="231F20"/>
        </w:rPr>
        <w:t>o </w:t>
      </w:r>
      <w:r>
        <w:rPr>
          <w:color w:val="231F20"/>
          <w:spacing w:val="-3"/>
        </w:rPr>
        <w:t>negar </w:t>
      </w:r>
      <w:r>
        <w:rPr>
          <w:color w:val="231F20"/>
        </w:rPr>
        <w:t>el </w:t>
      </w:r>
      <w:r>
        <w:rPr>
          <w:color w:val="231F20"/>
          <w:spacing w:val="-3"/>
        </w:rPr>
        <w:t>permiso</w:t>
      </w:r>
      <w:r>
        <w:rPr>
          <w:color w:val="231F20"/>
          <w:spacing w:val="2"/>
        </w:rPr>
        <w:t> </w:t>
      </w:r>
      <w:r>
        <w:rPr>
          <w:color w:val="231F20"/>
          <w:spacing w:val="-4"/>
        </w:rPr>
        <w:t>correspondiente.</w:t>
      </w:r>
    </w:p>
    <w:p>
      <w:pPr>
        <w:pStyle w:val="BodyText"/>
        <w:spacing w:before="10"/>
        <w:rPr>
          <w:sz w:val="29"/>
        </w:rPr>
      </w:pPr>
    </w:p>
    <w:p>
      <w:pPr>
        <w:pStyle w:val="BodyText"/>
        <w:spacing w:line="321" w:lineRule="auto"/>
        <w:ind w:left="339" w:right="7" w:firstLine="359"/>
      </w:pPr>
      <w:r>
        <w:rPr>
          <w:color w:val="231F20"/>
        </w:rPr>
        <w:t>En caso de ausencia defi- nitiva del Rector o Director en funciones, se designará un Rector o Director sustituto que termi- nará el período del sustituido, observándose lo dispuesto en</w:t>
      </w:r>
    </w:p>
    <w:p>
      <w:pPr>
        <w:pStyle w:val="BodyText"/>
        <w:spacing w:line="321" w:lineRule="auto" w:before="4"/>
        <w:ind w:left="339" w:right="-13"/>
      </w:pPr>
      <w:r>
        <w:rPr>
          <w:color w:val="231F20"/>
        </w:rPr>
        <w:t>la presente Ley y disposiciones aplicables. En caso de ausencia temporal, permiso o licencia, fun- girá como encargado del</w:t>
      </w:r>
      <w:r>
        <w:rPr>
          <w:color w:val="231F20"/>
          <w:spacing w:val="-30"/>
        </w:rPr>
        <w:t> </w:t>
      </w:r>
      <w:r>
        <w:rPr>
          <w:color w:val="231F20"/>
        </w:rPr>
        <w:t>despacho el titular de la dependencia de la Administración Universitaria que señale el Estatuto</w:t>
      </w:r>
      <w:r>
        <w:rPr>
          <w:color w:val="231F20"/>
          <w:spacing w:val="-10"/>
        </w:rPr>
        <w:t> </w:t>
      </w:r>
      <w:r>
        <w:rPr>
          <w:color w:val="231F20"/>
        </w:rPr>
        <w:t>Universitario.</w:t>
      </w:r>
    </w:p>
    <w:p>
      <w:pPr>
        <w:pStyle w:val="BodyText"/>
        <w:spacing w:line="321" w:lineRule="auto" w:before="4"/>
        <w:ind w:left="339" w:right="399" w:firstLine="359"/>
        <w:jc w:val="both"/>
      </w:pPr>
      <w:r>
        <w:rPr>
          <w:color w:val="231F20"/>
        </w:rPr>
        <w:t>Corresponde al Consejo Universitario valorar y cali- ficar los motivos de ausencia</w:t>
      </w:r>
    </w:p>
    <w:p>
      <w:pPr>
        <w:pStyle w:val="BodyText"/>
        <w:rPr>
          <w:sz w:val="16"/>
        </w:rPr>
      </w:pPr>
      <w:r>
        <w:rPr/>
        <w:br w:type="column"/>
      </w:r>
      <w:r>
        <w:rPr>
          <w:sz w:val="16"/>
        </w:rPr>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7"/>
        <w:rPr>
          <w:sz w:val="13"/>
        </w:rPr>
      </w:pPr>
    </w:p>
    <w:p>
      <w:pPr>
        <w:spacing w:before="0"/>
        <w:ind w:left="592" w:right="0" w:firstLine="0"/>
        <w:jc w:val="left"/>
        <w:rPr>
          <w:rFonts w:ascii="Calibri"/>
          <w:sz w:val="16"/>
        </w:rPr>
      </w:pPr>
      <w:r>
        <w:rPr>
          <w:rFonts w:ascii="Calibri"/>
          <w:color w:val="58595B"/>
          <w:sz w:val="16"/>
        </w:rPr>
        <w:t>1  0 3  </w:t>
      </w:r>
    </w:p>
    <w:p>
      <w:pPr>
        <w:spacing w:after="0"/>
        <w:jc w:val="left"/>
        <w:rPr>
          <w:rFonts w:ascii="Calibri"/>
          <w:sz w:val="16"/>
        </w:rPr>
        <w:sectPr>
          <w:type w:val="continuous"/>
          <w:pgSz w:w="12760" w:h="12190" w:orient="landscape"/>
          <w:pgMar w:top="720" w:bottom="280" w:left="0" w:right="400"/>
          <w:cols w:num="4" w:equalWidth="0">
            <w:col w:w="4382" w:space="40"/>
            <w:col w:w="3330" w:space="40"/>
            <w:col w:w="3358" w:space="40"/>
            <w:col w:w="1170"/>
          </w:cols>
        </w:sectPr>
      </w:pPr>
    </w:p>
    <w:p>
      <w:pPr>
        <w:pStyle w:val="BodyText"/>
        <w:rPr>
          <w:rFonts w:ascii="Calibri"/>
          <w:sz w:val="20"/>
        </w:rPr>
      </w:pPr>
    </w:p>
    <w:p>
      <w:pPr>
        <w:pStyle w:val="BodyText"/>
        <w:rPr>
          <w:rFonts w:ascii="Calibri"/>
          <w:sz w:val="20"/>
        </w:rPr>
      </w:pPr>
    </w:p>
    <w:p>
      <w:pPr>
        <w:spacing w:after="0"/>
        <w:rPr>
          <w:rFonts w:ascii="Calibri"/>
          <w:sz w:val="20"/>
        </w:rPr>
        <w:sectPr>
          <w:pgSz w:w="12760" w:h="12190" w:orient="landscape"/>
          <w:pgMar w:header="1135" w:footer="849" w:top="1320" w:bottom="1040" w:left="400" w:right="0"/>
        </w:sectPr>
      </w:pPr>
    </w:p>
    <w:p>
      <w:pPr>
        <w:pStyle w:val="BodyText"/>
        <w:spacing w:line="321" w:lineRule="auto" w:before="183"/>
        <w:ind w:left="1201" w:right="-2"/>
      </w:pPr>
      <w:r>
        <w:rPr/>
        <w:pict>
          <v:shape style="position:absolute;margin-left:25.244101pt;margin-top:-16.54417pt;width:612.550pt;height:126.9pt;mso-position-horizontal-relative:page;mso-position-vertical-relative:paragraph;z-index:-125848" coordorigin="505,-331" coordsize="12251,2538" path="m505,2206l1033,2206,1033,-331,12756,-331e" filled="false" stroked="true" strokeweight=".25pt" strokecolor="#b32216">
            <v:path arrowok="t"/>
            <w10:wrap type="none"/>
          </v:shape>
        </w:pict>
      </w:r>
      <w:r>
        <w:rPr>
          <w:color w:val="231F20"/>
        </w:rPr>
        <w:t>den vorhergenden Artikeln, ihn aus dem Amt zu entheben, seine Abwesenheit für immer zu bestä- tigen oder ihn auszuwechseln.</w:t>
      </w:r>
    </w:p>
    <w:p>
      <w:pPr>
        <w:pStyle w:val="BodyText"/>
      </w:pPr>
    </w:p>
    <w:p>
      <w:pPr>
        <w:spacing w:before="176"/>
        <w:ind w:left="177" w:right="-2" w:firstLine="0"/>
        <w:jc w:val="left"/>
        <w:rPr>
          <w:rFonts w:ascii="Calibri"/>
          <w:sz w:val="16"/>
        </w:rPr>
      </w:pPr>
      <w:r>
        <w:rPr>
          <w:rFonts w:ascii="Calibri"/>
          <w:color w:val="58595B"/>
          <w:sz w:val="16"/>
        </w:rPr>
        <w:t>1  0 4  </w:t>
      </w:r>
    </w:p>
    <w:p>
      <w:pPr>
        <w:pStyle w:val="BodyText"/>
        <w:spacing w:line="321" w:lineRule="auto" w:before="183"/>
        <w:ind w:left="177" w:right="-10"/>
      </w:pPr>
      <w:r>
        <w:rPr/>
        <w:br w:type="column"/>
      </w:r>
      <w:r>
        <w:rPr>
          <w:color w:val="231F20"/>
        </w:rPr>
        <w:t>Recteur ou du Directeur autres que ceux prévus par le présent article,</w:t>
      </w:r>
      <w:r>
        <w:rPr>
          <w:color w:val="231F20"/>
          <w:spacing w:val="-22"/>
        </w:rPr>
        <w:t> </w:t>
      </w:r>
      <w:r>
        <w:rPr>
          <w:color w:val="231F20"/>
        </w:rPr>
        <w:t>ayant</w:t>
      </w:r>
      <w:r>
        <w:rPr>
          <w:color w:val="231F20"/>
          <w:spacing w:val="-10"/>
        </w:rPr>
        <w:t> </w:t>
      </w:r>
      <w:r>
        <w:rPr>
          <w:color w:val="231F20"/>
        </w:rPr>
        <w:t>la</w:t>
      </w:r>
      <w:r>
        <w:rPr>
          <w:color w:val="231F20"/>
          <w:spacing w:val="-10"/>
        </w:rPr>
        <w:t> </w:t>
      </w:r>
      <w:r>
        <w:rPr>
          <w:color w:val="231F20"/>
        </w:rPr>
        <w:t>faculté</w:t>
      </w:r>
      <w:r>
        <w:rPr>
          <w:color w:val="231F20"/>
          <w:spacing w:val="-10"/>
        </w:rPr>
        <w:t> </w:t>
      </w:r>
      <w:r>
        <w:rPr>
          <w:color w:val="231F20"/>
        </w:rPr>
        <w:t>de</w:t>
      </w:r>
      <w:r>
        <w:rPr>
          <w:color w:val="231F20"/>
          <w:spacing w:val="-10"/>
        </w:rPr>
        <w:t> </w:t>
      </w:r>
      <w:r>
        <w:rPr>
          <w:color w:val="231F20"/>
        </w:rPr>
        <w:t>décider son retrait du poste, décréter son absence définitive ou licencie- ment.</w:t>
      </w:r>
    </w:p>
    <w:p>
      <w:pPr>
        <w:pStyle w:val="BodyText"/>
        <w:spacing w:line="321" w:lineRule="auto" w:before="184"/>
        <w:ind w:left="177" w:right="1369"/>
      </w:pPr>
      <w:r>
        <w:rPr/>
        <w:br w:type="column"/>
      </w:r>
      <w:r>
        <w:rPr>
          <w:color w:val="231F20"/>
        </w:rPr>
        <w:t>o del Direttore che siano diverse da quelle previste dal presente articolo, godendo del diritto di dichiararne il ritiro dalla carica e stabilirne l’assenza permanente o la rimozione.</w:t>
      </w:r>
    </w:p>
    <w:p>
      <w:pPr>
        <w:spacing w:after="0" w:line="321" w:lineRule="auto"/>
        <w:sectPr>
          <w:type w:val="continuous"/>
          <w:pgSz w:w="12760" w:h="12190" w:orient="landscape"/>
          <w:pgMar w:top="720" w:bottom="280" w:left="400" w:right="0"/>
          <w:cols w:num="3" w:equalWidth="0">
            <w:col w:w="4152" w:space="255"/>
            <w:col w:w="3094" w:space="289"/>
            <w:col w:w="4570"/>
          </w:cols>
        </w:sectPr>
      </w:pPr>
    </w:p>
    <w:p>
      <w:pPr>
        <w:pStyle w:val="BodyText"/>
        <w:spacing w:before="6"/>
        <w:rPr>
          <w:sz w:val="19"/>
        </w:rPr>
      </w:pPr>
    </w:p>
    <w:tbl>
      <w:tblPr>
        <w:tblW w:w="0" w:type="auto"/>
        <w:jc w:val="left"/>
        <w:tblInd w:w="137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158"/>
        <w:gridCol w:w="3216"/>
        <w:gridCol w:w="2958"/>
      </w:tblGrid>
      <w:tr>
        <w:trPr>
          <w:trHeight w:val="819" w:hRule="exact"/>
        </w:trPr>
        <w:tc>
          <w:tcPr>
            <w:tcW w:w="3158" w:type="dxa"/>
          </w:tcPr>
          <w:p>
            <w:pPr>
              <w:pStyle w:val="TableParagraph"/>
              <w:spacing w:before="58"/>
              <w:ind w:left="82" w:right="562"/>
              <w:jc w:val="center"/>
              <w:rPr>
                <w:rFonts w:ascii="Calibri"/>
                <w:sz w:val="28"/>
              </w:rPr>
            </w:pPr>
            <w:r>
              <w:rPr>
                <w:rFonts w:ascii="Calibri"/>
                <w:color w:val="B32216"/>
                <w:spacing w:val="42"/>
                <w:sz w:val="28"/>
              </w:rPr>
              <w:t>TEIL </w:t>
            </w:r>
            <w:r>
              <w:rPr>
                <w:rFonts w:ascii="Calibri"/>
                <w:color w:val="B32216"/>
                <w:sz w:val="28"/>
              </w:rPr>
              <w:t>5</w:t>
            </w:r>
          </w:p>
          <w:p>
            <w:pPr>
              <w:pStyle w:val="TableParagraph"/>
              <w:spacing w:before="96"/>
              <w:ind w:left="102" w:right="562"/>
              <w:jc w:val="center"/>
              <w:rPr>
                <w:sz w:val="18"/>
              </w:rPr>
            </w:pPr>
            <w:r>
              <w:rPr>
                <w:color w:val="808285"/>
                <w:w w:val="110"/>
                <w:sz w:val="18"/>
              </w:rPr>
              <w:t>ÜBER DIE VERWA LT UNG</w:t>
            </w:r>
            <w:r>
              <w:rPr>
                <w:color w:val="808285"/>
                <w:sz w:val="18"/>
              </w:rPr>
              <w:t> </w:t>
            </w:r>
          </w:p>
        </w:tc>
        <w:tc>
          <w:tcPr>
            <w:tcW w:w="3216" w:type="dxa"/>
          </w:tcPr>
          <w:p>
            <w:pPr>
              <w:pStyle w:val="TableParagraph"/>
              <w:spacing w:before="58"/>
              <w:ind w:left="600" w:right="689"/>
              <w:jc w:val="center"/>
              <w:rPr>
                <w:rFonts w:ascii="Calibri"/>
                <w:sz w:val="28"/>
              </w:rPr>
            </w:pPr>
            <w:r>
              <w:rPr>
                <w:rFonts w:ascii="Calibri"/>
                <w:color w:val="B32216"/>
                <w:sz w:val="28"/>
              </w:rPr>
              <w:t>TITRE 5</w:t>
            </w:r>
          </w:p>
          <w:p>
            <w:pPr>
              <w:pStyle w:val="TableParagraph"/>
              <w:spacing w:before="96"/>
              <w:ind w:left="621" w:right="689"/>
              <w:jc w:val="center"/>
              <w:rPr>
                <w:sz w:val="18"/>
              </w:rPr>
            </w:pPr>
            <w:r>
              <w:rPr>
                <w:color w:val="808285"/>
                <w:sz w:val="18"/>
              </w:rPr>
              <w:t>L’   ADMINISTRATION </w:t>
            </w:r>
          </w:p>
        </w:tc>
        <w:tc>
          <w:tcPr>
            <w:tcW w:w="2958" w:type="dxa"/>
          </w:tcPr>
          <w:p>
            <w:pPr>
              <w:pStyle w:val="TableParagraph"/>
              <w:spacing w:before="58"/>
              <w:ind w:left="587"/>
              <w:rPr>
                <w:rFonts w:ascii="Calibri"/>
                <w:sz w:val="28"/>
              </w:rPr>
            </w:pPr>
            <w:r>
              <w:rPr>
                <w:rFonts w:ascii="Calibri"/>
                <w:color w:val="B32216"/>
                <w:spacing w:val="44"/>
                <w:w w:val="95"/>
                <w:sz w:val="28"/>
              </w:rPr>
              <w:t>TITOL</w:t>
            </w:r>
            <w:r>
              <w:rPr>
                <w:rFonts w:ascii="Calibri"/>
                <w:color w:val="B32216"/>
                <w:spacing w:val="-22"/>
                <w:w w:val="95"/>
                <w:sz w:val="28"/>
              </w:rPr>
              <w:t> </w:t>
            </w:r>
            <w:r>
              <w:rPr>
                <w:rFonts w:ascii="Calibri"/>
                <w:color w:val="B32216"/>
                <w:w w:val="95"/>
                <w:sz w:val="28"/>
              </w:rPr>
              <w:t>O </w:t>
            </w:r>
            <w:r>
              <w:rPr>
                <w:rFonts w:ascii="Calibri"/>
                <w:color w:val="B32216"/>
                <w:spacing w:val="46"/>
                <w:w w:val="95"/>
                <w:sz w:val="28"/>
              </w:rPr>
              <w:t>QUINTO</w:t>
            </w:r>
            <w:r>
              <w:rPr>
                <w:rFonts w:ascii="Calibri"/>
                <w:color w:val="B32216"/>
                <w:spacing w:val="-8"/>
                <w:sz w:val="28"/>
              </w:rPr>
              <w:t> </w:t>
            </w:r>
          </w:p>
          <w:p>
            <w:pPr>
              <w:pStyle w:val="TableParagraph"/>
              <w:spacing w:before="96"/>
              <w:ind w:left="567"/>
              <w:rPr>
                <w:sz w:val="18"/>
              </w:rPr>
            </w:pPr>
            <w:r>
              <w:rPr>
                <w:color w:val="808285"/>
                <w:sz w:val="18"/>
              </w:rPr>
              <w:t>L’   AMMINISTRAZIONE </w:t>
            </w:r>
          </w:p>
        </w:tc>
      </w:tr>
      <w:tr>
        <w:trPr>
          <w:trHeight w:val="700" w:hRule="exact"/>
        </w:trPr>
        <w:tc>
          <w:tcPr>
            <w:tcW w:w="3158" w:type="dxa"/>
          </w:tcPr>
          <w:p>
            <w:pPr>
              <w:pStyle w:val="TableParagraph"/>
              <w:ind w:left="438"/>
              <w:rPr>
                <w:sz w:val="18"/>
              </w:rPr>
            </w:pPr>
            <w:r>
              <w:rPr>
                <w:color w:val="808285"/>
                <w:w w:val="110"/>
                <w:sz w:val="18"/>
              </w:rPr>
              <w:t>UND VERMÖGEN</w:t>
            </w:r>
          </w:p>
        </w:tc>
        <w:tc>
          <w:tcPr>
            <w:tcW w:w="3216" w:type="dxa"/>
          </w:tcPr>
          <w:p>
            <w:pPr>
              <w:pStyle w:val="TableParagraph"/>
              <w:spacing w:line="393" w:lineRule="auto"/>
              <w:ind w:left="662" w:hanging="137"/>
              <w:rPr>
                <w:sz w:val="18"/>
              </w:rPr>
            </w:pPr>
            <w:r>
              <w:rPr>
                <w:color w:val="808285"/>
                <w:w w:val="110"/>
                <w:sz w:val="18"/>
              </w:rPr>
              <w:t>ET LE PATRIMOINE UNIVERSITAIRES</w:t>
            </w:r>
          </w:p>
        </w:tc>
        <w:tc>
          <w:tcPr>
            <w:tcW w:w="2958" w:type="dxa"/>
          </w:tcPr>
          <w:p>
            <w:pPr>
              <w:pStyle w:val="TableParagraph"/>
              <w:spacing w:line="393" w:lineRule="auto"/>
              <w:ind w:left="766" w:right="80" w:firstLine="11"/>
              <w:rPr>
                <w:sz w:val="18"/>
              </w:rPr>
            </w:pPr>
            <w:r>
              <w:rPr>
                <w:color w:val="808285"/>
                <w:w w:val="105"/>
                <w:sz w:val="18"/>
              </w:rPr>
              <w:t>E IL PATRIMONIO DELL’ UNIVERSITÀ</w:t>
            </w:r>
          </w:p>
        </w:tc>
      </w:tr>
    </w:tbl>
    <w:p>
      <w:pPr>
        <w:pStyle w:val="BodyText"/>
        <w:spacing w:before="8"/>
        <w:rPr>
          <w:sz w:val="14"/>
        </w:rPr>
      </w:pPr>
    </w:p>
    <w:p>
      <w:pPr>
        <w:spacing w:after="0"/>
        <w:rPr>
          <w:sz w:val="14"/>
        </w:rPr>
        <w:sectPr>
          <w:type w:val="continuous"/>
          <w:pgSz w:w="12760" w:h="12190" w:orient="landscape"/>
          <w:pgMar w:top="720" w:bottom="280" w:left="400" w:right="0"/>
        </w:sectPr>
      </w:pPr>
    </w:p>
    <w:p>
      <w:pPr>
        <w:pStyle w:val="BodyText"/>
        <w:spacing w:line="319" w:lineRule="auto" w:before="67"/>
        <w:ind w:left="1201" w:right="9"/>
      </w:pPr>
      <w:r>
        <w:rPr>
          <w:rFonts w:ascii="Calibri" w:hAnsi="Calibri"/>
          <w:color w:val="B32216"/>
        </w:rPr>
        <w:t>ARTIKEL 34. </w:t>
      </w:r>
      <w:r>
        <w:rPr>
          <w:color w:val="231F20"/>
        </w:rPr>
        <w:t>Die Universitäts- verwaltung ist eine instituti- onelle Unterstützung, die der Universität zur Erfüllung der Ziele und Zwecke dient. Diese integriert sich als eine zentrale Verwaltung und einer Verwal- tung einer jeden akademischen</w:t>
      </w:r>
    </w:p>
    <w:p>
      <w:pPr>
        <w:pStyle w:val="BodyText"/>
        <w:spacing w:line="321" w:lineRule="auto" w:before="6"/>
        <w:ind w:left="1201" w:right="9"/>
      </w:pPr>
      <w:r>
        <w:rPr>
          <w:color w:val="231F20"/>
        </w:rPr>
        <w:t>Organismuses, Universitätszen- trums oder Gymnasiums.</w:t>
      </w:r>
    </w:p>
    <w:p>
      <w:pPr>
        <w:pStyle w:val="BodyText"/>
        <w:spacing w:line="321" w:lineRule="auto" w:before="4"/>
        <w:ind w:left="1201" w:right="12" w:firstLine="359"/>
        <w:jc w:val="both"/>
      </w:pPr>
      <w:r>
        <w:rPr>
          <w:color w:val="231F20"/>
        </w:rPr>
        <w:t>Das Universitätsgesetz und die geltenden Vorschriften be- stimmen die Befugnisse, Integ- ration,  Funktionen, Organisation</w:t>
      </w:r>
    </w:p>
    <w:p>
      <w:pPr>
        <w:pStyle w:val="BodyText"/>
        <w:spacing w:line="321" w:lineRule="auto" w:before="67"/>
        <w:ind w:left="355" w:right="-15"/>
      </w:pPr>
      <w:r>
        <w:rPr/>
        <w:br w:type="column"/>
      </w:r>
      <w:r>
        <w:rPr>
          <w:rFonts w:ascii="Calibri" w:hAnsi="Calibri"/>
          <w:color w:val="B32216"/>
        </w:rPr>
        <w:t>ARTICLE 34. </w:t>
      </w:r>
      <w:r>
        <w:rPr>
          <w:color w:val="231F20"/>
        </w:rPr>
        <w:t>L’Administration Universitaire</w:t>
      </w:r>
      <w:r>
        <w:rPr>
          <w:color w:val="231F20"/>
          <w:spacing w:val="-11"/>
        </w:rPr>
        <w:t> </w:t>
      </w:r>
      <w:r>
        <w:rPr>
          <w:color w:val="231F20"/>
        </w:rPr>
        <w:t>est</w:t>
      </w:r>
      <w:r>
        <w:rPr>
          <w:color w:val="231F20"/>
          <w:spacing w:val="-11"/>
        </w:rPr>
        <w:t> </w:t>
      </w:r>
      <w:r>
        <w:rPr>
          <w:color w:val="231F20"/>
        </w:rPr>
        <w:t>l’instance</w:t>
      </w:r>
      <w:r>
        <w:rPr>
          <w:color w:val="231F20"/>
          <w:spacing w:val="-11"/>
        </w:rPr>
        <w:t> </w:t>
      </w:r>
      <w:r>
        <w:rPr>
          <w:color w:val="231F20"/>
        </w:rPr>
        <w:t>de</w:t>
      </w:r>
      <w:r>
        <w:rPr>
          <w:color w:val="231F20"/>
          <w:spacing w:val="-11"/>
        </w:rPr>
        <w:t> </w:t>
      </w:r>
      <w:r>
        <w:rPr>
          <w:color w:val="231F20"/>
        </w:rPr>
        <w:t>sou- tien de l’Institution pour la réali- sation de son objet et fins. Elle est composée d’une Administration Centrale et d’Administrations d’Organismes Académiques, de </w:t>
      </w:r>
      <w:r>
        <w:rPr>
          <w:color w:val="231F20"/>
          <w:w w:val="106"/>
        </w:rPr>
        <w:t>Cent</w:t>
      </w:r>
      <w:r>
        <w:rPr>
          <w:color w:val="231F20"/>
          <w:spacing w:val="-3"/>
          <w:w w:val="106"/>
        </w:rPr>
        <w:t>r</w:t>
      </w:r>
      <w:r>
        <w:rPr>
          <w:color w:val="231F20"/>
          <w:w w:val="93"/>
        </w:rPr>
        <w:t>es</w:t>
      </w:r>
      <w:r>
        <w:rPr>
          <w:color w:val="231F20"/>
        </w:rPr>
        <w:t> </w:t>
      </w:r>
      <w:r>
        <w:rPr>
          <w:color w:val="231F20"/>
          <w:w w:val="98"/>
        </w:rPr>
        <w:t>Uni</w:t>
      </w:r>
      <w:r>
        <w:rPr>
          <w:color w:val="231F20"/>
          <w:spacing w:val="-2"/>
          <w:w w:val="98"/>
        </w:rPr>
        <w:t>v</w:t>
      </w:r>
      <w:r>
        <w:rPr>
          <w:color w:val="231F20"/>
          <w:w w:val="98"/>
        </w:rPr>
        <w:t>ersitai</w:t>
      </w:r>
      <w:r>
        <w:rPr>
          <w:color w:val="231F20"/>
          <w:spacing w:val="-3"/>
          <w:w w:val="98"/>
        </w:rPr>
        <w:t>r</w:t>
      </w:r>
      <w:r>
        <w:rPr>
          <w:color w:val="231F20"/>
          <w:w w:val="93"/>
        </w:rPr>
        <w:t>es</w:t>
      </w:r>
      <w:r>
        <w:rPr>
          <w:color w:val="231F20"/>
        </w:rPr>
        <w:t> </w:t>
      </w:r>
      <w:r>
        <w:rPr>
          <w:color w:val="231F20"/>
          <w:w w:val="103"/>
        </w:rPr>
        <w:t>et</w:t>
      </w:r>
      <w:r>
        <w:rPr>
          <w:color w:val="231F20"/>
        </w:rPr>
        <w:t> </w:t>
      </w:r>
      <w:r>
        <w:rPr>
          <w:color w:val="231F20"/>
          <w:spacing w:val="6"/>
          <w:w w:val="104"/>
        </w:rPr>
        <w:t>d</w:t>
      </w:r>
      <w:r>
        <w:rPr>
          <w:color w:val="231F20"/>
          <w:spacing w:val="-20"/>
          <w:w w:val="57"/>
        </w:rPr>
        <w:t>’</w:t>
      </w:r>
      <w:r>
        <w:rPr>
          <w:color w:val="231F20"/>
          <w:w w:val="97"/>
        </w:rPr>
        <w:t>établis</w:t>
      </w:r>
      <w:r>
        <w:rPr>
          <w:color w:val="231F20"/>
          <w:w w:val="121"/>
        </w:rPr>
        <w:t>- </w:t>
      </w:r>
      <w:r>
        <w:rPr>
          <w:color w:val="231F20"/>
        </w:rPr>
        <w:t>sements de</w:t>
      </w:r>
      <w:r>
        <w:rPr>
          <w:color w:val="231F20"/>
          <w:spacing w:val="-27"/>
        </w:rPr>
        <w:t> </w:t>
      </w:r>
      <w:r>
        <w:rPr>
          <w:color w:val="231F20"/>
        </w:rPr>
        <w:t>Lycée.</w:t>
      </w:r>
    </w:p>
    <w:p>
      <w:pPr>
        <w:pStyle w:val="BodyText"/>
        <w:spacing w:before="10"/>
        <w:rPr>
          <w:sz w:val="29"/>
        </w:rPr>
      </w:pPr>
    </w:p>
    <w:p>
      <w:pPr>
        <w:pStyle w:val="BodyText"/>
        <w:spacing w:line="321" w:lineRule="auto"/>
        <w:ind w:left="355" w:right="16" w:firstLine="359"/>
      </w:pPr>
      <w:r>
        <w:rPr>
          <w:color w:val="231F20"/>
          <w:spacing w:val="4"/>
        </w:rPr>
        <w:t>Le </w:t>
      </w:r>
      <w:r>
        <w:rPr>
          <w:color w:val="231F20"/>
          <w:spacing w:val="3"/>
        </w:rPr>
        <w:t>Statut Universitaire </w:t>
      </w:r>
      <w:r>
        <w:rPr>
          <w:color w:val="231F20"/>
        </w:rPr>
        <w:t>et </w:t>
      </w:r>
      <w:r>
        <w:rPr>
          <w:color w:val="231F20"/>
          <w:spacing w:val="4"/>
        </w:rPr>
        <w:t>la </w:t>
      </w:r>
      <w:r>
        <w:rPr>
          <w:color w:val="231F20"/>
          <w:spacing w:val="3"/>
        </w:rPr>
        <w:t>réglementation détermineront </w:t>
      </w:r>
      <w:r>
        <w:rPr>
          <w:color w:val="231F20"/>
          <w:spacing w:val="4"/>
          <w:w w:val="103"/>
        </w:rPr>
        <w:t>e</w:t>
      </w:r>
      <w:r>
        <w:rPr>
          <w:color w:val="231F20"/>
          <w:w w:val="103"/>
        </w:rPr>
        <w:t>t</w:t>
      </w:r>
      <w:r>
        <w:rPr>
          <w:color w:val="231F20"/>
          <w:spacing w:val="9"/>
        </w:rPr>
        <w:t> </w:t>
      </w:r>
      <w:r>
        <w:rPr>
          <w:color w:val="231F20"/>
          <w:spacing w:val="2"/>
          <w:w w:val="102"/>
        </w:rPr>
        <w:t>r</w:t>
      </w:r>
      <w:r>
        <w:rPr>
          <w:color w:val="231F20"/>
          <w:spacing w:val="4"/>
          <w:w w:val="97"/>
        </w:rPr>
        <w:t>égule</w:t>
      </w:r>
      <w:r>
        <w:rPr>
          <w:color w:val="231F20"/>
          <w:spacing w:val="2"/>
          <w:w w:val="97"/>
        </w:rPr>
        <w:t>r</w:t>
      </w:r>
      <w:r>
        <w:rPr>
          <w:color w:val="231F20"/>
          <w:spacing w:val="3"/>
          <w:w w:val="99"/>
        </w:rPr>
        <w:t>o</w:t>
      </w:r>
      <w:r>
        <w:rPr>
          <w:color w:val="231F20"/>
          <w:spacing w:val="4"/>
          <w:w w:val="109"/>
        </w:rPr>
        <w:t>n</w:t>
      </w:r>
      <w:r>
        <w:rPr>
          <w:color w:val="231F20"/>
          <w:w w:val="109"/>
        </w:rPr>
        <w:t>t</w:t>
      </w:r>
      <w:r>
        <w:rPr>
          <w:color w:val="231F20"/>
          <w:spacing w:val="9"/>
        </w:rPr>
        <w:t> </w:t>
      </w:r>
      <w:r>
        <w:rPr>
          <w:color w:val="231F20"/>
          <w:spacing w:val="4"/>
          <w:w w:val="93"/>
        </w:rPr>
        <w:t>le</w:t>
      </w:r>
      <w:r>
        <w:rPr>
          <w:color w:val="231F20"/>
          <w:w w:val="93"/>
        </w:rPr>
        <w:t>s</w:t>
      </w:r>
      <w:r>
        <w:rPr>
          <w:color w:val="231F20"/>
          <w:spacing w:val="9"/>
        </w:rPr>
        <w:t> </w:t>
      </w:r>
      <w:r>
        <w:rPr>
          <w:color w:val="231F20"/>
          <w:spacing w:val="4"/>
          <w:w w:val="94"/>
        </w:rPr>
        <w:t>f</w:t>
      </w:r>
      <w:r>
        <w:rPr>
          <w:color w:val="231F20"/>
          <w:spacing w:val="3"/>
          <w:w w:val="94"/>
        </w:rPr>
        <w:t>a</w:t>
      </w:r>
      <w:r>
        <w:rPr>
          <w:color w:val="231F20"/>
          <w:spacing w:val="4"/>
          <w:w w:val="97"/>
        </w:rPr>
        <w:t>cultés</w:t>
      </w:r>
      <w:r>
        <w:rPr>
          <w:color w:val="231F20"/>
          <w:w w:val="97"/>
        </w:rPr>
        <w:t>,</w:t>
      </w:r>
      <w:r>
        <w:rPr>
          <w:color w:val="231F20"/>
          <w:spacing w:val="-6"/>
        </w:rPr>
        <w:t> </w:t>
      </w:r>
      <w:r>
        <w:rPr>
          <w:color w:val="231F20"/>
          <w:spacing w:val="1"/>
          <w:w w:val="92"/>
        </w:rPr>
        <w:t>l</w:t>
      </w:r>
      <w:r>
        <w:rPr>
          <w:color w:val="231F20"/>
          <w:w w:val="57"/>
        </w:rPr>
        <w:t>’</w:t>
      </w:r>
      <w:r>
        <w:rPr>
          <w:color w:val="231F20"/>
          <w:spacing w:val="-2"/>
          <w:w w:val="96"/>
        </w:rPr>
        <w:t>a</w:t>
      </w:r>
      <w:r>
        <w:rPr>
          <w:color w:val="231F20"/>
          <w:w w:val="104"/>
        </w:rPr>
        <w:t>d</w:t>
      </w:r>
      <w:r>
        <w:rPr>
          <w:color w:val="231F20"/>
          <w:w w:val="99"/>
        </w:rPr>
        <w:t>o</w:t>
      </w:r>
      <w:r>
        <w:rPr>
          <w:color w:val="231F20"/>
          <w:w w:val="102"/>
        </w:rPr>
        <w:t>p</w:t>
      </w:r>
      <w:r>
        <w:rPr>
          <w:color w:val="231F20"/>
          <w:w w:val="121"/>
        </w:rPr>
        <w:t>- </w:t>
      </w:r>
      <w:r>
        <w:rPr>
          <w:color w:val="231F20"/>
        </w:rPr>
        <w:t>tion,</w:t>
      </w:r>
      <w:r>
        <w:rPr>
          <w:color w:val="231F20"/>
          <w:spacing w:val="-27"/>
        </w:rPr>
        <w:t> </w:t>
      </w:r>
      <w:r>
        <w:rPr>
          <w:color w:val="231F20"/>
        </w:rPr>
        <w:t>les</w:t>
      </w:r>
      <w:r>
        <w:rPr>
          <w:color w:val="231F20"/>
          <w:spacing w:val="-16"/>
        </w:rPr>
        <w:t> </w:t>
      </w:r>
      <w:r>
        <w:rPr>
          <w:color w:val="231F20"/>
        </w:rPr>
        <w:t>fonctions</w:t>
      </w:r>
      <w:r>
        <w:rPr>
          <w:color w:val="231F20"/>
          <w:spacing w:val="-16"/>
        </w:rPr>
        <w:t> </w:t>
      </w:r>
      <w:r>
        <w:rPr>
          <w:color w:val="231F20"/>
        </w:rPr>
        <w:t>et</w:t>
      </w:r>
      <w:r>
        <w:rPr>
          <w:color w:val="231F20"/>
          <w:spacing w:val="-16"/>
        </w:rPr>
        <w:t> </w:t>
      </w:r>
      <w:r>
        <w:rPr>
          <w:color w:val="231F20"/>
        </w:rPr>
        <w:t>l’organisation</w:t>
      </w:r>
    </w:p>
    <w:p>
      <w:pPr>
        <w:pStyle w:val="BodyText"/>
        <w:spacing w:line="321" w:lineRule="auto" w:before="67"/>
        <w:ind w:left="320" w:right="1396"/>
      </w:pPr>
      <w:r>
        <w:rPr/>
        <w:br w:type="column"/>
      </w:r>
      <w:r>
        <w:rPr>
          <w:rFonts w:ascii="Calibri" w:hAnsi="Calibri"/>
          <w:color w:val="B32216"/>
        </w:rPr>
        <w:t>ARTICOLO 34. </w:t>
      </w:r>
      <w:r>
        <w:rPr>
          <w:color w:val="231F20"/>
        </w:rPr>
        <w:t>L’ Amministra- zione universitaria è il sostegno istituzionale a disposizione dell’ Istituzione per l’adempimento del suo oggetto e fini. È composta da un’Amministrazione Centrale e dalle Amministrazioni degli Or- ganismi Accademici, dei Centri Universitari e dagli Istituti della Scuola Superiore.</w:t>
      </w:r>
    </w:p>
    <w:p>
      <w:pPr>
        <w:pStyle w:val="BodyText"/>
        <w:spacing w:line="321" w:lineRule="auto" w:before="4"/>
        <w:ind w:left="320" w:right="1488" w:firstLine="359"/>
      </w:pPr>
      <w:r>
        <w:rPr>
          <w:color w:val="231F20"/>
          <w:spacing w:val="4"/>
        </w:rPr>
        <w:t>Lo </w:t>
      </w:r>
      <w:r>
        <w:rPr>
          <w:color w:val="231F20"/>
          <w:spacing w:val="3"/>
        </w:rPr>
        <w:t>Statuto Universitario </w:t>
      </w:r>
      <w:r>
        <w:rPr>
          <w:color w:val="231F20"/>
        </w:rPr>
        <w:t>e la </w:t>
      </w:r>
      <w:r>
        <w:rPr>
          <w:color w:val="231F20"/>
          <w:spacing w:val="3"/>
        </w:rPr>
        <w:t>regolamentazione </w:t>
      </w:r>
      <w:r>
        <w:rPr>
          <w:color w:val="231F20"/>
          <w:spacing w:val="4"/>
        </w:rPr>
        <w:t>applicabile </w:t>
      </w:r>
      <w:r>
        <w:rPr>
          <w:color w:val="231F20"/>
          <w:spacing w:val="3"/>
        </w:rPr>
        <w:t>determineranno </w:t>
      </w:r>
      <w:r>
        <w:rPr>
          <w:color w:val="231F20"/>
        </w:rPr>
        <w:t>e </w:t>
      </w:r>
      <w:r>
        <w:rPr>
          <w:color w:val="231F20"/>
          <w:spacing w:val="3"/>
        </w:rPr>
        <w:t>regoleranno </w:t>
      </w:r>
      <w:r>
        <w:rPr>
          <w:color w:val="231F20"/>
          <w:w w:val="96"/>
        </w:rPr>
        <w:t>i</w:t>
      </w:r>
      <w:r>
        <w:rPr>
          <w:color w:val="231F20"/>
          <w:spacing w:val="9"/>
        </w:rPr>
        <w:t> </w:t>
      </w:r>
      <w:r>
        <w:rPr>
          <w:color w:val="231F20"/>
          <w:spacing w:val="4"/>
          <w:w w:val="102"/>
        </w:rPr>
        <w:t>pote</w:t>
      </w:r>
      <w:r>
        <w:rPr>
          <w:color w:val="231F20"/>
          <w:spacing w:val="6"/>
          <w:w w:val="102"/>
        </w:rPr>
        <w:t>r</w:t>
      </w:r>
      <w:r>
        <w:rPr>
          <w:color w:val="231F20"/>
          <w:spacing w:val="4"/>
          <w:w w:val="98"/>
        </w:rPr>
        <w:t>i</w:t>
      </w:r>
      <w:r>
        <w:rPr>
          <w:color w:val="231F20"/>
          <w:w w:val="98"/>
        </w:rPr>
        <w:t>,</w:t>
      </w:r>
      <w:r>
        <w:rPr>
          <w:color w:val="231F20"/>
          <w:spacing w:val="-6"/>
        </w:rPr>
        <w:t> </w:t>
      </w:r>
      <w:r>
        <w:rPr>
          <w:color w:val="231F20"/>
          <w:spacing w:val="4"/>
          <w:w w:val="94"/>
        </w:rPr>
        <w:t>l</w:t>
      </w:r>
      <w:r>
        <w:rPr>
          <w:color w:val="231F20"/>
          <w:w w:val="94"/>
        </w:rPr>
        <w:t>e</w:t>
      </w:r>
      <w:r>
        <w:rPr>
          <w:color w:val="231F20"/>
          <w:spacing w:val="9"/>
        </w:rPr>
        <w:t> </w:t>
      </w:r>
      <w:r>
        <w:rPr>
          <w:color w:val="231F20"/>
          <w:spacing w:val="4"/>
          <w:w w:val="99"/>
        </w:rPr>
        <w:t>funzi</w:t>
      </w:r>
      <w:r>
        <w:rPr>
          <w:color w:val="231F20"/>
          <w:spacing w:val="3"/>
          <w:w w:val="99"/>
        </w:rPr>
        <w:t>o</w:t>
      </w:r>
      <w:r>
        <w:rPr>
          <w:color w:val="231F20"/>
          <w:spacing w:val="4"/>
          <w:w w:val="102"/>
        </w:rPr>
        <w:t>ni</w:t>
      </w:r>
      <w:r>
        <w:rPr>
          <w:color w:val="231F20"/>
          <w:w w:val="102"/>
        </w:rPr>
        <w:t>,</w:t>
      </w:r>
      <w:r>
        <w:rPr>
          <w:color w:val="231F20"/>
          <w:spacing w:val="-6"/>
        </w:rPr>
        <w:t> </w:t>
      </w:r>
      <w:r>
        <w:rPr>
          <w:color w:val="231F20"/>
          <w:spacing w:val="6"/>
          <w:w w:val="92"/>
        </w:rPr>
        <w:t>l</w:t>
      </w:r>
      <w:r>
        <w:rPr>
          <w:color w:val="231F20"/>
          <w:spacing w:val="-16"/>
          <w:w w:val="57"/>
        </w:rPr>
        <w:t>’</w:t>
      </w:r>
      <w:r>
        <w:rPr>
          <w:color w:val="231F20"/>
          <w:spacing w:val="4"/>
          <w:w w:val="99"/>
        </w:rPr>
        <w:t>organiz</w:t>
      </w:r>
      <w:r>
        <w:rPr>
          <w:color w:val="231F20"/>
          <w:w w:val="121"/>
        </w:rPr>
        <w:t>-</w:t>
      </w:r>
    </w:p>
    <w:p>
      <w:pPr>
        <w:spacing w:after="0" w:line="321" w:lineRule="auto"/>
        <w:sectPr>
          <w:type w:val="continuous"/>
          <w:pgSz w:w="12760" w:h="12190" w:orient="landscape"/>
          <w:pgMar w:top="720" w:bottom="280" w:left="400" w:right="0"/>
          <w:cols w:num="3" w:equalWidth="0">
            <w:col w:w="4190" w:space="40"/>
            <w:col w:w="3378" w:space="40"/>
            <w:col w:w="4712"/>
          </w:cols>
        </w:sectPr>
      </w:pPr>
    </w:p>
    <w:p>
      <w:pPr>
        <w:pStyle w:val="BodyText"/>
        <w:rPr>
          <w:sz w:val="20"/>
        </w:rPr>
      </w:pPr>
    </w:p>
    <w:p>
      <w:pPr>
        <w:pStyle w:val="BodyText"/>
        <w:rPr>
          <w:sz w:val="20"/>
        </w:rPr>
      </w:pPr>
    </w:p>
    <w:p>
      <w:pPr>
        <w:pStyle w:val="BodyText"/>
        <w:spacing w:before="3"/>
        <w:rPr>
          <w:sz w:val="16"/>
        </w:rPr>
      </w:pPr>
    </w:p>
    <w:p>
      <w:pPr>
        <w:spacing w:after="0"/>
        <w:rPr>
          <w:sz w:val="16"/>
        </w:rPr>
        <w:sectPr>
          <w:pgSz w:w="12760" w:h="12190" w:orient="landscape"/>
          <w:pgMar w:header="1135" w:footer="849" w:top="1320" w:bottom="1040" w:left="0" w:right="400"/>
        </w:sectPr>
      </w:pPr>
    </w:p>
    <w:p>
      <w:pPr>
        <w:pStyle w:val="BodyText"/>
        <w:spacing w:line="321" w:lineRule="auto" w:before="25"/>
        <w:ind w:left="1369"/>
      </w:pPr>
      <w:r>
        <w:rPr/>
        <w:pict>
          <v:shape style="position:absolute;margin-left:.000008pt;margin-top:-24.44417pt;width:611.9pt;height:127pt;mso-position-horizontal-relative:page;mso-position-vertical-relative:paragraph;z-index:-125824" coordorigin="0,-489" coordsize="12238,2540" path="m0,-489l11721,-489,11721,2051,12237,2051e" filled="false" stroked="true" strokeweight=".25pt" strokecolor="#b32216">
            <v:path arrowok="t"/>
            <w10:wrap type="none"/>
          </v:shape>
        </w:pict>
      </w:r>
      <w:r>
        <w:rPr>
          <w:color w:val="231F20"/>
        </w:rPr>
        <w:t>ou Diretor quando elas sejam diferentes às estabelecidas neste artigo e poderá declarar oficial- mente a sua demissão do cargo, decretar a sua ausência definitiva ou destituição.</w:t>
      </w:r>
    </w:p>
    <w:p>
      <w:pPr>
        <w:pStyle w:val="BodyText"/>
        <w:spacing w:line="321" w:lineRule="auto" w:before="24"/>
        <w:ind w:left="327" w:right="-1"/>
      </w:pPr>
      <w:r>
        <w:rPr/>
        <w:br w:type="column"/>
      </w:r>
      <w:r>
        <w:rPr>
          <w:color w:val="231F20"/>
          <w:spacing w:val="-4"/>
        </w:rPr>
        <w:t>President </w:t>
      </w:r>
      <w:r>
        <w:rPr>
          <w:color w:val="231F20"/>
        </w:rPr>
        <w:t>or </w:t>
      </w:r>
      <w:r>
        <w:rPr>
          <w:color w:val="231F20"/>
          <w:spacing w:val="-3"/>
        </w:rPr>
        <w:t>Director </w:t>
      </w:r>
      <w:r>
        <w:rPr>
          <w:color w:val="231F20"/>
        </w:rPr>
        <w:t>if they </w:t>
      </w:r>
      <w:r>
        <w:rPr>
          <w:color w:val="231F20"/>
          <w:spacing w:val="-3"/>
        </w:rPr>
        <w:t>are different </w:t>
      </w:r>
      <w:r>
        <w:rPr>
          <w:color w:val="231F20"/>
        </w:rPr>
        <w:t>to </w:t>
      </w:r>
      <w:r>
        <w:rPr>
          <w:color w:val="231F20"/>
          <w:spacing w:val="-3"/>
        </w:rPr>
        <w:t>those provided </w:t>
      </w:r>
      <w:r>
        <w:rPr>
          <w:color w:val="231F20"/>
        </w:rPr>
        <w:t>in </w:t>
      </w:r>
      <w:r>
        <w:rPr>
          <w:color w:val="231F20"/>
          <w:spacing w:val="-3"/>
        </w:rPr>
        <w:t>this </w:t>
      </w:r>
      <w:r>
        <w:rPr>
          <w:color w:val="231F20"/>
        </w:rPr>
        <w:t>Article,</w:t>
      </w:r>
      <w:r>
        <w:rPr>
          <w:color w:val="231F20"/>
          <w:spacing w:val="-24"/>
        </w:rPr>
        <w:t> </w:t>
      </w:r>
      <w:r>
        <w:rPr>
          <w:color w:val="231F20"/>
        </w:rPr>
        <w:t>and</w:t>
      </w:r>
      <w:r>
        <w:rPr>
          <w:color w:val="231F20"/>
          <w:spacing w:val="-11"/>
        </w:rPr>
        <w:t> </w:t>
      </w:r>
      <w:r>
        <w:rPr>
          <w:color w:val="231F20"/>
        </w:rPr>
        <w:t>it</w:t>
      </w:r>
      <w:r>
        <w:rPr>
          <w:color w:val="231F20"/>
          <w:spacing w:val="-11"/>
        </w:rPr>
        <w:t> </w:t>
      </w:r>
      <w:r>
        <w:rPr>
          <w:color w:val="231F20"/>
        </w:rPr>
        <w:t>will</w:t>
      </w:r>
      <w:r>
        <w:rPr>
          <w:color w:val="231F20"/>
          <w:spacing w:val="-11"/>
        </w:rPr>
        <w:t> </w:t>
      </w:r>
      <w:r>
        <w:rPr>
          <w:color w:val="231F20"/>
          <w:spacing w:val="-3"/>
        </w:rPr>
        <w:t>have</w:t>
      </w:r>
      <w:r>
        <w:rPr>
          <w:color w:val="231F20"/>
          <w:spacing w:val="-11"/>
        </w:rPr>
        <w:t> </w:t>
      </w:r>
      <w:r>
        <w:rPr>
          <w:color w:val="231F20"/>
        </w:rPr>
        <w:t>the</w:t>
      </w:r>
      <w:r>
        <w:rPr>
          <w:color w:val="231F20"/>
          <w:spacing w:val="-11"/>
        </w:rPr>
        <w:t> </w:t>
      </w:r>
      <w:r>
        <w:rPr>
          <w:color w:val="231F20"/>
          <w:spacing w:val="-4"/>
        </w:rPr>
        <w:t>power </w:t>
      </w:r>
      <w:r>
        <w:rPr>
          <w:color w:val="231F20"/>
        </w:rPr>
        <w:t>to </w:t>
      </w:r>
      <w:r>
        <w:rPr>
          <w:color w:val="231F20"/>
          <w:spacing w:val="-3"/>
        </w:rPr>
        <w:t>declare their </w:t>
      </w:r>
      <w:r>
        <w:rPr>
          <w:color w:val="231F20"/>
          <w:spacing w:val="-4"/>
        </w:rPr>
        <w:t>retreat </w:t>
      </w:r>
      <w:r>
        <w:rPr>
          <w:color w:val="231F20"/>
          <w:spacing w:val="-3"/>
        </w:rPr>
        <w:t>from</w:t>
      </w:r>
      <w:r>
        <w:rPr>
          <w:color w:val="231F20"/>
          <w:spacing w:val="-30"/>
        </w:rPr>
        <w:t> </w:t>
      </w:r>
      <w:r>
        <w:rPr>
          <w:color w:val="231F20"/>
        </w:rPr>
        <w:t>office, or </w:t>
      </w:r>
      <w:r>
        <w:rPr>
          <w:color w:val="231F20"/>
          <w:spacing w:val="-3"/>
        </w:rPr>
        <w:t>order their permanent absence </w:t>
      </w:r>
      <w:r>
        <w:rPr>
          <w:color w:val="231F20"/>
        </w:rPr>
        <w:t>or</w:t>
      </w:r>
      <w:r>
        <w:rPr>
          <w:color w:val="231F20"/>
          <w:spacing w:val="-29"/>
        </w:rPr>
        <w:t> </w:t>
      </w:r>
      <w:r>
        <w:rPr>
          <w:color w:val="231F20"/>
          <w:spacing w:val="-3"/>
        </w:rPr>
        <w:t>dismissal.</w:t>
      </w:r>
    </w:p>
    <w:p>
      <w:pPr>
        <w:pStyle w:val="BodyText"/>
        <w:spacing w:line="321" w:lineRule="auto" w:before="26"/>
        <w:ind w:left="398"/>
      </w:pPr>
      <w:r>
        <w:rPr/>
        <w:br w:type="column"/>
      </w:r>
      <w:r>
        <w:rPr>
          <w:color w:val="231F20"/>
        </w:rPr>
        <w:t>del Rector o Director distin- tos a los previstos en el pre- sente artículo, gozando de la facultad de declarar su retiro del cargo, decretar su ausen- cia definitiva o destitución.</w:t>
      </w:r>
    </w:p>
    <w:p>
      <w:pPr>
        <w:pStyle w:val="BodyText"/>
        <w:rPr>
          <w:sz w:val="16"/>
        </w:rPr>
      </w:pPr>
      <w:r>
        <w:rPr/>
        <w:br w:type="column"/>
      </w:r>
      <w:r>
        <w:rPr>
          <w:sz w:val="16"/>
        </w:rPr>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4"/>
        <w:rPr>
          <w:sz w:val="13"/>
        </w:rPr>
      </w:pPr>
    </w:p>
    <w:p>
      <w:pPr>
        <w:spacing w:before="0"/>
        <w:ind w:left="961" w:right="0" w:firstLine="0"/>
        <w:jc w:val="left"/>
        <w:rPr>
          <w:rFonts w:ascii="Calibri"/>
          <w:sz w:val="16"/>
        </w:rPr>
      </w:pPr>
      <w:r>
        <w:rPr>
          <w:rFonts w:ascii="Calibri"/>
          <w:color w:val="58595B"/>
          <w:sz w:val="16"/>
        </w:rPr>
        <w:t>1  0 5  </w:t>
      </w:r>
    </w:p>
    <w:p>
      <w:pPr>
        <w:spacing w:after="0"/>
        <w:jc w:val="left"/>
        <w:rPr>
          <w:rFonts w:ascii="Calibri"/>
          <w:sz w:val="16"/>
        </w:rPr>
        <w:sectPr>
          <w:type w:val="continuous"/>
          <w:pgSz w:w="12760" w:h="12190" w:orient="landscape"/>
          <w:pgMar w:top="720" w:bottom="280" w:left="0" w:right="400"/>
          <w:cols w:num="4" w:equalWidth="0">
            <w:col w:w="4381" w:space="40"/>
            <w:col w:w="3272" w:space="40"/>
            <w:col w:w="3048" w:space="40"/>
            <w:col w:w="1539"/>
          </w:cols>
        </w:sectPr>
      </w:pPr>
    </w:p>
    <w:p>
      <w:pPr>
        <w:pStyle w:val="BodyText"/>
        <w:spacing w:before="5"/>
        <w:rPr>
          <w:rFonts w:ascii="Calibri"/>
          <w:sz w:val="18"/>
        </w:rPr>
      </w:pPr>
    </w:p>
    <w:tbl>
      <w:tblPr>
        <w:tblW w:w="0" w:type="auto"/>
        <w:jc w:val="left"/>
        <w:tblInd w:w="17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33"/>
        <w:gridCol w:w="3471"/>
        <w:gridCol w:w="2860"/>
      </w:tblGrid>
      <w:tr>
        <w:trPr>
          <w:trHeight w:val="819" w:hRule="exact"/>
        </w:trPr>
        <w:tc>
          <w:tcPr>
            <w:tcW w:w="2833" w:type="dxa"/>
          </w:tcPr>
          <w:p>
            <w:pPr>
              <w:pStyle w:val="TableParagraph"/>
              <w:spacing w:before="58"/>
              <w:ind w:left="35"/>
              <w:rPr>
                <w:rFonts w:ascii="Calibri" w:hAnsi="Calibri"/>
                <w:sz w:val="28"/>
              </w:rPr>
            </w:pPr>
            <w:r>
              <w:rPr>
                <w:rFonts w:ascii="Calibri" w:hAnsi="Calibri"/>
                <w:color w:val="B32216"/>
                <w:spacing w:val="44"/>
                <w:w w:val="95"/>
                <w:sz w:val="28"/>
              </w:rPr>
              <w:t>TÍTUL</w:t>
            </w:r>
            <w:r>
              <w:rPr>
                <w:rFonts w:ascii="Calibri" w:hAnsi="Calibri"/>
                <w:color w:val="B32216"/>
                <w:spacing w:val="-22"/>
                <w:w w:val="95"/>
                <w:sz w:val="28"/>
              </w:rPr>
              <w:t> </w:t>
            </w:r>
            <w:r>
              <w:rPr>
                <w:rFonts w:ascii="Calibri" w:hAnsi="Calibri"/>
                <w:color w:val="B32216"/>
                <w:w w:val="95"/>
                <w:sz w:val="28"/>
              </w:rPr>
              <w:t>O </w:t>
            </w:r>
            <w:r>
              <w:rPr>
                <w:rFonts w:ascii="Calibri" w:hAnsi="Calibri"/>
                <w:color w:val="B32216"/>
                <w:spacing w:val="46"/>
                <w:w w:val="95"/>
                <w:sz w:val="28"/>
              </w:rPr>
              <w:t>QUINTO</w:t>
            </w:r>
            <w:r>
              <w:rPr>
                <w:rFonts w:ascii="Calibri" w:hAnsi="Calibri"/>
                <w:color w:val="B32216"/>
                <w:spacing w:val="-8"/>
                <w:sz w:val="28"/>
              </w:rPr>
              <w:t> </w:t>
            </w:r>
          </w:p>
          <w:p>
            <w:pPr>
              <w:pStyle w:val="TableParagraph"/>
              <w:spacing w:before="96"/>
              <w:ind w:left="52"/>
              <w:rPr>
                <w:sz w:val="18"/>
              </w:rPr>
            </w:pPr>
            <w:r>
              <w:rPr>
                <w:color w:val="808285"/>
                <w:w w:val="110"/>
                <w:sz w:val="18"/>
              </w:rPr>
              <w:t>DA ADMINISTRAÇÃO</w:t>
            </w:r>
          </w:p>
        </w:tc>
        <w:tc>
          <w:tcPr>
            <w:tcW w:w="3471" w:type="dxa"/>
          </w:tcPr>
          <w:p>
            <w:pPr>
              <w:pStyle w:val="TableParagraph"/>
              <w:spacing w:before="58"/>
              <w:ind w:left="992"/>
              <w:rPr>
                <w:rFonts w:ascii="Calibri"/>
                <w:sz w:val="28"/>
              </w:rPr>
            </w:pPr>
            <w:r>
              <w:rPr>
                <w:rFonts w:ascii="Calibri"/>
                <w:color w:val="B32216"/>
                <w:w w:val="95"/>
                <w:sz w:val="28"/>
              </w:rPr>
              <w:t>P ART FIVE</w:t>
            </w:r>
            <w:r>
              <w:rPr>
                <w:rFonts w:ascii="Calibri"/>
                <w:color w:val="B32216"/>
                <w:sz w:val="28"/>
              </w:rPr>
              <w:t> </w:t>
            </w:r>
          </w:p>
          <w:p>
            <w:pPr>
              <w:pStyle w:val="TableParagraph"/>
              <w:spacing w:before="96"/>
              <w:ind w:left="1061"/>
              <w:rPr>
                <w:sz w:val="18"/>
              </w:rPr>
            </w:pPr>
            <w:r>
              <w:rPr>
                <w:color w:val="808285"/>
                <w:w w:val="105"/>
                <w:sz w:val="18"/>
              </w:rPr>
              <w:t>UNIVERSITY</w:t>
            </w:r>
          </w:p>
        </w:tc>
        <w:tc>
          <w:tcPr>
            <w:tcW w:w="2860" w:type="dxa"/>
          </w:tcPr>
          <w:p>
            <w:pPr>
              <w:pStyle w:val="TableParagraph"/>
              <w:spacing w:before="58"/>
              <w:ind w:left="494"/>
              <w:rPr>
                <w:rFonts w:ascii="Calibri" w:hAnsi="Calibri"/>
                <w:sz w:val="28"/>
              </w:rPr>
            </w:pPr>
            <w:r>
              <w:rPr>
                <w:rFonts w:ascii="Calibri" w:hAnsi="Calibri"/>
                <w:color w:val="B32216"/>
                <w:spacing w:val="44"/>
                <w:w w:val="95"/>
                <w:sz w:val="28"/>
              </w:rPr>
              <w:t>TÍTUL</w:t>
            </w:r>
            <w:r>
              <w:rPr>
                <w:rFonts w:ascii="Calibri" w:hAnsi="Calibri"/>
                <w:color w:val="B32216"/>
                <w:spacing w:val="-22"/>
                <w:w w:val="95"/>
                <w:sz w:val="28"/>
              </w:rPr>
              <w:t> </w:t>
            </w:r>
            <w:r>
              <w:rPr>
                <w:rFonts w:ascii="Calibri" w:hAnsi="Calibri"/>
                <w:color w:val="B32216"/>
                <w:w w:val="95"/>
                <w:sz w:val="28"/>
              </w:rPr>
              <w:t>O </w:t>
            </w:r>
            <w:r>
              <w:rPr>
                <w:rFonts w:ascii="Calibri" w:hAnsi="Calibri"/>
                <w:color w:val="B32216"/>
                <w:spacing w:val="46"/>
                <w:w w:val="95"/>
                <w:sz w:val="28"/>
              </w:rPr>
              <w:t>QUINTO</w:t>
            </w:r>
            <w:r>
              <w:rPr>
                <w:rFonts w:ascii="Calibri" w:hAnsi="Calibri"/>
                <w:color w:val="B32216"/>
                <w:spacing w:val="-8"/>
                <w:sz w:val="28"/>
              </w:rPr>
              <w:t> </w:t>
            </w:r>
          </w:p>
          <w:p>
            <w:pPr>
              <w:pStyle w:val="TableParagraph"/>
              <w:spacing w:before="96"/>
              <w:ind w:left="478"/>
              <w:rPr>
                <w:sz w:val="18"/>
              </w:rPr>
            </w:pPr>
            <w:r>
              <w:rPr>
                <w:color w:val="808285"/>
                <w:w w:val="110"/>
                <w:sz w:val="18"/>
              </w:rPr>
              <w:t>DE LA ADMINISTRACIÓN</w:t>
            </w:r>
          </w:p>
        </w:tc>
      </w:tr>
      <w:tr>
        <w:trPr>
          <w:trHeight w:val="340" w:hRule="exact"/>
        </w:trPr>
        <w:tc>
          <w:tcPr>
            <w:tcW w:w="2833" w:type="dxa"/>
          </w:tcPr>
          <w:p>
            <w:pPr>
              <w:pStyle w:val="TableParagraph"/>
              <w:ind w:left="368"/>
              <w:rPr>
                <w:sz w:val="18"/>
              </w:rPr>
            </w:pPr>
            <w:r>
              <w:rPr>
                <w:color w:val="808285"/>
                <w:w w:val="110"/>
                <w:sz w:val="18"/>
              </w:rPr>
              <w:t>E PATRIMÔNIO</w:t>
            </w:r>
            <w:r>
              <w:rPr>
                <w:color w:val="808285"/>
                <w:sz w:val="18"/>
              </w:rPr>
              <w:t> </w:t>
            </w:r>
          </w:p>
        </w:tc>
        <w:tc>
          <w:tcPr>
            <w:tcW w:w="3471" w:type="dxa"/>
          </w:tcPr>
          <w:p>
            <w:pPr>
              <w:pStyle w:val="TableParagraph"/>
              <w:ind w:left="614" w:right="622"/>
              <w:jc w:val="center"/>
              <w:rPr>
                <w:sz w:val="18"/>
              </w:rPr>
            </w:pPr>
            <w:r>
              <w:rPr>
                <w:color w:val="808285"/>
                <w:w w:val="110"/>
                <w:sz w:val="18"/>
              </w:rPr>
              <w:t>ADMINISTRATION AND</w:t>
            </w:r>
            <w:r>
              <w:rPr>
                <w:color w:val="808285"/>
                <w:sz w:val="18"/>
              </w:rPr>
              <w:t> </w:t>
            </w:r>
          </w:p>
        </w:tc>
        <w:tc>
          <w:tcPr>
            <w:tcW w:w="2860" w:type="dxa"/>
          </w:tcPr>
          <w:p>
            <w:pPr>
              <w:pStyle w:val="TableParagraph"/>
              <w:ind w:right="485"/>
              <w:jc w:val="right"/>
              <w:rPr>
                <w:sz w:val="18"/>
              </w:rPr>
            </w:pPr>
            <w:r>
              <w:rPr>
                <w:color w:val="808285"/>
                <w:w w:val="105"/>
                <w:sz w:val="18"/>
              </w:rPr>
              <w:t>Y   PATRIMONIO</w:t>
            </w:r>
          </w:p>
        </w:tc>
      </w:tr>
      <w:tr>
        <w:trPr>
          <w:trHeight w:val="360" w:hRule="exact"/>
        </w:trPr>
        <w:tc>
          <w:tcPr>
            <w:tcW w:w="2833" w:type="dxa"/>
          </w:tcPr>
          <w:p>
            <w:pPr>
              <w:pStyle w:val="TableParagraph"/>
              <w:ind w:left="259"/>
              <w:rPr>
                <w:sz w:val="18"/>
              </w:rPr>
            </w:pPr>
            <w:r>
              <w:rPr>
                <w:color w:val="808285"/>
                <w:w w:val="105"/>
                <w:sz w:val="18"/>
              </w:rPr>
              <w:t>UNIVERSITÁRIOS</w:t>
            </w:r>
            <w:r>
              <w:rPr>
                <w:color w:val="808285"/>
                <w:sz w:val="18"/>
              </w:rPr>
              <w:t> </w:t>
            </w:r>
          </w:p>
        </w:tc>
        <w:tc>
          <w:tcPr>
            <w:tcW w:w="3471" w:type="dxa"/>
          </w:tcPr>
          <w:p>
            <w:pPr>
              <w:pStyle w:val="TableParagraph"/>
              <w:ind w:left="593" w:right="622"/>
              <w:jc w:val="center"/>
              <w:rPr>
                <w:sz w:val="18"/>
              </w:rPr>
            </w:pPr>
            <w:r>
              <w:rPr>
                <w:color w:val="808285"/>
                <w:w w:val="110"/>
                <w:sz w:val="18"/>
              </w:rPr>
              <w:t>PROPERTY</w:t>
            </w:r>
          </w:p>
        </w:tc>
        <w:tc>
          <w:tcPr>
            <w:tcW w:w="2860" w:type="dxa"/>
          </w:tcPr>
          <w:p>
            <w:pPr>
              <w:pStyle w:val="TableParagraph"/>
              <w:ind w:right="447"/>
              <w:jc w:val="right"/>
              <w:rPr>
                <w:sz w:val="18"/>
              </w:rPr>
            </w:pPr>
            <w:r>
              <w:rPr>
                <w:color w:val="808285"/>
                <w:w w:val="105"/>
                <w:sz w:val="18"/>
              </w:rPr>
              <w:t>UNIVERSITARIOS</w:t>
            </w:r>
          </w:p>
        </w:tc>
      </w:tr>
    </w:tbl>
    <w:p>
      <w:pPr>
        <w:pStyle w:val="BodyText"/>
        <w:spacing w:before="10"/>
        <w:rPr>
          <w:rFonts w:ascii="Calibri"/>
          <w:sz w:val="13"/>
        </w:rPr>
      </w:pPr>
    </w:p>
    <w:p>
      <w:pPr>
        <w:spacing w:after="0"/>
        <w:rPr>
          <w:rFonts w:ascii="Calibri"/>
          <w:sz w:val="13"/>
        </w:rPr>
        <w:sectPr>
          <w:type w:val="continuous"/>
          <w:pgSz w:w="12760" w:h="12190" w:orient="landscape"/>
          <w:pgMar w:top="720" w:bottom="280" w:left="0" w:right="400"/>
        </w:sectPr>
      </w:pPr>
    </w:p>
    <w:p>
      <w:pPr>
        <w:pStyle w:val="BodyText"/>
        <w:spacing w:line="316" w:lineRule="auto" w:before="67"/>
        <w:ind w:left="1369" w:right="106"/>
      </w:pPr>
      <w:r>
        <w:rPr>
          <w:rFonts w:ascii="Calibri" w:hAnsi="Calibri"/>
          <w:color w:val="B32216"/>
        </w:rPr>
        <w:t>ARTIGO 34. </w:t>
      </w:r>
      <w:r>
        <w:rPr>
          <w:color w:val="231F20"/>
        </w:rPr>
        <w:t>a Administração Universitária é a instância de apoio que tem a Instituição para o cumprimento de seu intuito</w:t>
      </w:r>
    </w:p>
    <w:p>
      <w:pPr>
        <w:pStyle w:val="BodyText"/>
        <w:spacing w:line="321" w:lineRule="auto" w:before="9"/>
        <w:ind w:left="1369" w:right="-14"/>
      </w:pPr>
      <w:r>
        <w:rPr>
          <w:color w:val="231F20"/>
        </w:rPr>
        <w:t>e objetivos. Se compõe de uma Administração Central e Admi- nistrações de Órgãos</w:t>
      </w:r>
      <w:r>
        <w:rPr>
          <w:color w:val="231F20"/>
          <w:spacing w:val="-24"/>
        </w:rPr>
        <w:t> </w:t>
      </w:r>
      <w:r>
        <w:rPr>
          <w:color w:val="231F20"/>
        </w:rPr>
        <w:t>Acadêmicos, de Centros Universitários e de escolas de Ensino</w:t>
      </w:r>
      <w:r>
        <w:rPr>
          <w:color w:val="231F20"/>
          <w:spacing w:val="-1"/>
        </w:rPr>
        <w:t> </w:t>
      </w:r>
      <w:r>
        <w:rPr>
          <w:color w:val="231F20"/>
        </w:rPr>
        <w:t>Médio.</w:t>
      </w:r>
    </w:p>
    <w:p>
      <w:pPr>
        <w:pStyle w:val="BodyText"/>
        <w:spacing w:before="10"/>
        <w:rPr>
          <w:sz w:val="29"/>
        </w:rPr>
      </w:pPr>
    </w:p>
    <w:p>
      <w:pPr>
        <w:pStyle w:val="BodyText"/>
        <w:spacing w:line="321" w:lineRule="auto"/>
        <w:ind w:left="1369" w:right="-2" w:firstLine="359"/>
      </w:pPr>
      <w:r>
        <w:rPr>
          <w:color w:val="231F20"/>
        </w:rPr>
        <w:t>O Estatuto Universitário e a regulamentação aplicável deter- minarão e regularão as atribui- ções, integração, funções, organi-</w:t>
      </w:r>
    </w:p>
    <w:p>
      <w:pPr>
        <w:pStyle w:val="BodyText"/>
        <w:spacing w:line="321" w:lineRule="auto" w:before="67"/>
        <w:ind w:left="326" w:right="31"/>
      </w:pPr>
      <w:r>
        <w:rPr/>
        <w:br w:type="column"/>
      </w:r>
      <w:r>
        <w:rPr>
          <w:rFonts w:ascii="Calibri"/>
          <w:color w:val="B32216"/>
        </w:rPr>
        <w:t>ARTICLE 34. </w:t>
      </w:r>
      <w:r>
        <w:rPr>
          <w:color w:val="231F20"/>
        </w:rPr>
        <w:t>University Adminis- tration is a support agency at the institution for the fulfillment of its objective and purposes. It is made up of a Central Administra- tion and the Administrations of Academic Organizations, Uni- versity Centers and High School Campuses.</w:t>
      </w:r>
    </w:p>
    <w:p>
      <w:pPr>
        <w:pStyle w:val="BodyText"/>
        <w:spacing w:before="10"/>
        <w:rPr>
          <w:sz w:val="29"/>
        </w:rPr>
      </w:pPr>
    </w:p>
    <w:p>
      <w:pPr>
        <w:pStyle w:val="BodyText"/>
        <w:spacing w:line="321" w:lineRule="auto"/>
        <w:ind w:left="326" w:right="28" w:firstLine="359"/>
      </w:pPr>
      <w:r>
        <w:rPr>
          <w:color w:val="231F20"/>
        </w:rPr>
        <w:t>The University Statute and the applicable regulations will determine and regulate the pow- ers, integration, functions, orga-</w:t>
      </w:r>
    </w:p>
    <w:p>
      <w:pPr>
        <w:pStyle w:val="BodyText"/>
        <w:spacing w:line="321" w:lineRule="auto" w:before="67"/>
        <w:ind w:left="322" w:right="1362"/>
      </w:pPr>
      <w:r>
        <w:rPr/>
        <w:br w:type="column"/>
      </w:r>
      <w:r>
        <w:rPr>
          <w:rFonts w:ascii="Calibri" w:hAnsi="Calibri"/>
          <w:color w:val="B32216"/>
        </w:rPr>
        <w:t>ARTÍCULO</w:t>
      </w:r>
      <w:r>
        <w:rPr>
          <w:rFonts w:ascii="Calibri" w:hAnsi="Calibri"/>
          <w:color w:val="B32216"/>
          <w:spacing w:val="-30"/>
        </w:rPr>
        <w:t> </w:t>
      </w:r>
      <w:r>
        <w:rPr>
          <w:rFonts w:ascii="Calibri" w:hAnsi="Calibri"/>
          <w:color w:val="B32216"/>
        </w:rPr>
        <w:t>34.</w:t>
      </w:r>
      <w:r>
        <w:rPr>
          <w:rFonts w:ascii="Calibri" w:hAnsi="Calibri"/>
          <w:color w:val="B32216"/>
          <w:spacing w:val="-29"/>
        </w:rPr>
        <w:t> </w:t>
      </w:r>
      <w:r>
        <w:rPr>
          <w:color w:val="231F20"/>
        </w:rPr>
        <w:t>La</w:t>
      </w:r>
      <w:r>
        <w:rPr>
          <w:color w:val="231F20"/>
          <w:spacing w:val="-34"/>
        </w:rPr>
        <w:t> </w:t>
      </w:r>
      <w:r>
        <w:rPr>
          <w:color w:val="231F20"/>
        </w:rPr>
        <w:t>Administración Universitaria es la instancia de apoyo con que cuenta la Insti- tución para el cumplimiento de su objeto y fines. Se integra por una Administración Central y Administraciones de Organis- mos Académicos, de Centros Universitarios</w:t>
      </w:r>
      <w:r>
        <w:rPr>
          <w:color w:val="231F20"/>
          <w:spacing w:val="-15"/>
        </w:rPr>
        <w:t> </w:t>
      </w:r>
      <w:r>
        <w:rPr>
          <w:color w:val="231F20"/>
        </w:rPr>
        <w:t>y</w:t>
      </w:r>
      <w:r>
        <w:rPr>
          <w:color w:val="231F20"/>
          <w:spacing w:val="-15"/>
        </w:rPr>
        <w:t> </w:t>
      </w:r>
      <w:r>
        <w:rPr>
          <w:color w:val="231F20"/>
        </w:rPr>
        <w:t>de</w:t>
      </w:r>
      <w:r>
        <w:rPr>
          <w:color w:val="231F20"/>
          <w:spacing w:val="-15"/>
        </w:rPr>
        <w:t> </w:t>
      </w:r>
      <w:r>
        <w:rPr>
          <w:color w:val="231F20"/>
        </w:rPr>
        <w:t>planteles</w:t>
      </w:r>
    </w:p>
    <w:p>
      <w:pPr>
        <w:pStyle w:val="BodyText"/>
        <w:spacing w:before="4"/>
        <w:ind w:left="322"/>
      </w:pPr>
      <w:r>
        <w:rPr>
          <w:color w:val="231F20"/>
        </w:rPr>
        <w:t>de la Escuela Preparatoria.</w:t>
      </w:r>
    </w:p>
    <w:p>
      <w:pPr>
        <w:pStyle w:val="BodyText"/>
        <w:spacing w:line="321" w:lineRule="auto" w:before="87"/>
        <w:ind w:left="322" w:right="1203" w:firstLine="359"/>
      </w:pPr>
      <w:r>
        <w:rPr>
          <w:color w:val="231F20"/>
        </w:rPr>
        <w:t>El Estatuto Universitario y la reglamentación aplicable determi- narán y regularán las facultades, integración, funciones, organiza-</w:t>
      </w:r>
    </w:p>
    <w:p>
      <w:pPr>
        <w:spacing w:after="0" w:line="321" w:lineRule="auto"/>
        <w:sectPr>
          <w:type w:val="continuous"/>
          <w:pgSz w:w="12760" w:h="12190" w:orient="landscape"/>
          <w:pgMar w:top="720" w:bottom="280" w:left="0" w:right="400"/>
          <w:cols w:num="3" w:equalWidth="0">
            <w:col w:w="4382" w:space="40"/>
            <w:col w:w="3347" w:space="40"/>
            <w:col w:w="4551"/>
          </w:cols>
        </w:sectPr>
      </w:pPr>
    </w:p>
    <w:p>
      <w:pPr>
        <w:pStyle w:val="BodyText"/>
        <w:rPr>
          <w:sz w:val="20"/>
        </w:rPr>
      </w:pPr>
    </w:p>
    <w:p>
      <w:pPr>
        <w:pStyle w:val="BodyText"/>
        <w:rPr>
          <w:sz w:val="20"/>
        </w:rPr>
      </w:pPr>
    </w:p>
    <w:p>
      <w:pPr>
        <w:pStyle w:val="BodyText"/>
        <w:spacing w:before="2"/>
        <w:rPr>
          <w:sz w:val="16"/>
        </w:rPr>
      </w:pPr>
    </w:p>
    <w:p>
      <w:pPr>
        <w:spacing w:after="0"/>
        <w:rPr>
          <w:sz w:val="16"/>
        </w:rPr>
        <w:sectPr>
          <w:pgSz w:w="12760" w:h="12190" w:orient="landscape"/>
          <w:pgMar w:header="1135" w:footer="849" w:top="1320" w:bottom="1040" w:left="400" w:right="0"/>
        </w:sectPr>
      </w:pPr>
    </w:p>
    <w:p>
      <w:pPr>
        <w:pStyle w:val="BodyText"/>
        <w:spacing w:line="321" w:lineRule="auto" w:before="24"/>
        <w:ind w:left="1201"/>
      </w:pPr>
      <w:r>
        <w:rPr/>
        <w:pict>
          <v:shape style="position:absolute;margin-left:25.244101pt;margin-top:-24.40918pt;width:612.550pt;height:126.9pt;mso-position-horizontal-relative:page;mso-position-vertical-relative:paragraph;z-index:-125800" coordorigin="505,-488" coordsize="12251,2538" path="m505,2049l1033,2049,1033,-488,12756,-488e" filled="false" stroked="true" strokeweight=".25pt" strokecolor="#b32216">
            <v:path arrowok="t"/>
            <w10:wrap type="none"/>
          </v:shape>
        </w:pict>
      </w:r>
      <w:r>
        <w:rPr>
          <w:color w:val="231F20"/>
        </w:rPr>
        <w:t>und andere Aspekte, die für die Entwicklung und Aktivität der Hochschulverwaltung und ihre akademischen und administrati- ven  Einheiten  notwendig sind.</w:t>
      </w:r>
    </w:p>
    <w:p>
      <w:pPr>
        <w:spacing w:before="91"/>
        <w:ind w:left="177" w:right="0" w:firstLine="0"/>
        <w:jc w:val="left"/>
        <w:rPr>
          <w:rFonts w:ascii="Calibri"/>
          <w:sz w:val="16"/>
        </w:rPr>
      </w:pPr>
      <w:r>
        <w:rPr>
          <w:rFonts w:ascii="Calibri"/>
          <w:color w:val="58595B"/>
          <w:sz w:val="16"/>
        </w:rPr>
        <w:t>1  0 6  </w:t>
      </w:r>
    </w:p>
    <w:p>
      <w:pPr>
        <w:pStyle w:val="BodyText"/>
        <w:spacing w:line="321" w:lineRule="auto" w:before="53"/>
        <w:ind w:left="1201" w:right="27"/>
      </w:pPr>
      <w:r>
        <w:rPr>
          <w:rFonts w:ascii="Calibri" w:hAnsi="Calibri"/>
          <w:color w:val="B32216"/>
          <w:spacing w:val="3"/>
        </w:rPr>
        <w:t>ARTIKEL </w:t>
      </w:r>
      <w:r>
        <w:rPr>
          <w:rFonts w:ascii="Calibri" w:hAnsi="Calibri"/>
          <w:color w:val="B32216"/>
          <w:spacing w:val="2"/>
        </w:rPr>
        <w:t>35. </w:t>
      </w:r>
      <w:r>
        <w:rPr>
          <w:color w:val="231F20"/>
          <w:spacing w:val="2"/>
        </w:rPr>
        <w:t>Das </w:t>
      </w:r>
      <w:r>
        <w:rPr>
          <w:color w:val="231F20"/>
        </w:rPr>
        <w:t>Vermögen </w:t>
      </w:r>
      <w:r>
        <w:rPr>
          <w:color w:val="231F20"/>
          <w:spacing w:val="4"/>
        </w:rPr>
        <w:t>der </w:t>
      </w:r>
      <w:r>
        <w:rPr>
          <w:color w:val="231F20"/>
          <w:spacing w:val="3"/>
        </w:rPr>
        <w:t>Universität </w:t>
      </w:r>
      <w:r>
        <w:rPr>
          <w:color w:val="231F20"/>
          <w:spacing w:val="2"/>
        </w:rPr>
        <w:t>ist </w:t>
      </w:r>
      <w:r>
        <w:rPr>
          <w:color w:val="231F20"/>
          <w:spacing w:val="3"/>
        </w:rPr>
        <w:t>dafür </w:t>
      </w:r>
      <w:r>
        <w:rPr>
          <w:color w:val="231F20"/>
          <w:spacing w:val="4"/>
        </w:rPr>
        <w:t>bestimmt, </w:t>
      </w:r>
      <w:r>
        <w:rPr>
          <w:color w:val="231F20"/>
        </w:rPr>
        <w:t>um </w:t>
      </w:r>
      <w:r>
        <w:rPr>
          <w:color w:val="231F20"/>
          <w:spacing w:val="2"/>
        </w:rPr>
        <w:t>die </w:t>
      </w:r>
      <w:r>
        <w:rPr>
          <w:color w:val="231F20"/>
          <w:spacing w:val="3"/>
        </w:rPr>
        <w:t>Ziele </w:t>
      </w:r>
      <w:r>
        <w:rPr>
          <w:color w:val="231F20"/>
          <w:spacing w:val="2"/>
        </w:rPr>
        <w:t>und </w:t>
      </w:r>
      <w:r>
        <w:rPr>
          <w:color w:val="231F20"/>
          <w:spacing w:val="3"/>
        </w:rPr>
        <w:t>Zwecke </w:t>
      </w:r>
      <w:r>
        <w:rPr>
          <w:color w:val="231F20"/>
          <w:spacing w:val="4"/>
        </w:rPr>
        <w:t>zu </w:t>
      </w:r>
      <w:r>
        <w:rPr>
          <w:color w:val="231F20"/>
          <w:spacing w:val="3"/>
        </w:rPr>
        <w:t>erfüllen, </w:t>
      </w:r>
      <w:r>
        <w:rPr>
          <w:color w:val="231F20"/>
          <w:spacing w:val="2"/>
        </w:rPr>
        <w:t>ohne </w:t>
      </w:r>
      <w:r>
        <w:rPr>
          <w:color w:val="231F20"/>
          <w:spacing w:val="3"/>
        </w:rPr>
        <w:t>weitere Beschrän- kung </w:t>
      </w:r>
      <w:r>
        <w:rPr>
          <w:color w:val="231F20"/>
          <w:spacing w:val="2"/>
        </w:rPr>
        <w:t>die </w:t>
      </w:r>
      <w:r>
        <w:rPr>
          <w:color w:val="231F20"/>
          <w:spacing w:val="3"/>
        </w:rPr>
        <w:t>nicht </w:t>
      </w:r>
      <w:r>
        <w:rPr>
          <w:color w:val="231F20"/>
        </w:rPr>
        <w:t>in </w:t>
      </w:r>
      <w:r>
        <w:rPr>
          <w:color w:val="231F20"/>
          <w:spacing w:val="3"/>
        </w:rPr>
        <w:t>diesem </w:t>
      </w:r>
      <w:r>
        <w:rPr>
          <w:color w:val="231F20"/>
          <w:spacing w:val="4"/>
        </w:rPr>
        <w:t>Gesetz </w:t>
      </w:r>
      <w:r>
        <w:rPr>
          <w:color w:val="231F20"/>
          <w:spacing w:val="3"/>
        </w:rPr>
        <w:t>aufgeführt sind. </w:t>
      </w:r>
      <w:r>
        <w:rPr>
          <w:color w:val="231F20"/>
          <w:spacing w:val="2"/>
        </w:rPr>
        <w:t>Die </w:t>
      </w:r>
      <w:r>
        <w:rPr>
          <w:color w:val="231F20"/>
          <w:spacing w:val="3"/>
        </w:rPr>
        <w:t>Universität </w:t>
      </w:r>
      <w:r>
        <w:rPr>
          <w:color w:val="231F20"/>
          <w:spacing w:val="2"/>
        </w:rPr>
        <w:t>hat die </w:t>
      </w:r>
      <w:r>
        <w:rPr>
          <w:color w:val="231F20"/>
          <w:spacing w:val="3"/>
        </w:rPr>
        <w:t>Pflicht </w:t>
      </w:r>
      <w:r>
        <w:rPr>
          <w:color w:val="231F20"/>
          <w:spacing w:val="2"/>
        </w:rPr>
        <w:t>zur </w:t>
      </w:r>
      <w:r>
        <w:rPr>
          <w:color w:val="231F20"/>
          <w:spacing w:val="4"/>
        </w:rPr>
        <w:t>Erhaltung  </w:t>
      </w:r>
      <w:r>
        <w:rPr>
          <w:color w:val="231F20"/>
          <w:spacing w:val="2"/>
        </w:rPr>
        <w:t>und Verwaltung und </w:t>
      </w:r>
      <w:r>
        <w:rPr>
          <w:color w:val="231F20"/>
          <w:spacing w:val="4"/>
        </w:rPr>
        <w:t>Erhöhung </w:t>
      </w:r>
      <w:r>
        <w:rPr>
          <w:color w:val="231F20"/>
          <w:spacing w:val="2"/>
        </w:rPr>
        <w:t>ohne </w:t>
      </w:r>
      <w:r>
        <w:rPr>
          <w:color w:val="231F20"/>
          <w:spacing w:val="3"/>
        </w:rPr>
        <w:t>weitere</w:t>
      </w:r>
      <w:r>
        <w:rPr>
          <w:color w:val="231F20"/>
          <w:spacing w:val="18"/>
        </w:rPr>
        <w:t> </w:t>
      </w:r>
      <w:r>
        <w:rPr>
          <w:color w:val="231F20"/>
          <w:spacing w:val="4"/>
        </w:rPr>
        <w:t>Beschränkung</w:t>
      </w:r>
    </w:p>
    <w:p>
      <w:pPr>
        <w:pStyle w:val="BodyText"/>
        <w:spacing w:line="321" w:lineRule="auto" w:before="4"/>
        <w:ind w:left="1201" w:right="55"/>
      </w:pPr>
      <w:r>
        <w:rPr>
          <w:color w:val="231F20"/>
          <w:spacing w:val="2"/>
        </w:rPr>
        <w:t>als </w:t>
      </w:r>
      <w:r>
        <w:rPr>
          <w:color w:val="231F20"/>
          <w:spacing w:val="3"/>
        </w:rPr>
        <w:t>dass </w:t>
      </w:r>
      <w:r>
        <w:rPr>
          <w:color w:val="231F20"/>
        </w:rPr>
        <w:t>es </w:t>
      </w:r>
      <w:r>
        <w:rPr>
          <w:color w:val="231F20"/>
          <w:spacing w:val="2"/>
        </w:rPr>
        <w:t>die Natur der </w:t>
      </w:r>
      <w:r>
        <w:rPr>
          <w:color w:val="231F20"/>
          <w:spacing w:val="4"/>
        </w:rPr>
        <w:t>Güter </w:t>
      </w:r>
      <w:r>
        <w:rPr>
          <w:color w:val="231F20"/>
          <w:spacing w:val="3"/>
        </w:rPr>
        <w:t>vorgibt, sowie </w:t>
      </w:r>
      <w:r>
        <w:rPr>
          <w:color w:val="231F20"/>
          <w:spacing w:val="2"/>
        </w:rPr>
        <w:t>die </w:t>
      </w:r>
      <w:r>
        <w:rPr>
          <w:color w:val="231F20"/>
          <w:spacing w:val="4"/>
        </w:rPr>
        <w:t>rechtliche </w:t>
      </w:r>
      <w:r>
        <w:rPr>
          <w:color w:val="231F20"/>
          <w:spacing w:val="3"/>
        </w:rPr>
        <w:t>Einhaltung </w:t>
      </w:r>
      <w:r>
        <w:rPr>
          <w:color w:val="231F20"/>
          <w:spacing w:val="2"/>
        </w:rPr>
        <w:t>und </w:t>
      </w:r>
      <w:r>
        <w:rPr>
          <w:color w:val="231F20"/>
          <w:spacing w:val="4"/>
        </w:rPr>
        <w:t>Beobachtung </w:t>
      </w:r>
      <w:r>
        <w:rPr>
          <w:color w:val="231F20"/>
          <w:spacing w:val="2"/>
        </w:rPr>
        <w:t>der </w:t>
      </w:r>
      <w:r>
        <w:rPr>
          <w:color w:val="231F20"/>
          <w:spacing w:val="3"/>
        </w:rPr>
        <w:t>universitären Regulierung, </w:t>
      </w:r>
      <w:r>
        <w:rPr>
          <w:color w:val="231F20"/>
          <w:spacing w:val="2"/>
        </w:rPr>
        <w:t>die für </w:t>
      </w:r>
      <w:r>
        <w:rPr>
          <w:color w:val="231F20"/>
          <w:spacing w:val="3"/>
        </w:rPr>
        <w:t>diesen Zweck </w:t>
      </w:r>
      <w:r>
        <w:rPr>
          <w:color w:val="231F20"/>
          <w:spacing w:val="4"/>
        </w:rPr>
        <w:t>ausgestellt </w:t>
      </w:r>
      <w:r>
        <w:rPr>
          <w:color w:val="231F20"/>
          <w:spacing w:val="3"/>
        </w:rPr>
        <w:t>wird.</w:t>
      </w:r>
    </w:p>
    <w:p>
      <w:pPr>
        <w:pStyle w:val="BodyText"/>
      </w:pPr>
    </w:p>
    <w:p>
      <w:pPr>
        <w:pStyle w:val="BodyText"/>
      </w:pPr>
    </w:p>
    <w:p>
      <w:pPr>
        <w:pStyle w:val="BodyText"/>
        <w:spacing w:line="321" w:lineRule="auto" w:before="178"/>
        <w:ind w:left="1201" w:firstLine="359"/>
      </w:pPr>
      <w:r>
        <w:rPr>
          <w:color w:val="231F20"/>
        </w:rPr>
        <w:t>Das Vermögen der Universi- tät setzt sich durch das Vermö- gen, Einkommen, Rechte  und</w:t>
      </w:r>
    </w:p>
    <w:p>
      <w:pPr>
        <w:pStyle w:val="BodyText"/>
        <w:spacing w:line="321" w:lineRule="auto" w:before="25"/>
        <w:ind w:left="177" w:right="20"/>
      </w:pPr>
      <w:r>
        <w:rPr/>
        <w:br w:type="column"/>
      </w:r>
      <w:r>
        <w:rPr>
          <w:color w:val="231F20"/>
        </w:rPr>
        <w:t>et les autres aspects qui seraient nécessaires au développement et à l’activité de l’Administration Universitaire et ses dépendances académiques et administratives.</w:t>
      </w:r>
    </w:p>
    <w:p>
      <w:pPr>
        <w:pStyle w:val="BodyText"/>
        <w:spacing w:before="6"/>
        <w:rPr>
          <w:sz w:val="29"/>
        </w:rPr>
      </w:pPr>
    </w:p>
    <w:p>
      <w:pPr>
        <w:pStyle w:val="BodyText"/>
        <w:spacing w:line="321" w:lineRule="auto"/>
        <w:ind w:left="177" w:right="-6"/>
      </w:pPr>
      <w:r>
        <w:rPr>
          <w:rFonts w:ascii="Calibri" w:hAnsi="Calibri"/>
          <w:color w:val="B32216"/>
          <w:spacing w:val="-6"/>
        </w:rPr>
        <w:t>ARTICLE</w:t>
      </w:r>
      <w:r>
        <w:rPr>
          <w:rFonts w:ascii="Calibri" w:hAnsi="Calibri"/>
          <w:color w:val="B32216"/>
          <w:spacing w:val="-21"/>
        </w:rPr>
        <w:t> </w:t>
      </w:r>
      <w:r>
        <w:rPr>
          <w:rFonts w:ascii="Calibri" w:hAnsi="Calibri"/>
          <w:color w:val="B32216"/>
          <w:spacing w:val="-5"/>
        </w:rPr>
        <w:t>35.</w:t>
      </w:r>
      <w:r>
        <w:rPr>
          <w:rFonts w:ascii="Calibri" w:hAnsi="Calibri"/>
          <w:color w:val="B32216"/>
          <w:spacing w:val="-21"/>
        </w:rPr>
        <w:t> </w:t>
      </w:r>
      <w:r>
        <w:rPr>
          <w:color w:val="231F20"/>
        </w:rPr>
        <w:t>Le</w:t>
      </w:r>
      <w:r>
        <w:rPr>
          <w:color w:val="231F20"/>
          <w:spacing w:val="-24"/>
        </w:rPr>
        <w:t> </w:t>
      </w:r>
      <w:r>
        <w:rPr>
          <w:color w:val="231F20"/>
          <w:spacing w:val="-7"/>
        </w:rPr>
        <w:t>patrimoine</w:t>
      </w:r>
      <w:r>
        <w:rPr>
          <w:color w:val="231F20"/>
          <w:spacing w:val="-24"/>
        </w:rPr>
        <w:t> </w:t>
      </w:r>
      <w:r>
        <w:rPr>
          <w:color w:val="231F20"/>
          <w:spacing w:val="-4"/>
        </w:rPr>
        <w:t>de</w:t>
      </w:r>
      <w:r>
        <w:rPr>
          <w:color w:val="231F20"/>
          <w:spacing w:val="-24"/>
        </w:rPr>
        <w:t> </w:t>
      </w:r>
      <w:r>
        <w:rPr>
          <w:color w:val="231F20"/>
          <w:spacing w:val="-6"/>
        </w:rPr>
        <w:t>l’Uni- </w:t>
      </w:r>
      <w:r>
        <w:rPr>
          <w:color w:val="231F20"/>
          <w:spacing w:val="-7"/>
        </w:rPr>
        <w:t>versité</w:t>
      </w:r>
      <w:r>
        <w:rPr>
          <w:color w:val="231F20"/>
          <w:spacing w:val="-19"/>
        </w:rPr>
        <w:t> </w:t>
      </w:r>
      <w:r>
        <w:rPr>
          <w:color w:val="231F20"/>
          <w:spacing w:val="-5"/>
        </w:rPr>
        <w:t>est</w:t>
      </w:r>
      <w:r>
        <w:rPr>
          <w:color w:val="231F20"/>
          <w:spacing w:val="-19"/>
        </w:rPr>
        <w:t> </w:t>
      </w:r>
      <w:r>
        <w:rPr>
          <w:color w:val="231F20"/>
          <w:spacing w:val="-6"/>
        </w:rPr>
        <w:t>destiné</w:t>
      </w:r>
      <w:r>
        <w:rPr>
          <w:color w:val="231F20"/>
          <w:spacing w:val="-19"/>
        </w:rPr>
        <w:t> </w:t>
      </w:r>
      <w:r>
        <w:rPr>
          <w:color w:val="231F20"/>
        </w:rPr>
        <w:t>à</w:t>
      </w:r>
      <w:r>
        <w:rPr>
          <w:color w:val="231F20"/>
          <w:spacing w:val="-19"/>
        </w:rPr>
        <w:t> </w:t>
      </w:r>
      <w:r>
        <w:rPr>
          <w:color w:val="231F20"/>
          <w:spacing w:val="-7"/>
        </w:rPr>
        <w:t>réaliser</w:t>
      </w:r>
      <w:r>
        <w:rPr>
          <w:color w:val="231F20"/>
          <w:spacing w:val="-19"/>
        </w:rPr>
        <w:t> </w:t>
      </w:r>
      <w:r>
        <w:rPr>
          <w:color w:val="231F20"/>
          <w:spacing w:val="-5"/>
        </w:rPr>
        <w:t>son</w:t>
      </w:r>
      <w:r>
        <w:rPr>
          <w:color w:val="231F20"/>
          <w:spacing w:val="-19"/>
        </w:rPr>
        <w:t> </w:t>
      </w:r>
      <w:r>
        <w:rPr>
          <w:color w:val="231F20"/>
          <w:spacing w:val="-7"/>
        </w:rPr>
        <w:t>objet </w:t>
      </w:r>
      <w:r>
        <w:rPr>
          <w:color w:val="231F20"/>
          <w:spacing w:val="-4"/>
        </w:rPr>
        <w:t>et</w:t>
      </w:r>
      <w:r>
        <w:rPr>
          <w:color w:val="231F20"/>
          <w:spacing w:val="-20"/>
        </w:rPr>
        <w:t> </w:t>
      </w:r>
      <w:r>
        <w:rPr>
          <w:color w:val="231F20"/>
          <w:spacing w:val="-5"/>
        </w:rPr>
        <w:t>ses</w:t>
      </w:r>
      <w:r>
        <w:rPr>
          <w:color w:val="231F20"/>
          <w:spacing w:val="-20"/>
        </w:rPr>
        <w:t> </w:t>
      </w:r>
      <w:r>
        <w:rPr>
          <w:color w:val="231F20"/>
          <w:spacing w:val="-5"/>
        </w:rPr>
        <w:t>fins,</w:t>
      </w:r>
      <w:r>
        <w:rPr>
          <w:color w:val="231F20"/>
          <w:spacing w:val="-32"/>
        </w:rPr>
        <w:t> </w:t>
      </w:r>
      <w:r>
        <w:rPr>
          <w:color w:val="231F20"/>
          <w:spacing w:val="-6"/>
        </w:rPr>
        <w:t>sans</w:t>
      </w:r>
      <w:r>
        <w:rPr>
          <w:color w:val="231F20"/>
          <w:spacing w:val="-20"/>
        </w:rPr>
        <w:t> </w:t>
      </w:r>
      <w:r>
        <w:rPr>
          <w:color w:val="231F20"/>
          <w:spacing w:val="-6"/>
        </w:rPr>
        <w:t>autre</w:t>
      </w:r>
      <w:r>
        <w:rPr>
          <w:color w:val="231F20"/>
          <w:spacing w:val="-20"/>
        </w:rPr>
        <w:t> </w:t>
      </w:r>
      <w:r>
        <w:rPr>
          <w:color w:val="231F20"/>
          <w:spacing w:val="-6"/>
        </w:rPr>
        <w:t>limite</w:t>
      </w:r>
      <w:r>
        <w:rPr>
          <w:color w:val="231F20"/>
          <w:spacing w:val="-20"/>
        </w:rPr>
        <w:t> </w:t>
      </w:r>
      <w:r>
        <w:rPr>
          <w:color w:val="231F20"/>
          <w:spacing w:val="-5"/>
        </w:rPr>
        <w:t>que</w:t>
      </w:r>
      <w:r>
        <w:rPr>
          <w:color w:val="231F20"/>
          <w:spacing w:val="-20"/>
        </w:rPr>
        <w:t> </w:t>
      </w:r>
      <w:r>
        <w:rPr>
          <w:color w:val="231F20"/>
          <w:spacing w:val="-7"/>
        </w:rPr>
        <w:t>celle </w:t>
      </w:r>
      <w:r>
        <w:rPr>
          <w:color w:val="231F20"/>
          <w:spacing w:val="-6"/>
        </w:rPr>
        <w:t>prévue </w:t>
      </w:r>
      <w:r>
        <w:rPr>
          <w:color w:val="231F20"/>
          <w:spacing w:val="-5"/>
        </w:rPr>
        <w:t>par </w:t>
      </w:r>
      <w:r>
        <w:rPr>
          <w:color w:val="231F20"/>
          <w:spacing w:val="-6"/>
        </w:rPr>
        <w:t>cette </w:t>
      </w:r>
      <w:r>
        <w:rPr>
          <w:color w:val="231F20"/>
          <w:spacing w:val="-4"/>
        </w:rPr>
        <w:t>Loi. </w:t>
      </w:r>
      <w:r>
        <w:rPr>
          <w:color w:val="231F20"/>
          <w:spacing w:val="-9"/>
        </w:rPr>
        <w:t>L’Université </w:t>
      </w:r>
      <w:r>
        <w:rPr>
          <w:color w:val="231F20"/>
        </w:rPr>
        <w:t>a </w:t>
      </w:r>
      <w:r>
        <w:rPr>
          <w:color w:val="231F20"/>
          <w:spacing w:val="-4"/>
        </w:rPr>
        <w:t>le </w:t>
      </w:r>
      <w:r>
        <w:rPr>
          <w:color w:val="231F20"/>
          <w:spacing w:val="-6"/>
        </w:rPr>
        <w:t>devoir </w:t>
      </w:r>
      <w:r>
        <w:rPr>
          <w:color w:val="231F20"/>
          <w:spacing w:val="-4"/>
        </w:rPr>
        <w:t>de </w:t>
      </w:r>
      <w:r>
        <w:rPr>
          <w:color w:val="231F20"/>
          <w:spacing w:val="-8"/>
        </w:rPr>
        <w:t>protéger, </w:t>
      </w:r>
      <w:r>
        <w:rPr>
          <w:color w:val="231F20"/>
          <w:spacing w:val="-7"/>
        </w:rPr>
        <w:t>gérer </w:t>
      </w:r>
      <w:r>
        <w:rPr>
          <w:color w:val="231F20"/>
          <w:spacing w:val="-4"/>
        </w:rPr>
        <w:t>et </w:t>
      </w:r>
      <w:r>
        <w:rPr>
          <w:color w:val="231F20"/>
          <w:spacing w:val="-5"/>
        </w:rPr>
        <w:t>dé- </w:t>
      </w:r>
      <w:r>
        <w:rPr>
          <w:color w:val="231F20"/>
          <w:spacing w:val="-8"/>
        </w:rPr>
        <w:t>velopper, </w:t>
      </w:r>
      <w:r>
        <w:rPr>
          <w:color w:val="231F20"/>
          <w:spacing w:val="-6"/>
        </w:rPr>
        <w:t>sans aucune autre </w:t>
      </w:r>
      <w:r>
        <w:rPr>
          <w:color w:val="231F20"/>
          <w:spacing w:val="-7"/>
        </w:rPr>
        <w:t>limite, </w:t>
      </w:r>
      <w:r>
        <w:rPr>
          <w:color w:val="231F20"/>
          <w:spacing w:val="-4"/>
        </w:rPr>
        <w:t>la </w:t>
      </w:r>
      <w:r>
        <w:rPr>
          <w:color w:val="231F20"/>
          <w:spacing w:val="-7"/>
        </w:rPr>
        <w:t>nature </w:t>
      </w:r>
      <w:r>
        <w:rPr>
          <w:color w:val="231F20"/>
          <w:spacing w:val="-4"/>
        </w:rPr>
        <w:t>de </w:t>
      </w:r>
      <w:r>
        <w:rPr>
          <w:color w:val="231F20"/>
          <w:spacing w:val="-5"/>
        </w:rPr>
        <w:t>ses </w:t>
      </w:r>
      <w:r>
        <w:rPr>
          <w:color w:val="231F20"/>
          <w:spacing w:val="-6"/>
        </w:rPr>
        <w:t>biens, </w:t>
      </w:r>
      <w:r>
        <w:rPr>
          <w:color w:val="231F20"/>
          <w:spacing w:val="-4"/>
        </w:rPr>
        <w:t>le </w:t>
      </w:r>
      <w:r>
        <w:rPr>
          <w:color w:val="231F20"/>
          <w:spacing w:val="-8"/>
        </w:rPr>
        <w:t>régime </w:t>
      </w:r>
      <w:r>
        <w:rPr>
          <w:color w:val="231F20"/>
          <w:spacing w:val="-6"/>
        </w:rPr>
        <w:t>juridique</w:t>
      </w:r>
      <w:r>
        <w:rPr>
          <w:color w:val="231F20"/>
          <w:spacing w:val="-17"/>
        </w:rPr>
        <w:t> </w:t>
      </w:r>
      <w:r>
        <w:rPr>
          <w:color w:val="231F20"/>
          <w:spacing w:val="-5"/>
        </w:rPr>
        <w:t>qui</w:t>
      </w:r>
      <w:r>
        <w:rPr>
          <w:color w:val="231F20"/>
          <w:spacing w:val="-17"/>
        </w:rPr>
        <w:t> </w:t>
      </w:r>
      <w:r>
        <w:rPr>
          <w:color w:val="231F20"/>
          <w:spacing w:val="-6"/>
        </w:rPr>
        <w:t>leur</w:t>
      </w:r>
      <w:r>
        <w:rPr>
          <w:color w:val="231F20"/>
          <w:spacing w:val="-17"/>
        </w:rPr>
        <w:t> </w:t>
      </w:r>
      <w:r>
        <w:rPr>
          <w:color w:val="231F20"/>
          <w:spacing w:val="-5"/>
        </w:rPr>
        <w:t>est</w:t>
      </w:r>
      <w:r>
        <w:rPr>
          <w:color w:val="231F20"/>
          <w:spacing w:val="-17"/>
        </w:rPr>
        <w:t> </w:t>
      </w:r>
      <w:r>
        <w:rPr>
          <w:color w:val="231F20"/>
          <w:spacing w:val="-7"/>
        </w:rPr>
        <w:t>applicable</w:t>
      </w:r>
      <w:r>
        <w:rPr>
          <w:color w:val="231F20"/>
          <w:spacing w:val="-17"/>
        </w:rPr>
        <w:t> </w:t>
      </w:r>
      <w:r>
        <w:rPr>
          <w:color w:val="231F20"/>
          <w:spacing w:val="-4"/>
        </w:rPr>
        <w:t>et</w:t>
      </w:r>
      <w:r>
        <w:rPr>
          <w:color w:val="231F20"/>
          <w:spacing w:val="-17"/>
        </w:rPr>
        <w:t> </w:t>
      </w:r>
      <w:r>
        <w:rPr>
          <w:color w:val="231F20"/>
          <w:spacing w:val="-7"/>
        </w:rPr>
        <w:t>le respect </w:t>
      </w:r>
      <w:r>
        <w:rPr>
          <w:color w:val="231F20"/>
          <w:spacing w:val="-4"/>
        </w:rPr>
        <w:t>de la </w:t>
      </w:r>
      <w:r>
        <w:rPr>
          <w:color w:val="231F20"/>
          <w:spacing w:val="-7"/>
        </w:rPr>
        <w:t>réglementation univer- sitaire</w:t>
      </w:r>
      <w:r>
        <w:rPr>
          <w:color w:val="231F20"/>
          <w:spacing w:val="-24"/>
        </w:rPr>
        <w:t> </w:t>
      </w:r>
      <w:r>
        <w:rPr>
          <w:color w:val="231F20"/>
          <w:spacing w:val="-7"/>
        </w:rPr>
        <w:t>délivrée</w:t>
      </w:r>
      <w:r>
        <w:rPr>
          <w:color w:val="231F20"/>
          <w:spacing w:val="-24"/>
        </w:rPr>
        <w:t> </w:t>
      </w:r>
      <w:r>
        <w:rPr>
          <w:color w:val="231F20"/>
        </w:rPr>
        <w:t>à</w:t>
      </w:r>
      <w:r>
        <w:rPr>
          <w:color w:val="231F20"/>
          <w:spacing w:val="-24"/>
        </w:rPr>
        <w:t> </w:t>
      </w:r>
      <w:r>
        <w:rPr>
          <w:color w:val="231F20"/>
          <w:spacing w:val="-5"/>
        </w:rPr>
        <w:t>cet</w:t>
      </w:r>
      <w:r>
        <w:rPr>
          <w:color w:val="231F20"/>
          <w:spacing w:val="-24"/>
        </w:rPr>
        <w:t> </w:t>
      </w:r>
      <w:r>
        <w:rPr>
          <w:color w:val="231F20"/>
          <w:spacing w:val="-6"/>
        </w:rPr>
        <w:t>effet.</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3"/>
        <w:rPr>
          <w:sz w:val="31"/>
        </w:rPr>
      </w:pPr>
    </w:p>
    <w:p>
      <w:pPr>
        <w:pStyle w:val="BodyText"/>
        <w:spacing w:line="321" w:lineRule="auto" w:before="1"/>
        <w:ind w:left="177" w:right="-6" w:firstLine="359"/>
      </w:pPr>
      <w:r>
        <w:rPr>
          <w:color w:val="231F20"/>
          <w:spacing w:val="2"/>
        </w:rPr>
        <w:t>Le </w:t>
      </w:r>
      <w:r>
        <w:rPr>
          <w:color w:val="231F20"/>
        </w:rPr>
        <w:t>patrimoine de</w:t>
      </w:r>
      <w:r>
        <w:rPr>
          <w:color w:val="231F20"/>
          <w:spacing w:val="-25"/>
        </w:rPr>
        <w:t> </w:t>
      </w:r>
      <w:r>
        <w:rPr>
          <w:color w:val="231F20"/>
        </w:rPr>
        <w:t>l’Université est constitué par un ensemble</w:t>
      </w:r>
    </w:p>
    <w:p>
      <w:pPr>
        <w:pStyle w:val="BodyText"/>
        <w:spacing w:before="4"/>
        <w:ind w:left="177" w:right="-12"/>
      </w:pPr>
      <w:r>
        <w:rPr>
          <w:color w:val="231F20"/>
        </w:rPr>
        <w:t>de biens, revenus, droits et obli-</w:t>
      </w:r>
    </w:p>
    <w:p>
      <w:pPr>
        <w:pStyle w:val="BodyText"/>
        <w:spacing w:line="321" w:lineRule="auto" w:before="27"/>
        <w:ind w:left="177" w:right="1453"/>
      </w:pPr>
      <w:r>
        <w:rPr/>
        <w:br w:type="column"/>
      </w:r>
      <w:r>
        <w:rPr>
          <w:color w:val="231F20"/>
        </w:rPr>
        <w:t>zazione e gli altri aspetti che siano necessari per lo sviluppo e l’attività dell’Amministrazione Universitaria e delle sue unità accademiche ed amministrative.</w:t>
      </w:r>
    </w:p>
    <w:p>
      <w:pPr>
        <w:pStyle w:val="BodyText"/>
        <w:spacing w:before="6"/>
        <w:rPr>
          <w:sz w:val="29"/>
        </w:rPr>
      </w:pPr>
    </w:p>
    <w:p>
      <w:pPr>
        <w:pStyle w:val="BodyText"/>
        <w:spacing w:line="321" w:lineRule="auto"/>
        <w:ind w:left="177" w:right="1403"/>
      </w:pPr>
      <w:r>
        <w:rPr>
          <w:rFonts w:ascii="Calibri" w:hAnsi="Calibri"/>
          <w:color w:val="B32216"/>
          <w:spacing w:val="-8"/>
        </w:rPr>
        <w:t>ARTICOLO</w:t>
      </w:r>
      <w:r>
        <w:rPr>
          <w:rFonts w:ascii="Calibri" w:hAnsi="Calibri"/>
          <w:color w:val="B32216"/>
          <w:spacing w:val="-32"/>
        </w:rPr>
        <w:t> </w:t>
      </w:r>
      <w:r>
        <w:rPr>
          <w:rFonts w:ascii="Calibri" w:hAnsi="Calibri"/>
          <w:color w:val="B32216"/>
          <w:spacing w:val="-5"/>
        </w:rPr>
        <w:t>35.</w:t>
      </w:r>
      <w:r>
        <w:rPr>
          <w:rFonts w:ascii="Calibri" w:hAnsi="Calibri"/>
          <w:color w:val="B32216"/>
          <w:spacing w:val="-30"/>
        </w:rPr>
        <w:t> </w:t>
      </w:r>
      <w:r>
        <w:rPr>
          <w:color w:val="231F20"/>
        </w:rPr>
        <w:t>Il</w:t>
      </w:r>
      <w:r>
        <w:rPr>
          <w:color w:val="231F20"/>
          <w:spacing w:val="-35"/>
        </w:rPr>
        <w:t> </w:t>
      </w:r>
      <w:r>
        <w:rPr>
          <w:color w:val="231F20"/>
          <w:spacing w:val="-7"/>
        </w:rPr>
        <w:t>patrimonio</w:t>
      </w:r>
      <w:r>
        <w:rPr>
          <w:color w:val="231F20"/>
          <w:spacing w:val="-35"/>
        </w:rPr>
        <w:t> </w:t>
      </w:r>
      <w:r>
        <w:rPr>
          <w:color w:val="231F20"/>
          <w:spacing w:val="-6"/>
        </w:rPr>
        <w:t>dell’Uni- </w:t>
      </w:r>
      <w:r>
        <w:rPr>
          <w:color w:val="231F20"/>
          <w:spacing w:val="-7"/>
        </w:rPr>
        <w:t>versità </w:t>
      </w:r>
      <w:r>
        <w:rPr>
          <w:color w:val="231F20"/>
        </w:rPr>
        <w:t>è </w:t>
      </w:r>
      <w:r>
        <w:rPr>
          <w:color w:val="231F20"/>
          <w:spacing w:val="-7"/>
        </w:rPr>
        <w:t>destinato all’adempimento </w:t>
      </w:r>
      <w:r>
        <w:rPr>
          <w:color w:val="231F20"/>
          <w:spacing w:val="-5"/>
        </w:rPr>
        <w:t>dei </w:t>
      </w:r>
      <w:r>
        <w:rPr>
          <w:color w:val="231F20"/>
          <w:spacing w:val="-6"/>
        </w:rPr>
        <w:t>suoi </w:t>
      </w:r>
      <w:r>
        <w:rPr>
          <w:color w:val="231F20"/>
          <w:spacing w:val="-7"/>
        </w:rPr>
        <w:t>obiettivi </w:t>
      </w:r>
      <w:r>
        <w:rPr>
          <w:color w:val="231F20"/>
        </w:rPr>
        <w:t>e </w:t>
      </w:r>
      <w:r>
        <w:rPr>
          <w:color w:val="231F20"/>
          <w:spacing w:val="-6"/>
        </w:rPr>
        <w:t>finalità, </w:t>
      </w:r>
      <w:r>
        <w:rPr>
          <w:color w:val="231F20"/>
          <w:spacing w:val="-8"/>
        </w:rPr>
        <w:t>avente </w:t>
      </w:r>
      <w:r>
        <w:rPr>
          <w:color w:val="231F20"/>
          <w:spacing w:val="-6"/>
        </w:rPr>
        <w:t>come unica </w:t>
      </w:r>
      <w:r>
        <w:rPr>
          <w:color w:val="231F20"/>
          <w:spacing w:val="-7"/>
        </w:rPr>
        <w:t>limitazione </w:t>
      </w:r>
      <w:r>
        <w:rPr>
          <w:color w:val="231F20"/>
          <w:spacing w:val="-5"/>
        </w:rPr>
        <w:t>ciò che </w:t>
      </w:r>
      <w:r>
        <w:rPr>
          <w:color w:val="231F20"/>
          <w:spacing w:val="-6"/>
        </w:rPr>
        <w:t>pre- vede </w:t>
      </w:r>
      <w:r>
        <w:rPr>
          <w:color w:val="231F20"/>
          <w:spacing w:val="-4"/>
        </w:rPr>
        <w:t>la </w:t>
      </w:r>
      <w:r>
        <w:rPr>
          <w:color w:val="231F20"/>
          <w:spacing w:val="-7"/>
        </w:rPr>
        <w:t>presente legge. </w:t>
      </w:r>
      <w:r>
        <w:rPr>
          <w:color w:val="231F20"/>
          <w:spacing w:val="-9"/>
        </w:rPr>
        <w:t>L’Università </w:t>
      </w:r>
      <w:r>
        <w:rPr>
          <w:color w:val="231F20"/>
          <w:spacing w:val="-4"/>
        </w:rPr>
        <w:t>ha il </w:t>
      </w:r>
      <w:r>
        <w:rPr>
          <w:color w:val="231F20"/>
          <w:spacing w:val="-7"/>
        </w:rPr>
        <w:t>dovere </w:t>
      </w:r>
      <w:r>
        <w:rPr>
          <w:color w:val="231F20"/>
          <w:spacing w:val="-4"/>
        </w:rPr>
        <w:t>di </w:t>
      </w:r>
      <w:r>
        <w:rPr>
          <w:color w:val="231F20"/>
          <w:spacing w:val="-7"/>
        </w:rPr>
        <w:t>conservarlo, gestirlio </w:t>
      </w:r>
      <w:r>
        <w:rPr>
          <w:color w:val="231F20"/>
        </w:rPr>
        <w:t>e </w:t>
      </w:r>
      <w:r>
        <w:rPr>
          <w:color w:val="231F20"/>
          <w:spacing w:val="-7"/>
        </w:rPr>
        <w:t>aumentarlo, </w:t>
      </w:r>
      <w:r>
        <w:rPr>
          <w:color w:val="231F20"/>
          <w:spacing w:val="-6"/>
        </w:rPr>
        <w:t>avente come unica </w:t>
      </w:r>
      <w:r>
        <w:rPr>
          <w:color w:val="231F20"/>
          <w:spacing w:val="-7"/>
        </w:rPr>
        <w:t>limitazione </w:t>
      </w:r>
      <w:r>
        <w:rPr>
          <w:color w:val="231F20"/>
          <w:spacing w:val="-4"/>
        </w:rPr>
        <w:t>la </w:t>
      </w:r>
      <w:r>
        <w:rPr>
          <w:color w:val="231F20"/>
          <w:spacing w:val="-6"/>
        </w:rPr>
        <w:t>natura delle </w:t>
      </w:r>
      <w:r>
        <w:rPr>
          <w:color w:val="231F20"/>
          <w:spacing w:val="-7"/>
        </w:rPr>
        <w:t>proprietà, </w:t>
      </w:r>
      <w:r>
        <w:rPr>
          <w:color w:val="231F20"/>
          <w:spacing w:val="-4"/>
        </w:rPr>
        <w:t>il </w:t>
      </w:r>
      <w:r>
        <w:rPr>
          <w:color w:val="231F20"/>
          <w:spacing w:val="-7"/>
        </w:rPr>
        <w:t>valore </w:t>
      </w:r>
      <w:r>
        <w:rPr>
          <w:color w:val="231F20"/>
          <w:spacing w:val="-6"/>
        </w:rPr>
        <w:t>legale </w:t>
      </w:r>
      <w:r>
        <w:rPr>
          <w:color w:val="231F20"/>
          <w:spacing w:val="-5"/>
        </w:rPr>
        <w:t>che gli </w:t>
      </w:r>
      <w:r>
        <w:rPr>
          <w:color w:val="231F20"/>
          <w:spacing w:val="-4"/>
        </w:rPr>
        <w:t>si </w:t>
      </w:r>
      <w:r>
        <w:rPr>
          <w:color w:val="231F20"/>
          <w:spacing w:val="-6"/>
        </w:rPr>
        <w:t>applica </w:t>
      </w:r>
      <w:r>
        <w:rPr>
          <w:color w:val="231F20"/>
        </w:rPr>
        <w:t>e </w:t>
      </w:r>
      <w:r>
        <w:rPr>
          <w:color w:val="231F20"/>
          <w:spacing w:val="-7"/>
        </w:rPr>
        <w:t>l’applicazione </w:t>
      </w:r>
      <w:r>
        <w:rPr>
          <w:color w:val="231F20"/>
          <w:spacing w:val="-5"/>
        </w:rPr>
        <w:t>dei </w:t>
      </w:r>
      <w:r>
        <w:rPr>
          <w:color w:val="231F20"/>
          <w:spacing w:val="-7"/>
        </w:rPr>
        <w:t>regolamenti </w:t>
      </w:r>
      <w:r>
        <w:rPr>
          <w:color w:val="231F20"/>
          <w:spacing w:val="-6"/>
        </w:rPr>
        <w:t>uni- </w:t>
      </w:r>
      <w:r>
        <w:rPr>
          <w:color w:val="231F20"/>
          <w:spacing w:val="-7"/>
        </w:rPr>
        <w:t>versitari</w:t>
      </w:r>
      <w:r>
        <w:rPr>
          <w:color w:val="231F20"/>
          <w:spacing w:val="-24"/>
        </w:rPr>
        <w:t> </w:t>
      </w:r>
      <w:r>
        <w:rPr>
          <w:color w:val="231F20"/>
          <w:spacing w:val="-7"/>
        </w:rPr>
        <w:t>prevista</w:t>
      </w:r>
      <w:r>
        <w:rPr>
          <w:color w:val="231F20"/>
          <w:spacing w:val="-24"/>
        </w:rPr>
        <w:t> </w:t>
      </w:r>
      <w:r>
        <w:rPr>
          <w:color w:val="231F20"/>
        </w:rPr>
        <w:t>a</w:t>
      </w:r>
      <w:r>
        <w:rPr>
          <w:color w:val="231F20"/>
          <w:spacing w:val="-24"/>
        </w:rPr>
        <w:t> </w:t>
      </w:r>
      <w:r>
        <w:rPr>
          <w:color w:val="231F20"/>
          <w:spacing w:val="-6"/>
        </w:rPr>
        <w:t>tale</w:t>
      </w:r>
      <w:r>
        <w:rPr>
          <w:color w:val="231F20"/>
          <w:spacing w:val="-24"/>
        </w:rPr>
        <w:t> </w:t>
      </w:r>
      <w:r>
        <w:rPr>
          <w:color w:val="231F20"/>
          <w:spacing w:val="-7"/>
        </w:rPr>
        <w:t>scopo.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8"/>
        <w:rPr>
          <w:sz w:val="23"/>
        </w:rPr>
      </w:pPr>
    </w:p>
    <w:p>
      <w:pPr>
        <w:pStyle w:val="BodyText"/>
        <w:spacing w:line="321" w:lineRule="auto" w:before="1"/>
        <w:ind w:left="177" w:right="1453" w:firstLine="359"/>
      </w:pPr>
      <w:r>
        <w:rPr>
          <w:color w:val="231F20"/>
        </w:rPr>
        <w:t>Il patrimonio dell’Univer- sità è constituito dall’insieme di propietà, entrate, diritti ed ob-</w:t>
      </w:r>
    </w:p>
    <w:p>
      <w:pPr>
        <w:spacing w:after="0" w:line="321" w:lineRule="auto"/>
        <w:sectPr>
          <w:type w:val="continuous"/>
          <w:pgSz w:w="12760" w:h="12190" w:orient="landscape"/>
          <w:pgMar w:top="720" w:bottom="280" w:left="400" w:right="0"/>
          <w:cols w:num="3" w:equalWidth="0">
            <w:col w:w="4210" w:space="197"/>
            <w:col w:w="3140" w:space="243"/>
            <w:col w:w="4570"/>
          </w:cols>
        </w:sectPr>
      </w:pPr>
    </w:p>
    <w:p>
      <w:pPr>
        <w:pStyle w:val="BodyText"/>
        <w:rPr>
          <w:sz w:val="20"/>
        </w:rPr>
      </w:pPr>
    </w:p>
    <w:p>
      <w:pPr>
        <w:pStyle w:val="BodyText"/>
        <w:rPr>
          <w:sz w:val="20"/>
        </w:rPr>
      </w:pPr>
    </w:p>
    <w:p>
      <w:pPr>
        <w:pStyle w:val="BodyText"/>
        <w:spacing w:before="1"/>
        <w:rPr>
          <w:sz w:val="16"/>
        </w:rPr>
      </w:pPr>
    </w:p>
    <w:p>
      <w:pPr>
        <w:spacing w:after="0"/>
        <w:rPr>
          <w:sz w:val="16"/>
        </w:rPr>
        <w:sectPr>
          <w:pgSz w:w="12760" w:h="12190" w:orient="landscape"/>
          <w:pgMar w:header="1135" w:footer="849" w:top="1320" w:bottom="1040" w:left="0" w:right="400"/>
        </w:sectPr>
      </w:pPr>
    </w:p>
    <w:p>
      <w:pPr>
        <w:pStyle w:val="BodyText"/>
        <w:spacing w:line="321" w:lineRule="auto" w:before="25"/>
        <w:ind w:left="1369"/>
      </w:pPr>
      <w:r>
        <w:rPr/>
        <w:pict>
          <v:shape style="position:absolute;margin-left:.000008pt;margin-top:-24.348162pt;width:611.9pt;height:127pt;mso-position-horizontal-relative:page;mso-position-vertical-relative:paragraph;z-index:-125776" coordorigin="0,-487" coordsize="12238,2540" path="m0,-487l11721,-487,11721,2053,12237,2053e" filled="false" stroked="true" strokeweight=".25pt" strokecolor="#b32216">
            <v:path arrowok="t"/>
            <w10:wrap type="none"/>
          </v:shape>
        </w:pict>
      </w:r>
      <w:r>
        <w:rPr>
          <w:color w:val="231F20"/>
        </w:rPr>
        <w:t>zação e outros assuntos que sejam necessários para as atividades e</w:t>
      </w:r>
    </w:p>
    <w:p>
      <w:pPr>
        <w:pStyle w:val="BodyText"/>
        <w:spacing w:line="321" w:lineRule="auto" w:before="4"/>
        <w:ind w:left="1369" w:right="55"/>
      </w:pPr>
      <w:r>
        <w:rPr>
          <w:color w:val="231F20"/>
        </w:rPr>
        <w:t>o desenvolvimento da Adminis- tração Universitária e seus órgãos acadêmicos e administrativos.</w:t>
      </w:r>
    </w:p>
    <w:p>
      <w:pPr>
        <w:pStyle w:val="BodyText"/>
        <w:spacing w:before="6"/>
        <w:rPr>
          <w:sz w:val="29"/>
        </w:rPr>
      </w:pPr>
    </w:p>
    <w:p>
      <w:pPr>
        <w:pStyle w:val="BodyText"/>
        <w:spacing w:line="321" w:lineRule="auto"/>
        <w:ind w:left="1369" w:right="7"/>
      </w:pPr>
      <w:r>
        <w:rPr>
          <w:rFonts w:ascii="Calibri" w:hAnsi="Calibri"/>
          <w:color w:val="B32216"/>
          <w:spacing w:val="-6"/>
        </w:rPr>
        <w:t>ARTIGO </w:t>
      </w:r>
      <w:r>
        <w:rPr>
          <w:rFonts w:ascii="Calibri" w:hAnsi="Calibri"/>
          <w:color w:val="B32216"/>
          <w:spacing w:val="-5"/>
        </w:rPr>
        <w:t>35. </w:t>
      </w:r>
      <w:r>
        <w:rPr>
          <w:color w:val="231F20"/>
        </w:rPr>
        <w:t>O </w:t>
      </w:r>
      <w:r>
        <w:rPr>
          <w:color w:val="231F20"/>
          <w:spacing w:val="-7"/>
        </w:rPr>
        <w:t>patrimônio da Universidade </w:t>
      </w:r>
      <w:r>
        <w:rPr>
          <w:color w:val="231F20"/>
          <w:spacing w:val="-6"/>
        </w:rPr>
        <w:t>estará </w:t>
      </w:r>
      <w:r>
        <w:rPr>
          <w:color w:val="231F20"/>
          <w:spacing w:val="-7"/>
        </w:rPr>
        <w:t>destinado </w:t>
      </w:r>
      <w:r>
        <w:rPr>
          <w:color w:val="231F20"/>
          <w:spacing w:val="-4"/>
        </w:rPr>
        <w:t>ao </w:t>
      </w:r>
      <w:r>
        <w:rPr>
          <w:color w:val="231F20"/>
          <w:spacing w:val="-7"/>
        </w:rPr>
        <w:t>cumprimento </w:t>
      </w:r>
      <w:r>
        <w:rPr>
          <w:color w:val="231F20"/>
          <w:spacing w:val="-4"/>
        </w:rPr>
        <w:t>de </w:t>
      </w:r>
      <w:r>
        <w:rPr>
          <w:color w:val="231F20"/>
          <w:spacing w:val="-5"/>
        </w:rPr>
        <w:t>seu </w:t>
      </w:r>
      <w:r>
        <w:rPr>
          <w:color w:val="231F20"/>
          <w:spacing w:val="-6"/>
        </w:rPr>
        <w:t>intuito </w:t>
      </w:r>
      <w:r>
        <w:rPr>
          <w:color w:val="231F20"/>
        </w:rPr>
        <w:t>e </w:t>
      </w:r>
      <w:r>
        <w:rPr>
          <w:color w:val="231F20"/>
          <w:spacing w:val="-5"/>
        </w:rPr>
        <w:t>ob- </w:t>
      </w:r>
      <w:r>
        <w:rPr>
          <w:color w:val="231F20"/>
          <w:spacing w:val="-7"/>
        </w:rPr>
        <w:t>jetivos </w:t>
      </w:r>
      <w:r>
        <w:rPr>
          <w:color w:val="231F20"/>
        </w:rPr>
        <w:t>e </w:t>
      </w:r>
      <w:r>
        <w:rPr>
          <w:color w:val="231F20"/>
          <w:spacing w:val="-5"/>
        </w:rPr>
        <w:t>será </w:t>
      </w:r>
      <w:r>
        <w:rPr>
          <w:color w:val="231F20"/>
          <w:spacing w:val="-6"/>
        </w:rPr>
        <w:t>apenas </w:t>
      </w:r>
      <w:r>
        <w:rPr>
          <w:color w:val="231F20"/>
          <w:spacing w:val="-7"/>
        </w:rPr>
        <w:t>limitado pelo estabelecido </w:t>
      </w:r>
      <w:r>
        <w:rPr>
          <w:color w:val="231F20"/>
          <w:spacing w:val="-6"/>
        </w:rPr>
        <w:t>nesta </w:t>
      </w:r>
      <w:r>
        <w:rPr>
          <w:color w:val="231F20"/>
          <w:spacing w:val="-4"/>
        </w:rPr>
        <w:t>Lei. </w:t>
      </w:r>
      <w:r>
        <w:rPr>
          <w:color w:val="231F20"/>
        </w:rPr>
        <w:t>É </w:t>
      </w:r>
      <w:r>
        <w:rPr>
          <w:color w:val="231F20"/>
          <w:spacing w:val="-6"/>
        </w:rPr>
        <w:t>obrigação </w:t>
      </w:r>
      <w:r>
        <w:rPr>
          <w:color w:val="231F20"/>
          <w:spacing w:val="-4"/>
        </w:rPr>
        <w:t>da </w:t>
      </w:r>
      <w:r>
        <w:rPr>
          <w:color w:val="231F20"/>
          <w:spacing w:val="-7"/>
        </w:rPr>
        <w:t>Universidade conservar, adminis- </w:t>
      </w:r>
      <w:r>
        <w:rPr>
          <w:color w:val="231F20"/>
          <w:spacing w:val="-5"/>
        </w:rPr>
        <w:t>trar </w:t>
      </w:r>
      <w:r>
        <w:rPr>
          <w:color w:val="231F20"/>
        </w:rPr>
        <w:t>e </w:t>
      </w:r>
      <w:r>
        <w:rPr>
          <w:color w:val="231F20"/>
          <w:spacing w:val="-7"/>
        </w:rPr>
        <w:t>incrementar </w:t>
      </w:r>
      <w:r>
        <w:rPr>
          <w:color w:val="231F20"/>
          <w:spacing w:val="-6"/>
        </w:rPr>
        <w:t>esse </w:t>
      </w:r>
      <w:r>
        <w:rPr>
          <w:color w:val="231F20"/>
          <w:spacing w:val="-7"/>
        </w:rPr>
        <w:t>patrimônio, </w:t>
      </w:r>
      <w:r>
        <w:rPr>
          <w:color w:val="231F20"/>
          <w:spacing w:val="-6"/>
        </w:rPr>
        <w:t>estando apenas </w:t>
      </w:r>
      <w:r>
        <w:rPr>
          <w:color w:val="231F20"/>
          <w:spacing w:val="-7"/>
        </w:rPr>
        <w:t>constringida pela </w:t>
      </w:r>
      <w:r>
        <w:rPr>
          <w:color w:val="231F20"/>
          <w:spacing w:val="-6"/>
        </w:rPr>
        <w:t>natureza </w:t>
      </w:r>
      <w:r>
        <w:rPr>
          <w:color w:val="231F20"/>
          <w:spacing w:val="-5"/>
        </w:rPr>
        <w:t>dos </w:t>
      </w:r>
      <w:r>
        <w:rPr>
          <w:color w:val="231F20"/>
          <w:spacing w:val="-6"/>
        </w:rPr>
        <w:t>bens, pelo </w:t>
      </w:r>
      <w:r>
        <w:rPr>
          <w:color w:val="231F20"/>
          <w:spacing w:val="-7"/>
        </w:rPr>
        <w:t>regime </w:t>
      </w:r>
      <w:r>
        <w:rPr>
          <w:color w:val="231F20"/>
          <w:spacing w:val="-6"/>
        </w:rPr>
        <w:t>jurí- dico </w:t>
      </w:r>
      <w:r>
        <w:rPr>
          <w:color w:val="231F20"/>
          <w:spacing w:val="-7"/>
        </w:rPr>
        <w:t>aplicável </w:t>
      </w:r>
      <w:r>
        <w:rPr>
          <w:color w:val="231F20"/>
        </w:rPr>
        <w:t>e </w:t>
      </w:r>
      <w:r>
        <w:rPr>
          <w:color w:val="231F20"/>
          <w:spacing w:val="-6"/>
        </w:rPr>
        <w:t>pelo </w:t>
      </w:r>
      <w:r>
        <w:rPr>
          <w:color w:val="231F20"/>
          <w:spacing w:val="-7"/>
        </w:rPr>
        <w:t>cumprimento </w:t>
      </w:r>
      <w:r>
        <w:rPr>
          <w:color w:val="231F20"/>
          <w:spacing w:val="-4"/>
        </w:rPr>
        <w:t>da </w:t>
      </w:r>
      <w:r>
        <w:rPr>
          <w:color w:val="231F20"/>
          <w:spacing w:val="-7"/>
        </w:rPr>
        <w:t>regulamentação universitária </w:t>
      </w:r>
      <w:r>
        <w:rPr>
          <w:color w:val="231F20"/>
          <w:spacing w:val="-5"/>
        </w:rPr>
        <w:t>li- </w:t>
      </w:r>
      <w:r>
        <w:rPr>
          <w:color w:val="231F20"/>
          <w:spacing w:val="-6"/>
        </w:rPr>
        <w:t>mitada</w:t>
      </w:r>
      <w:r>
        <w:rPr>
          <w:color w:val="231F20"/>
          <w:spacing w:val="-20"/>
        </w:rPr>
        <w:t> </w:t>
      </w:r>
      <w:r>
        <w:rPr>
          <w:color w:val="231F20"/>
          <w:spacing w:val="-4"/>
        </w:rPr>
        <w:t>su</w:t>
      </w:r>
      <w:r>
        <w:rPr>
          <w:color w:val="231F20"/>
          <w:spacing w:val="-20"/>
        </w:rPr>
        <w:t> </w:t>
      </w:r>
      <w:r>
        <w:rPr>
          <w:color w:val="231F20"/>
          <w:spacing w:val="-7"/>
        </w:rPr>
        <w:t>preservação,</w:t>
      </w:r>
      <w:r>
        <w:rPr>
          <w:color w:val="231F20"/>
          <w:spacing w:val="-32"/>
        </w:rPr>
        <w:t> </w:t>
      </w:r>
      <w:r>
        <w:rPr>
          <w:color w:val="231F20"/>
          <w:spacing w:val="-7"/>
        </w:rPr>
        <w:t>administração </w:t>
      </w:r>
      <w:r>
        <w:rPr>
          <w:color w:val="231F20"/>
        </w:rPr>
        <w:t>e </w:t>
      </w:r>
      <w:r>
        <w:rPr>
          <w:color w:val="231F20"/>
          <w:spacing w:val="-8"/>
        </w:rPr>
        <w:t>incremento, </w:t>
      </w:r>
      <w:r>
        <w:rPr>
          <w:color w:val="231F20"/>
          <w:spacing w:val="-5"/>
        </w:rPr>
        <w:t>sim </w:t>
      </w:r>
      <w:r>
        <w:rPr>
          <w:color w:val="231F20"/>
          <w:spacing w:val="-6"/>
        </w:rPr>
        <w:t>outra </w:t>
      </w:r>
      <w:r>
        <w:rPr>
          <w:color w:val="231F20"/>
          <w:spacing w:val="-7"/>
        </w:rPr>
        <w:t>limitação </w:t>
      </w:r>
      <w:r>
        <w:rPr>
          <w:color w:val="231F20"/>
          <w:spacing w:val="-5"/>
        </w:rPr>
        <w:t>que </w:t>
      </w:r>
      <w:r>
        <w:rPr>
          <w:color w:val="231F20"/>
        </w:rPr>
        <w:t>a </w:t>
      </w:r>
      <w:r>
        <w:rPr>
          <w:color w:val="231F20"/>
          <w:spacing w:val="-6"/>
        </w:rPr>
        <w:t>naturaliza </w:t>
      </w:r>
      <w:r>
        <w:rPr>
          <w:color w:val="231F20"/>
          <w:spacing w:val="-4"/>
        </w:rPr>
        <w:t>de </w:t>
      </w:r>
      <w:r>
        <w:rPr>
          <w:color w:val="231F20"/>
          <w:spacing w:val="-6"/>
        </w:rPr>
        <w:t>loas bienes, </w:t>
      </w:r>
      <w:r>
        <w:rPr>
          <w:color w:val="231F20"/>
        </w:rPr>
        <w:t>o </w:t>
      </w:r>
      <w:r>
        <w:rPr>
          <w:color w:val="231F20"/>
          <w:spacing w:val="-7"/>
        </w:rPr>
        <w:t>regímen </w:t>
      </w:r>
      <w:r>
        <w:rPr>
          <w:color w:val="231F20"/>
          <w:spacing w:val="-6"/>
        </w:rPr>
        <w:t>jurídico </w:t>
      </w:r>
      <w:r>
        <w:rPr>
          <w:color w:val="231F20"/>
          <w:spacing w:val="-5"/>
        </w:rPr>
        <w:t>que les </w:t>
      </w:r>
      <w:r>
        <w:rPr>
          <w:color w:val="231F20"/>
          <w:spacing w:val="-4"/>
        </w:rPr>
        <w:t>es </w:t>
      </w:r>
      <w:r>
        <w:rPr>
          <w:color w:val="231F20"/>
          <w:spacing w:val="-7"/>
        </w:rPr>
        <w:t>aplicável </w:t>
      </w:r>
      <w:r>
        <w:rPr>
          <w:color w:val="231F20"/>
        </w:rPr>
        <w:t>e a </w:t>
      </w:r>
      <w:r>
        <w:rPr>
          <w:color w:val="231F20"/>
          <w:spacing w:val="-6"/>
        </w:rPr>
        <w:t>observância </w:t>
      </w:r>
      <w:r>
        <w:rPr>
          <w:color w:val="231F20"/>
          <w:spacing w:val="-4"/>
        </w:rPr>
        <w:t>da </w:t>
      </w:r>
      <w:r>
        <w:rPr>
          <w:color w:val="231F20"/>
          <w:spacing w:val="-7"/>
        </w:rPr>
        <w:t>regulamentação universitária </w:t>
      </w:r>
      <w:r>
        <w:rPr>
          <w:color w:val="231F20"/>
          <w:spacing w:val="-6"/>
        </w:rPr>
        <w:t>emitida </w:t>
      </w:r>
      <w:r>
        <w:rPr>
          <w:color w:val="231F20"/>
          <w:spacing w:val="-5"/>
        </w:rPr>
        <w:t>para </w:t>
      </w:r>
      <w:r>
        <w:rPr>
          <w:color w:val="231F20"/>
          <w:spacing w:val="-6"/>
        </w:rPr>
        <w:t>esse</w:t>
      </w:r>
      <w:r>
        <w:rPr>
          <w:color w:val="231F20"/>
          <w:spacing w:val="-16"/>
        </w:rPr>
        <w:t> </w:t>
      </w:r>
      <w:r>
        <w:rPr>
          <w:color w:val="231F20"/>
          <w:spacing w:val="-7"/>
        </w:rPr>
        <w:t>efeito.</w:t>
      </w:r>
    </w:p>
    <w:p>
      <w:pPr>
        <w:pStyle w:val="BodyText"/>
        <w:spacing w:line="321" w:lineRule="auto" w:before="4"/>
        <w:ind w:left="1369" w:firstLine="359"/>
        <w:jc w:val="both"/>
      </w:pPr>
      <w:r>
        <w:rPr>
          <w:color w:val="231F20"/>
        </w:rPr>
        <w:t>O patrimônio è constituído pelo conjunto de bens, rendas, direitos e obrigações que  possui</w:t>
      </w:r>
    </w:p>
    <w:p>
      <w:pPr>
        <w:pStyle w:val="BodyText"/>
        <w:spacing w:line="321" w:lineRule="auto" w:before="26"/>
        <w:ind w:left="295" w:right="5"/>
      </w:pPr>
      <w:r>
        <w:rPr/>
        <w:br w:type="column"/>
      </w:r>
      <w:r>
        <w:rPr>
          <w:color w:val="231F20"/>
        </w:rPr>
        <w:t>nization and other aspects that are necessary for the develop- ment and activity of University Administration and its academic and administrative branches.</w:t>
      </w:r>
    </w:p>
    <w:p>
      <w:pPr>
        <w:pStyle w:val="BodyText"/>
        <w:spacing w:before="6"/>
        <w:rPr>
          <w:sz w:val="29"/>
        </w:rPr>
      </w:pPr>
    </w:p>
    <w:p>
      <w:pPr>
        <w:pStyle w:val="BodyText"/>
        <w:spacing w:line="314" w:lineRule="auto"/>
        <w:ind w:left="295" w:right="64"/>
      </w:pPr>
      <w:r>
        <w:rPr>
          <w:rFonts w:ascii="Calibri"/>
          <w:color w:val="B32216"/>
        </w:rPr>
        <w:t>ARTICLE 35. </w:t>
      </w:r>
      <w:r>
        <w:rPr>
          <w:color w:val="231F20"/>
        </w:rPr>
        <w:t>University property is aimed at fulfilling its aims and objectives, without other limita-</w:t>
      </w:r>
    </w:p>
    <w:p>
      <w:pPr>
        <w:pStyle w:val="BodyText"/>
        <w:spacing w:line="321" w:lineRule="auto" w:before="11"/>
        <w:ind w:left="295" w:right="5"/>
      </w:pPr>
      <w:r>
        <w:rPr>
          <w:color w:val="231F20"/>
        </w:rPr>
        <w:t>tion to the provisions of this Law. The University has the duty to preserve, manage and increase, with no limitation other than the nature of the property, the legal system applicable to them and the enforcement of University regula- tions issued for this purpose.</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8"/>
        <w:rPr>
          <w:sz w:val="23"/>
        </w:rPr>
      </w:pPr>
    </w:p>
    <w:p>
      <w:pPr>
        <w:pStyle w:val="BodyText"/>
        <w:spacing w:line="321" w:lineRule="auto" w:before="1"/>
        <w:ind w:left="295" w:firstLine="359"/>
        <w:jc w:val="both"/>
      </w:pPr>
      <w:r>
        <w:rPr>
          <w:color w:val="231F20"/>
          <w:spacing w:val="2"/>
        </w:rPr>
        <w:t>University </w:t>
      </w:r>
      <w:r>
        <w:rPr>
          <w:color w:val="231F20"/>
          <w:spacing w:val="3"/>
        </w:rPr>
        <w:t>property </w:t>
      </w:r>
      <w:r>
        <w:rPr>
          <w:color w:val="231F20"/>
        </w:rPr>
        <w:t>is set </w:t>
      </w:r>
      <w:r>
        <w:rPr>
          <w:color w:val="231F20"/>
          <w:spacing w:val="3"/>
        </w:rPr>
        <w:t>up </w:t>
      </w:r>
      <w:r>
        <w:rPr>
          <w:color w:val="231F20"/>
        </w:rPr>
        <w:t>with</w:t>
      </w:r>
      <w:r>
        <w:rPr>
          <w:color w:val="231F20"/>
          <w:spacing w:val="-21"/>
        </w:rPr>
        <w:t> </w:t>
      </w:r>
      <w:r>
        <w:rPr>
          <w:color w:val="231F20"/>
        </w:rPr>
        <w:t>the</w:t>
      </w:r>
      <w:r>
        <w:rPr>
          <w:color w:val="231F20"/>
          <w:spacing w:val="-21"/>
        </w:rPr>
        <w:t> </w:t>
      </w:r>
      <w:r>
        <w:rPr>
          <w:color w:val="231F20"/>
        </w:rPr>
        <w:t>set</w:t>
      </w:r>
      <w:r>
        <w:rPr>
          <w:color w:val="231F20"/>
          <w:spacing w:val="-21"/>
        </w:rPr>
        <w:t> </w:t>
      </w:r>
      <w:r>
        <w:rPr>
          <w:color w:val="231F20"/>
        </w:rPr>
        <w:t>of</w:t>
      </w:r>
      <w:r>
        <w:rPr>
          <w:color w:val="231F20"/>
          <w:spacing w:val="-21"/>
        </w:rPr>
        <w:t> </w:t>
      </w:r>
      <w:r>
        <w:rPr>
          <w:color w:val="231F20"/>
        </w:rPr>
        <w:t>assets,</w:t>
      </w:r>
      <w:r>
        <w:rPr>
          <w:color w:val="231F20"/>
          <w:spacing w:val="-34"/>
        </w:rPr>
        <w:t> </w:t>
      </w:r>
      <w:r>
        <w:rPr>
          <w:color w:val="231F20"/>
          <w:spacing w:val="-3"/>
        </w:rPr>
        <w:t>income,</w:t>
      </w:r>
      <w:r>
        <w:rPr>
          <w:color w:val="231F20"/>
          <w:spacing w:val="-34"/>
        </w:rPr>
        <w:t> </w:t>
      </w:r>
      <w:r>
        <w:rPr>
          <w:color w:val="231F20"/>
        </w:rPr>
        <w:t>rights </w:t>
      </w:r>
      <w:r>
        <w:rPr>
          <w:color w:val="231F20"/>
          <w:spacing w:val="2"/>
        </w:rPr>
        <w:t>and  </w:t>
      </w:r>
      <w:r>
        <w:rPr>
          <w:color w:val="231F20"/>
          <w:spacing w:val="3"/>
        </w:rPr>
        <w:t>obligations  that  </w:t>
      </w:r>
      <w:r>
        <w:rPr>
          <w:color w:val="231F20"/>
        </w:rPr>
        <w:t>it</w:t>
      </w:r>
      <w:r>
        <w:rPr>
          <w:color w:val="231F20"/>
          <w:spacing w:val="-19"/>
        </w:rPr>
        <w:t> </w:t>
      </w:r>
      <w:r>
        <w:rPr>
          <w:color w:val="231F20"/>
          <w:spacing w:val="3"/>
        </w:rPr>
        <w:t>currently</w:t>
      </w:r>
    </w:p>
    <w:p>
      <w:pPr>
        <w:pStyle w:val="BodyText"/>
        <w:spacing w:line="321" w:lineRule="auto" w:before="28"/>
        <w:ind w:left="318" w:right="18"/>
      </w:pPr>
      <w:r>
        <w:rPr/>
        <w:br w:type="column"/>
      </w:r>
      <w:r>
        <w:rPr>
          <w:color w:val="231F20"/>
        </w:rPr>
        <w:t>ción y demás aspectos que resul- ten necesarios para el desarrollo y la actividad de la Administración Universitaria y sus dependencias académicas y administrativas.</w:t>
      </w:r>
    </w:p>
    <w:p>
      <w:pPr>
        <w:pStyle w:val="BodyText"/>
        <w:spacing w:before="6"/>
        <w:rPr>
          <w:sz w:val="29"/>
        </w:rPr>
      </w:pPr>
    </w:p>
    <w:p>
      <w:pPr>
        <w:pStyle w:val="BodyText"/>
        <w:spacing w:line="321" w:lineRule="auto"/>
        <w:ind w:left="318" w:right="79"/>
      </w:pPr>
      <w:r>
        <w:rPr>
          <w:rFonts w:ascii="Calibri" w:hAnsi="Calibri"/>
          <w:color w:val="B32216"/>
          <w:spacing w:val="-8"/>
        </w:rPr>
        <w:t>ARTÍCULO </w:t>
      </w:r>
      <w:r>
        <w:rPr>
          <w:rFonts w:ascii="Calibri" w:hAnsi="Calibri"/>
          <w:color w:val="B32216"/>
          <w:spacing w:val="-5"/>
        </w:rPr>
        <w:t>35. </w:t>
      </w:r>
      <w:r>
        <w:rPr>
          <w:color w:val="231F20"/>
          <w:spacing w:val="-4"/>
        </w:rPr>
        <w:t>El </w:t>
      </w:r>
      <w:r>
        <w:rPr>
          <w:color w:val="231F20"/>
          <w:spacing w:val="-7"/>
        </w:rPr>
        <w:t>patrimonio </w:t>
      </w:r>
      <w:r>
        <w:rPr>
          <w:color w:val="231F20"/>
          <w:spacing w:val="-4"/>
        </w:rPr>
        <w:t>de </w:t>
      </w:r>
      <w:r>
        <w:rPr>
          <w:color w:val="231F20"/>
          <w:spacing w:val="-7"/>
        </w:rPr>
        <w:t>la Universidad </w:t>
      </w:r>
      <w:r>
        <w:rPr>
          <w:color w:val="231F20"/>
          <w:spacing w:val="-6"/>
        </w:rPr>
        <w:t>está </w:t>
      </w:r>
      <w:r>
        <w:rPr>
          <w:color w:val="231F20"/>
          <w:spacing w:val="-7"/>
        </w:rPr>
        <w:t>destinado </w:t>
      </w:r>
      <w:r>
        <w:rPr>
          <w:color w:val="231F20"/>
          <w:spacing w:val="-4"/>
        </w:rPr>
        <w:t>al </w:t>
      </w:r>
      <w:r>
        <w:rPr>
          <w:color w:val="231F20"/>
          <w:spacing w:val="-6"/>
        </w:rPr>
        <w:t>cum- </w:t>
      </w:r>
      <w:r>
        <w:rPr>
          <w:color w:val="231F20"/>
          <w:spacing w:val="-7"/>
        </w:rPr>
        <w:t>plimiento </w:t>
      </w:r>
      <w:r>
        <w:rPr>
          <w:color w:val="231F20"/>
          <w:spacing w:val="-4"/>
        </w:rPr>
        <w:t>de su </w:t>
      </w:r>
      <w:r>
        <w:rPr>
          <w:color w:val="231F20"/>
          <w:spacing w:val="-6"/>
        </w:rPr>
        <w:t>objeto </w:t>
      </w:r>
      <w:r>
        <w:rPr>
          <w:color w:val="231F20"/>
        </w:rPr>
        <w:t>y </w:t>
      </w:r>
      <w:r>
        <w:rPr>
          <w:color w:val="231F20"/>
          <w:spacing w:val="-5"/>
        </w:rPr>
        <w:t>fines, </w:t>
      </w:r>
      <w:r>
        <w:rPr>
          <w:color w:val="231F20"/>
          <w:spacing w:val="-7"/>
        </w:rPr>
        <w:t>sin </w:t>
      </w:r>
      <w:r>
        <w:rPr>
          <w:color w:val="231F20"/>
          <w:spacing w:val="-5"/>
        </w:rPr>
        <w:t>otra </w:t>
      </w:r>
      <w:r>
        <w:rPr>
          <w:color w:val="231F20"/>
          <w:spacing w:val="-7"/>
        </w:rPr>
        <w:t>limitante </w:t>
      </w:r>
      <w:r>
        <w:rPr>
          <w:color w:val="231F20"/>
          <w:spacing w:val="-5"/>
        </w:rPr>
        <w:t>que </w:t>
      </w:r>
      <w:r>
        <w:rPr>
          <w:color w:val="231F20"/>
          <w:spacing w:val="-4"/>
        </w:rPr>
        <w:t>lo </w:t>
      </w:r>
      <w:r>
        <w:rPr>
          <w:color w:val="231F20"/>
          <w:spacing w:val="-7"/>
        </w:rPr>
        <w:t>previsto en </w:t>
      </w:r>
      <w:r>
        <w:rPr>
          <w:color w:val="231F20"/>
          <w:spacing w:val="-6"/>
        </w:rPr>
        <w:t>esta</w:t>
      </w:r>
      <w:r>
        <w:rPr>
          <w:color w:val="231F20"/>
          <w:spacing w:val="-14"/>
        </w:rPr>
        <w:t> </w:t>
      </w:r>
      <w:r>
        <w:rPr>
          <w:color w:val="231F20"/>
          <w:spacing w:val="-9"/>
        </w:rPr>
        <w:t>Ley.</w:t>
      </w:r>
      <w:r>
        <w:rPr>
          <w:color w:val="231F20"/>
          <w:spacing w:val="-29"/>
        </w:rPr>
        <w:t> </w:t>
      </w:r>
      <w:r>
        <w:rPr>
          <w:color w:val="231F20"/>
          <w:spacing w:val="-4"/>
        </w:rPr>
        <w:t>Es</w:t>
      </w:r>
      <w:r>
        <w:rPr>
          <w:color w:val="231F20"/>
          <w:spacing w:val="-14"/>
        </w:rPr>
        <w:t> </w:t>
      </w:r>
      <w:r>
        <w:rPr>
          <w:color w:val="231F20"/>
          <w:spacing w:val="-6"/>
        </w:rPr>
        <w:t>deber</w:t>
      </w:r>
      <w:r>
        <w:rPr>
          <w:color w:val="231F20"/>
          <w:spacing w:val="-14"/>
        </w:rPr>
        <w:t> </w:t>
      </w:r>
      <w:r>
        <w:rPr>
          <w:color w:val="231F20"/>
          <w:spacing w:val="-4"/>
        </w:rPr>
        <w:t>de</w:t>
      </w:r>
      <w:r>
        <w:rPr>
          <w:color w:val="231F20"/>
          <w:spacing w:val="-14"/>
        </w:rPr>
        <w:t> </w:t>
      </w:r>
      <w:r>
        <w:rPr>
          <w:color w:val="231F20"/>
          <w:spacing w:val="-4"/>
        </w:rPr>
        <w:t>la</w:t>
      </w:r>
      <w:r>
        <w:rPr>
          <w:color w:val="231F20"/>
          <w:spacing w:val="-14"/>
        </w:rPr>
        <w:t> </w:t>
      </w:r>
      <w:r>
        <w:rPr>
          <w:color w:val="231F20"/>
          <w:spacing w:val="-7"/>
        </w:rPr>
        <w:t>Universidad </w:t>
      </w:r>
      <w:r>
        <w:rPr>
          <w:color w:val="231F20"/>
          <w:spacing w:val="-4"/>
        </w:rPr>
        <w:t>su </w:t>
      </w:r>
      <w:r>
        <w:rPr>
          <w:color w:val="231F20"/>
          <w:spacing w:val="-7"/>
        </w:rPr>
        <w:t>preservación, administración </w:t>
      </w:r>
      <w:r>
        <w:rPr>
          <w:color w:val="231F20"/>
        </w:rPr>
        <w:t>e </w:t>
      </w:r>
      <w:r>
        <w:rPr>
          <w:color w:val="231F20"/>
          <w:spacing w:val="-8"/>
        </w:rPr>
        <w:t>incremento, </w:t>
      </w:r>
      <w:r>
        <w:rPr>
          <w:color w:val="231F20"/>
          <w:spacing w:val="-5"/>
        </w:rPr>
        <w:t>sin otra </w:t>
      </w:r>
      <w:r>
        <w:rPr>
          <w:color w:val="231F20"/>
          <w:spacing w:val="-7"/>
        </w:rPr>
        <w:t>limitación que </w:t>
      </w:r>
      <w:r>
        <w:rPr>
          <w:color w:val="231F20"/>
          <w:spacing w:val="-4"/>
        </w:rPr>
        <w:t>la </w:t>
      </w:r>
      <w:r>
        <w:rPr>
          <w:color w:val="231F20"/>
          <w:spacing w:val="-6"/>
        </w:rPr>
        <w:t>naturaleza </w:t>
      </w:r>
      <w:r>
        <w:rPr>
          <w:color w:val="231F20"/>
          <w:spacing w:val="-4"/>
        </w:rPr>
        <w:t>de </w:t>
      </w:r>
      <w:r>
        <w:rPr>
          <w:color w:val="231F20"/>
          <w:spacing w:val="-5"/>
        </w:rPr>
        <w:t>los </w:t>
      </w:r>
      <w:r>
        <w:rPr>
          <w:color w:val="231F20"/>
          <w:spacing w:val="-6"/>
        </w:rPr>
        <w:t>bienes, </w:t>
      </w:r>
      <w:r>
        <w:rPr>
          <w:color w:val="231F20"/>
          <w:spacing w:val="-4"/>
        </w:rPr>
        <w:t>el </w:t>
      </w:r>
      <w:r>
        <w:rPr>
          <w:color w:val="231F20"/>
          <w:spacing w:val="-6"/>
        </w:rPr>
        <w:t>régi- </w:t>
      </w:r>
      <w:r>
        <w:rPr>
          <w:color w:val="231F20"/>
          <w:spacing w:val="-5"/>
        </w:rPr>
        <w:t>men </w:t>
      </w:r>
      <w:r>
        <w:rPr>
          <w:color w:val="231F20"/>
          <w:spacing w:val="-6"/>
        </w:rPr>
        <w:t>jurídico </w:t>
      </w:r>
      <w:r>
        <w:rPr>
          <w:color w:val="231F20"/>
          <w:spacing w:val="-5"/>
        </w:rPr>
        <w:t>que les </w:t>
      </w:r>
      <w:r>
        <w:rPr>
          <w:color w:val="231F20"/>
          <w:spacing w:val="-4"/>
        </w:rPr>
        <w:t>es </w:t>
      </w:r>
      <w:r>
        <w:rPr>
          <w:color w:val="231F20"/>
          <w:spacing w:val="-6"/>
        </w:rPr>
        <w:t>aplicable </w:t>
      </w:r>
      <w:r>
        <w:rPr>
          <w:color w:val="231F20"/>
        </w:rPr>
        <w:t>y </w:t>
      </w:r>
      <w:r>
        <w:rPr>
          <w:color w:val="231F20"/>
          <w:spacing w:val="-4"/>
        </w:rPr>
        <w:t>la</w:t>
      </w:r>
      <w:r>
        <w:rPr>
          <w:color w:val="231F20"/>
          <w:spacing w:val="-24"/>
        </w:rPr>
        <w:t> </w:t>
      </w:r>
      <w:r>
        <w:rPr>
          <w:color w:val="231F20"/>
          <w:spacing w:val="-6"/>
        </w:rPr>
        <w:t>observancia</w:t>
      </w:r>
      <w:r>
        <w:rPr>
          <w:color w:val="231F20"/>
          <w:spacing w:val="-24"/>
        </w:rPr>
        <w:t> </w:t>
      </w:r>
      <w:r>
        <w:rPr>
          <w:color w:val="231F20"/>
          <w:spacing w:val="-4"/>
        </w:rPr>
        <w:t>de</w:t>
      </w:r>
      <w:r>
        <w:rPr>
          <w:color w:val="231F20"/>
          <w:spacing w:val="-24"/>
        </w:rPr>
        <w:t> </w:t>
      </w:r>
      <w:r>
        <w:rPr>
          <w:color w:val="231F20"/>
          <w:spacing w:val="-4"/>
        </w:rPr>
        <w:t>la</w:t>
      </w:r>
      <w:r>
        <w:rPr>
          <w:color w:val="231F20"/>
          <w:spacing w:val="-24"/>
        </w:rPr>
        <w:t> </w:t>
      </w:r>
      <w:r>
        <w:rPr>
          <w:color w:val="231F20"/>
          <w:spacing w:val="-7"/>
        </w:rPr>
        <w:t>reglamentación</w:t>
      </w:r>
    </w:p>
    <w:p>
      <w:pPr>
        <w:pStyle w:val="BodyText"/>
        <w:spacing w:before="4"/>
        <w:ind w:left="678" w:right="-2" w:hanging="360"/>
      </w:pPr>
      <w:r>
        <w:rPr>
          <w:color w:val="231F20"/>
          <w:spacing w:val="-7"/>
        </w:rPr>
        <w:t>universitaria</w:t>
      </w:r>
      <w:r>
        <w:rPr>
          <w:color w:val="231F20"/>
          <w:spacing w:val="-21"/>
        </w:rPr>
        <w:t> </w:t>
      </w:r>
      <w:r>
        <w:rPr>
          <w:color w:val="231F20"/>
          <w:spacing w:val="-7"/>
        </w:rPr>
        <w:t>expedida</w:t>
      </w:r>
      <w:r>
        <w:rPr>
          <w:color w:val="231F20"/>
          <w:spacing w:val="-21"/>
        </w:rPr>
        <w:t> </w:t>
      </w:r>
      <w:r>
        <w:rPr>
          <w:color w:val="231F20"/>
          <w:spacing w:val="-5"/>
        </w:rPr>
        <w:t>para</w:t>
      </w:r>
      <w:r>
        <w:rPr>
          <w:color w:val="231F20"/>
          <w:spacing w:val="-21"/>
        </w:rPr>
        <w:t> </w:t>
      </w:r>
      <w:r>
        <w:rPr>
          <w:color w:val="231F20"/>
          <w:spacing w:val="-5"/>
        </w:rPr>
        <w:t>tal</w:t>
      </w:r>
      <w:r>
        <w:rPr>
          <w:color w:val="231F20"/>
          <w:spacing w:val="-21"/>
        </w:rPr>
        <w:t> </w:t>
      </w:r>
      <w:r>
        <w:rPr>
          <w:color w:val="231F20"/>
          <w:spacing w:val="-7"/>
        </w:rPr>
        <w:t>efecto.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1"/>
        <w:rPr>
          <w:sz w:val="30"/>
        </w:rPr>
      </w:pPr>
    </w:p>
    <w:p>
      <w:pPr>
        <w:pStyle w:val="BodyText"/>
        <w:spacing w:line="321" w:lineRule="auto"/>
        <w:ind w:left="318" w:firstLine="359"/>
        <w:jc w:val="both"/>
      </w:pPr>
      <w:r>
        <w:rPr>
          <w:color w:val="231F20"/>
        </w:rPr>
        <w:t>El patrimonio de la Universi- </w:t>
      </w:r>
      <w:r>
        <w:rPr>
          <w:color w:val="231F20"/>
          <w:spacing w:val="-3"/>
        </w:rPr>
        <w:t>dad</w:t>
      </w:r>
      <w:r>
        <w:rPr>
          <w:color w:val="231F20"/>
          <w:spacing w:val="-17"/>
        </w:rPr>
        <w:t> </w:t>
      </w:r>
      <w:r>
        <w:rPr>
          <w:color w:val="231F20"/>
        </w:rPr>
        <w:t>se</w:t>
      </w:r>
      <w:r>
        <w:rPr>
          <w:color w:val="231F20"/>
          <w:spacing w:val="-17"/>
        </w:rPr>
        <w:t> </w:t>
      </w:r>
      <w:r>
        <w:rPr>
          <w:color w:val="231F20"/>
          <w:spacing w:val="-4"/>
        </w:rPr>
        <w:t>constituye</w:t>
      </w:r>
      <w:r>
        <w:rPr>
          <w:color w:val="231F20"/>
          <w:spacing w:val="-17"/>
        </w:rPr>
        <w:t> </w:t>
      </w:r>
      <w:r>
        <w:rPr>
          <w:color w:val="231F20"/>
          <w:spacing w:val="-3"/>
        </w:rPr>
        <w:t>con</w:t>
      </w:r>
      <w:r>
        <w:rPr>
          <w:color w:val="231F20"/>
          <w:spacing w:val="-17"/>
        </w:rPr>
        <w:t> </w:t>
      </w:r>
      <w:r>
        <w:rPr>
          <w:color w:val="231F20"/>
        </w:rPr>
        <w:t>el</w:t>
      </w:r>
      <w:r>
        <w:rPr>
          <w:color w:val="231F20"/>
          <w:spacing w:val="-17"/>
        </w:rPr>
        <w:t> </w:t>
      </w:r>
      <w:r>
        <w:rPr>
          <w:color w:val="231F20"/>
          <w:spacing w:val="-3"/>
        </w:rPr>
        <w:t>conjunto</w:t>
      </w:r>
      <w:r>
        <w:rPr>
          <w:color w:val="231F20"/>
          <w:spacing w:val="-17"/>
        </w:rPr>
        <w:t> </w:t>
      </w:r>
      <w:r>
        <w:rPr>
          <w:color w:val="231F20"/>
          <w:spacing w:val="-3"/>
        </w:rPr>
        <w:t>de </w:t>
      </w:r>
      <w:r>
        <w:rPr>
          <w:color w:val="231F20"/>
        </w:rPr>
        <w:t>bienes,</w:t>
      </w:r>
      <w:r>
        <w:rPr>
          <w:color w:val="231F20"/>
          <w:spacing w:val="-36"/>
        </w:rPr>
        <w:t> </w:t>
      </w:r>
      <w:r>
        <w:rPr>
          <w:color w:val="231F20"/>
        </w:rPr>
        <w:t>ingresos,</w:t>
      </w:r>
      <w:r>
        <w:rPr>
          <w:color w:val="231F20"/>
          <w:spacing w:val="-36"/>
        </w:rPr>
        <w:t> </w:t>
      </w:r>
      <w:r>
        <w:rPr>
          <w:color w:val="231F20"/>
        </w:rPr>
        <w:t>derechos</w:t>
      </w:r>
      <w:r>
        <w:rPr>
          <w:color w:val="231F20"/>
          <w:spacing w:val="-25"/>
        </w:rPr>
        <w:t> </w:t>
      </w:r>
      <w:r>
        <w:rPr>
          <w:color w:val="231F20"/>
        </w:rPr>
        <w:t>y</w:t>
      </w:r>
      <w:r>
        <w:rPr>
          <w:color w:val="231F20"/>
          <w:spacing w:val="-25"/>
        </w:rPr>
        <w:t> </w:t>
      </w:r>
      <w:r>
        <w:rPr>
          <w:color w:val="231F20"/>
        </w:rPr>
        <w:t>obliga-</w:t>
      </w:r>
    </w:p>
    <w:p>
      <w:pPr>
        <w:pStyle w:val="BodyText"/>
        <w:rPr>
          <w:sz w:val="16"/>
        </w:rPr>
      </w:pPr>
      <w:r>
        <w:rPr/>
        <w:br w:type="column"/>
      </w:r>
      <w:r>
        <w:rPr>
          <w:sz w:val="16"/>
        </w:rPr>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6"/>
        <w:rPr>
          <w:sz w:val="13"/>
        </w:rPr>
      </w:pPr>
    </w:p>
    <w:p>
      <w:pPr>
        <w:spacing w:before="0"/>
        <w:ind w:left="586" w:right="0" w:firstLine="0"/>
        <w:jc w:val="left"/>
        <w:rPr>
          <w:rFonts w:ascii="Calibri"/>
          <w:sz w:val="16"/>
        </w:rPr>
      </w:pPr>
      <w:r>
        <w:rPr>
          <w:rFonts w:ascii="Calibri"/>
          <w:color w:val="58595B"/>
          <w:sz w:val="16"/>
        </w:rPr>
        <w:t>1  0 7  </w:t>
      </w:r>
    </w:p>
    <w:p>
      <w:pPr>
        <w:spacing w:after="0"/>
        <w:jc w:val="left"/>
        <w:rPr>
          <w:rFonts w:ascii="Calibri"/>
          <w:sz w:val="16"/>
        </w:rPr>
        <w:sectPr>
          <w:type w:val="continuous"/>
          <w:pgSz w:w="12760" w:h="12190" w:orient="landscape"/>
          <w:pgMar w:top="720" w:bottom="280" w:left="0" w:right="400"/>
          <w:cols w:num="4" w:equalWidth="0">
            <w:col w:w="4413" w:space="40"/>
            <w:col w:w="3320" w:space="40"/>
            <w:col w:w="3343" w:space="40"/>
            <w:col w:w="1164"/>
          </w:cols>
        </w:sectPr>
      </w:pPr>
    </w:p>
    <w:p>
      <w:pPr>
        <w:pStyle w:val="BodyText"/>
        <w:rPr>
          <w:rFonts w:ascii="Calibri"/>
          <w:sz w:val="20"/>
        </w:rPr>
      </w:pPr>
    </w:p>
    <w:p>
      <w:pPr>
        <w:pStyle w:val="BodyText"/>
        <w:rPr>
          <w:rFonts w:ascii="Calibri"/>
          <w:sz w:val="20"/>
        </w:rPr>
      </w:pPr>
    </w:p>
    <w:p>
      <w:pPr>
        <w:spacing w:after="0"/>
        <w:rPr>
          <w:rFonts w:ascii="Calibri"/>
          <w:sz w:val="20"/>
        </w:rPr>
        <w:sectPr>
          <w:pgSz w:w="12760" w:h="12190" w:orient="landscape"/>
          <w:pgMar w:header="1135" w:footer="849" w:top="1320" w:bottom="1040" w:left="400" w:right="0"/>
        </w:sectPr>
      </w:pPr>
    </w:p>
    <w:p>
      <w:pPr>
        <w:pStyle w:val="BodyText"/>
        <w:spacing w:line="321" w:lineRule="auto" w:before="184"/>
        <w:ind w:left="1201" w:right="43"/>
      </w:pPr>
      <w:r>
        <w:rPr/>
        <w:pict>
          <v:shape style="position:absolute;margin-left:25.244101pt;margin-top:-16.546173pt;width:612.550pt;height:126.9pt;mso-position-horizontal-relative:page;mso-position-vertical-relative:paragraph;z-index:-125752" coordorigin="505,-331" coordsize="12251,2538" path="m505,2206l1033,2206,1033,-331,12756,-331e" filled="false" stroked="true" strokeweight=".25pt" strokecolor="#b32216">
            <v:path arrowok="t"/>
            <w10:wrap type="none"/>
          </v:shape>
        </w:pict>
      </w:r>
      <w:r>
        <w:rPr>
          <w:color w:val="231F20"/>
        </w:rPr>
        <w:t>Pflichten, die derzeitig gelten und alles, was in irgendeiner Eigenschaft integriert ist zu- sammen.</w:t>
      </w:r>
    </w:p>
    <w:p>
      <w:pPr>
        <w:pStyle w:val="BodyText"/>
        <w:spacing w:before="6"/>
        <w:rPr>
          <w:sz w:val="29"/>
        </w:rPr>
      </w:pPr>
    </w:p>
    <w:p>
      <w:pPr>
        <w:pStyle w:val="BodyText"/>
        <w:tabs>
          <w:tab w:pos="1201" w:val="left" w:leader="none"/>
        </w:tabs>
        <w:spacing w:line="307" w:lineRule="auto"/>
        <w:ind w:left="1201" w:right="84" w:hanging="1025"/>
        <w:jc w:val="both"/>
      </w:pPr>
      <w:r>
        <w:rPr>
          <w:rFonts w:ascii="Calibri" w:hAnsi="Calibri"/>
          <w:color w:val="58595B"/>
          <w:spacing w:val="4"/>
          <w:position w:val="-2"/>
          <w:sz w:val="16"/>
        </w:rPr>
        <w:t>1</w:t>
      </w:r>
      <w:r>
        <w:rPr>
          <w:rFonts w:ascii="Calibri" w:hAnsi="Calibri"/>
          <w:color w:val="58595B"/>
          <w:spacing w:val="32"/>
          <w:position w:val="-2"/>
          <w:sz w:val="16"/>
        </w:rPr>
        <w:t> </w:t>
      </w:r>
      <w:r>
        <w:rPr>
          <w:rFonts w:ascii="Calibri" w:hAnsi="Calibri"/>
          <w:color w:val="58595B"/>
          <w:spacing w:val="4"/>
          <w:position w:val="-2"/>
          <w:sz w:val="16"/>
        </w:rPr>
        <w:t>0</w:t>
      </w:r>
      <w:r>
        <w:rPr>
          <w:rFonts w:ascii="Calibri" w:hAnsi="Calibri"/>
          <w:color w:val="58595B"/>
          <w:spacing w:val="32"/>
          <w:position w:val="-2"/>
          <w:sz w:val="16"/>
        </w:rPr>
        <w:t> </w:t>
      </w:r>
      <w:r>
        <w:rPr>
          <w:rFonts w:ascii="Calibri" w:hAnsi="Calibri"/>
          <w:color w:val="58595B"/>
          <w:position w:val="-2"/>
          <w:sz w:val="16"/>
        </w:rPr>
        <w:t>8</w:t>
        <w:tab/>
      </w:r>
      <w:r>
        <w:rPr>
          <w:rFonts w:ascii="Calibri" w:hAnsi="Calibri"/>
          <w:color w:val="B32216"/>
        </w:rPr>
        <w:t>ARTIKEL</w:t>
      </w:r>
      <w:r>
        <w:rPr>
          <w:rFonts w:ascii="Calibri" w:hAnsi="Calibri"/>
          <w:color w:val="B32216"/>
          <w:spacing w:val="-31"/>
        </w:rPr>
        <w:t> </w:t>
      </w:r>
      <w:r>
        <w:rPr>
          <w:rFonts w:ascii="Calibri" w:hAnsi="Calibri"/>
          <w:color w:val="B32216"/>
        </w:rPr>
        <w:t>36.</w:t>
      </w:r>
      <w:r>
        <w:rPr>
          <w:rFonts w:ascii="Calibri" w:hAnsi="Calibri"/>
          <w:color w:val="B32216"/>
          <w:spacing w:val="-30"/>
        </w:rPr>
        <w:t> </w:t>
      </w:r>
      <w:r>
        <w:rPr>
          <w:color w:val="231F20"/>
        </w:rPr>
        <w:t>Das</w:t>
      </w:r>
      <w:r>
        <w:rPr>
          <w:color w:val="231F20"/>
          <w:spacing w:val="-35"/>
        </w:rPr>
        <w:t> </w:t>
      </w:r>
      <w:r>
        <w:rPr>
          <w:color w:val="231F20"/>
        </w:rPr>
        <w:t>Universitätsver-</w:t>
      </w:r>
      <w:r>
        <w:rPr>
          <w:color w:val="231F20"/>
          <w:w w:val="121"/>
        </w:rPr>
        <w:t> </w:t>
      </w:r>
      <w:r>
        <w:rPr>
          <w:color w:val="231F20"/>
        </w:rPr>
        <w:t>mögen,</w:t>
      </w:r>
      <w:r>
        <w:rPr>
          <w:color w:val="231F20"/>
          <w:spacing w:val="-42"/>
        </w:rPr>
        <w:t> </w:t>
      </w:r>
      <w:r>
        <w:rPr>
          <w:color w:val="231F20"/>
        </w:rPr>
        <w:t>wie es zusammengestellt ist, besteht</w:t>
      </w:r>
      <w:r>
        <w:rPr>
          <w:color w:val="231F20"/>
          <w:spacing w:val="-18"/>
        </w:rPr>
        <w:t> </w:t>
      </w:r>
      <w:r>
        <w:rPr>
          <w:color w:val="231F20"/>
        </w:rPr>
        <w:t>aus:</w:t>
      </w:r>
    </w:p>
    <w:p>
      <w:pPr>
        <w:pStyle w:val="BodyText"/>
        <w:spacing w:before="2"/>
        <w:rPr>
          <w:sz w:val="31"/>
        </w:rPr>
      </w:pPr>
    </w:p>
    <w:p>
      <w:pPr>
        <w:pStyle w:val="ListParagraph"/>
        <w:numPr>
          <w:ilvl w:val="0"/>
          <w:numId w:val="76"/>
        </w:numPr>
        <w:tabs>
          <w:tab w:pos="1622" w:val="left" w:leader="none"/>
        </w:tabs>
        <w:spacing w:line="321" w:lineRule="auto" w:before="1" w:after="0"/>
        <w:ind w:left="1621" w:right="102" w:hanging="165"/>
        <w:jc w:val="left"/>
        <w:rPr>
          <w:sz w:val="22"/>
        </w:rPr>
      </w:pPr>
      <w:r>
        <w:rPr>
          <w:color w:val="231F20"/>
          <w:sz w:val="22"/>
        </w:rPr>
        <w:t>Güter der Nutzung oder Service</w:t>
      </w:r>
      <w:r>
        <w:rPr>
          <w:color w:val="231F20"/>
          <w:spacing w:val="-17"/>
          <w:sz w:val="22"/>
        </w:rPr>
        <w:t> </w:t>
      </w:r>
      <w:r>
        <w:rPr>
          <w:color w:val="231F20"/>
          <w:sz w:val="22"/>
        </w:rPr>
        <w:t>der</w:t>
      </w:r>
      <w:r>
        <w:rPr>
          <w:color w:val="231F20"/>
          <w:spacing w:val="-17"/>
          <w:sz w:val="22"/>
        </w:rPr>
        <w:t> </w:t>
      </w:r>
      <w:r>
        <w:rPr>
          <w:color w:val="231F20"/>
          <w:sz w:val="22"/>
        </w:rPr>
        <w:t>Universität,</w:t>
      </w:r>
      <w:r>
        <w:rPr>
          <w:color w:val="231F20"/>
          <w:spacing w:val="-28"/>
          <w:sz w:val="22"/>
        </w:rPr>
        <w:t> </w:t>
      </w:r>
      <w:r>
        <w:rPr>
          <w:color w:val="231F20"/>
          <w:spacing w:val="-2"/>
          <w:sz w:val="22"/>
        </w:rPr>
        <w:t>das </w:t>
      </w:r>
      <w:r>
        <w:rPr>
          <w:color w:val="231F20"/>
          <w:sz w:val="22"/>
        </w:rPr>
        <w:t>sind diejenigen, die </w:t>
      </w:r>
      <w:r>
        <w:rPr>
          <w:color w:val="231F20"/>
          <w:spacing w:val="-3"/>
          <w:sz w:val="22"/>
        </w:rPr>
        <w:t>direkt </w:t>
      </w:r>
      <w:r>
        <w:rPr>
          <w:color w:val="231F20"/>
          <w:sz w:val="22"/>
        </w:rPr>
        <w:t>im Zusammenhang mit </w:t>
      </w:r>
      <w:r>
        <w:rPr>
          <w:color w:val="231F20"/>
          <w:spacing w:val="-2"/>
          <w:sz w:val="22"/>
        </w:rPr>
        <w:t>der </w:t>
      </w:r>
      <w:r>
        <w:rPr>
          <w:color w:val="231F20"/>
          <w:sz w:val="22"/>
        </w:rPr>
        <w:t>Erbringung von Dienstleis- tungen für den Unterricht, </w:t>
      </w:r>
      <w:r>
        <w:rPr>
          <w:color w:val="231F20"/>
          <w:spacing w:val="-3"/>
          <w:sz w:val="22"/>
        </w:rPr>
        <w:t>Forschung, </w:t>
      </w:r>
      <w:r>
        <w:rPr>
          <w:color w:val="231F20"/>
          <w:sz w:val="22"/>
        </w:rPr>
        <w:t>Erweiterung und Hochschulverwaltung, zusätzlich zu denen, die in ihrer Art und </w:t>
      </w:r>
      <w:r>
        <w:rPr>
          <w:color w:val="231F20"/>
          <w:spacing w:val="-5"/>
          <w:sz w:val="22"/>
        </w:rPr>
        <w:t>Weise </w:t>
      </w:r>
      <w:r>
        <w:rPr>
          <w:color w:val="231F20"/>
          <w:sz w:val="22"/>
        </w:rPr>
        <w:t>für </w:t>
      </w:r>
      <w:r>
        <w:rPr>
          <w:color w:val="231F20"/>
          <w:spacing w:val="-2"/>
          <w:sz w:val="22"/>
        </w:rPr>
        <w:t>die </w:t>
      </w:r>
      <w:r>
        <w:rPr>
          <w:color w:val="231F20"/>
          <w:spacing w:val="-3"/>
          <w:sz w:val="22"/>
        </w:rPr>
        <w:t>Verwirklichung </w:t>
      </w:r>
      <w:r>
        <w:rPr>
          <w:color w:val="231F20"/>
          <w:sz w:val="22"/>
        </w:rPr>
        <w:t>der Ziele und Zwecke der Institution notwendig,</w:t>
      </w:r>
      <w:r>
        <w:rPr>
          <w:color w:val="231F20"/>
          <w:spacing w:val="-44"/>
          <w:sz w:val="22"/>
        </w:rPr>
        <w:t> </w:t>
      </w:r>
      <w:r>
        <w:rPr>
          <w:color w:val="231F20"/>
          <w:sz w:val="22"/>
        </w:rPr>
        <w:t>vorhanden sind.</w:t>
      </w:r>
    </w:p>
    <w:p>
      <w:pPr>
        <w:pStyle w:val="ListParagraph"/>
        <w:numPr>
          <w:ilvl w:val="0"/>
          <w:numId w:val="76"/>
        </w:numPr>
        <w:tabs>
          <w:tab w:pos="1622" w:val="left" w:leader="none"/>
        </w:tabs>
        <w:spacing w:line="321" w:lineRule="auto" w:before="5" w:after="0"/>
        <w:ind w:left="1621" w:right="0" w:hanging="249"/>
        <w:jc w:val="left"/>
        <w:rPr>
          <w:sz w:val="22"/>
        </w:rPr>
      </w:pPr>
      <w:r>
        <w:rPr>
          <w:color w:val="231F20"/>
          <w:sz w:val="22"/>
        </w:rPr>
        <w:t>Das </w:t>
      </w:r>
      <w:r>
        <w:rPr>
          <w:color w:val="231F20"/>
          <w:spacing w:val="-3"/>
          <w:sz w:val="22"/>
        </w:rPr>
        <w:t>Kulturerbe </w:t>
      </w:r>
      <w:r>
        <w:rPr>
          <w:color w:val="231F20"/>
          <w:sz w:val="22"/>
        </w:rPr>
        <w:t>der </w:t>
      </w:r>
      <w:r>
        <w:rPr>
          <w:color w:val="231F20"/>
          <w:spacing w:val="-3"/>
          <w:sz w:val="22"/>
        </w:rPr>
        <w:t>Universi- tät, </w:t>
      </w:r>
      <w:r>
        <w:rPr>
          <w:color w:val="231F20"/>
          <w:sz w:val="22"/>
        </w:rPr>
        <w:t>die aus dem </w:t>
      </w:r>
      <w:r>
        <w:rPr>
          <w:color w:val="231F20"/>
          <w:spacing w:val="-3"/>
          <w:sz w:val="22"/>
        </w:rPr>
        <w:t>Bestand von </w:t>
      </w:r>
      <w:r>
        <w:rPr>
          <w:color w:val="231F20"/>
          <w:spacing w:val="-4"/>
          <w:sz w:val="22"/>
        </w:rPr>
        <w:t>Vermögenswerten </w:t>
      </w:r>
      <w:r>
        <w:rPr>
          <w:color w:val="231F20"/>
          <w:sz w:val="22"/>
        </w:rPr>
        <w:t>in </w:t>
      </w:r>
      <w:r>
        <w:rPr>
          <w:color w:val="231F20"/>
          <w:spacing w:val="-3"/>
          <w:sz w:val="22"/>
        </w:rPr>
        <w:t>Bezug </w:t>
      </w:r>
      <w:r>
        <w:rPr>
          <w:color w:val="231F20"/>
          <w:sz w:val="22"/>
        </w:rPr>
        <w:t>auf Wissen und</w:t>
      </w:r>
      <w:r>
        <w:rPr>
          <w:color w:val="231F20"/>
          <w:spacing w:val="7"/>
          <w:sz w:val="22"/>
        </w:rPr>
        <w:t> </w:t>
      </w:r>
      <w:r>
        <w:rPr>
          <w:color w:val="231F20"/>
          <w:spacing w:val="-3"/>
          <w:sz w:val="22"/>
        </w:rPr>
        <w:t>humanis-</w:t>
      </w:r>
    </w:p>
    <w:p>
      <w:pPr>
        <w:pStyle w:val="BodyText"/>
        <w:spacing w:line="321" w:lineRule="auto" w:before="184"/>
        <w:ind w:left="177"/>
      </w:pPr>
      <w:r>
        <w:rPr/>
        <w:br w:type="column"/>
      </w:r>
      <w:r>
        <w:rPr>
          <w:color w:val="231F20"/>
        </w:rPr>
        <w:t>gations sur lesquels elle repose actuellement, et tout ce qui s’y intègre à n’importe quel titre.</w:t>
      </w:r>
    </w:p>
    <w:p>
      <w:pPr>
        <w:pStyle w:val="BodyText"/>
      </w:pPr>
    </w:p>
    <w:p>
      <w:pPr>
        <w:pStyle w:val="BodyText"/>
      </w:pPr>
    </w:p>
    <w:p>
      <w:pPr>
        <w:pStyle w:val="BodyText"/>
        <w:spacing w:line="314" w:lineRule="auto" w:before="174"/>
        <w:ind w:left="177"/>
        <w:jc w:val="both"/>
      </w:pPr>
      <w:r>
        <w:rPr>
          <w:rFonts w:ascii="Calibri" w:hAnsi="Calibri"/>
          <w:color w:val="B32216"/>
        </w:rPr>
        <w:t>ARTICLE</w:t>
      </w:r>
      <w:r>
        <w:rPr>
          <w:rFonts w:ascii="Calibri" w:hAnsi="Calibri"/>
          <w:color w:val="B32216"/>
          <w:spacing w:val="-11"/>
        </w:rPr>
        <w:t> </w:t>
      </w:r>
      <w:r>
        <w:rPr>
          <w:rFonts w:ascii="Calibri" w:hAnsi="Calibri"/>
          <w:color w:val="B32216"/>
        </w:rPr>
        <w:t>36.</w:t>
      </w:r>
      <w:r>
        <w:rPr>
          <w:rFonts w:ascii="Calibri" w:hAnsi="Calibri"/>
          <w:color w:val="B32216"/>
          <w:spacing w:val="-9"/>
        </w:rPr>
        <w:t> </w:t>
      </w:r>
      <w:r>
        <w:rPr>
          <w:color w:val="231F20"/>
          <w:spacing w:val="2"/>
        </w:rPr>
        <w:t>Le</w:t>
      </w:r>
      <w:r>
        <w:rPr>
          <w:color w:val="231F20"/>
          <w:spacing w:val="-15"/>
        </w:rPr>
        <w:t> </w:t>
      </w:r>
      <w:r>
        <w:rPr>
          <w:color w:val="231F20"/>
        </w:rPr>
        <w:t>patrimoine</w:t>
      </w:r>
      <w:r>
        <w:rPr>
          <w:color w:val="231F20"/>
          <w:spacing w:val="-15"/>
        </w:rPr>
        <w:t> </w:t>
      </w:r>
      <w:r>
        <w:rPr>
          <w:color w:val="231F20"/>
        </w:rPr>
        <w:t>univer- sitaire</w:t>
      </w:r>
      <w:r>
        <w:rPr>
          <w:color w:val="231F20"/>
          <w:spacing w:val="-13"/>
        </w:rPr>
        <w:t> </w:t>
      </w:r>
      <w:r>
        <w:rPr>
          <w:color w:val="231F20"/>
        </w:rPr>
        <w:t>conformément</w:t>
      </w:r>
      <w:r>
        <w:rPr>
          <w:color w:val="231F20"/>
          <w:spacing w:val="-13"/>
        </w:rPr>
        <w:t> </w:t>
      </w:r>
      <w:r>
        <w:rPr>
          <w:color w:val="231F20"/>
        </w:rPr>
        <w:t>à</w:t>
      </w:r>
      <w:r>
        <w:rPr>
          <w:color w:val="231F20"/>
          <w:spacing w:val="-13"/>
        </w:rPr>
        <w:t> </w:t>
      </w:r>
      <w:r>
        <w:rPr>
          <w:color w:val="231F20"/>
        </w:rPr>
        <w:t>l’usage</w:t>
      </w:r>
      <w:r>
        <w:rPr>
          <w:color w:val="231F20"/>
          <w:spacing w:val="-13"/>
        </w:rPr>
        <w:t> </w:t>
      </w:r>
      <w:r>
        <w:rPr>
          <w:color w:val="231F20"/>
        </w:rPr>
        <w:t>qui lui</w:t>
      </w:r>
      <w:r>
        <w:rPr>
          <w:color w:val="231F20"/>
          <w:spacing w:val="-11"/>
        </w:rPr>
        <w:t> </w:t>
      </w:r>
      <w:r>
        <w:rPr>
          <w:color w:val="231F20"/>
        </w:rPr>
        <w:t>est</w:t>
      </w:r>
      <w:r>
        <w:rPr>
          <w:color w:val="231F20"/>
          <w:spacing w:val="-11"/>
        </w:rPr>
        <w:t> </w:t>
      </w:r>
      <w:r>
        <w:rPr>
          <w:color w:val="231F20"/>
        </w:rPr>
        <w:t>assigné,</w:t>
      </w:r>
      <w:r>
        <w:rPr>
          <w:color w:val="231F20"/>
          <w:spacing w:val="-23"/>
        </w:rPr>
        <w:t> </w:t>
      </w:r>
      <w:r>
        <w:rPr>
          <w:color w:val="231F20"/>
        </w:rPr>
        <w:t>est</w:t>
      </w:r>
      <w:r>
        <w:rPr>
          <w:color w:val="231F20"/>
          <w:spacing w:val="-11"/>
        </w:rPr>
        <w:t> </w:t>
      </w:r>
      <w:r>
        <w:rPr>
          <w:color w:val="231F20"/>
        </w:rPr>
        <w:t>composé</w:t>
      </w:r>
      <w:r>
        <w:rPr>
          <w:color w:val="231F20"/>
          <w:spacing w:val="-11"/>
        </w:rPr>
        <w:t> </w:t>
      </w:r>
      <w:r>
        <w:rPr>
          <w:color w:val="231F20"/>
        </w:rPr>
        <w:t>de:</w:t>
      </w:r>
    </w:p>
    <w:p>
      <w:pPr>
        <w:pStyle w:val="BodyText"/>
        <w:spacing w:before="7"/>
        <w:rPr>
          <w:sz w:val="30"/>
        </w:rPr>
      </w:pPr>
    </w:p>
    <w:p>
      <w:pPr>
        <w:pStyle w:val="ListParagraph"/>
        <w:numPr>
          <w:ilvl w:val="0"/>
          <w:numId w:val="77"/>
        </w:numPr>
        <w:tabs>
          <w:tab w:pos="598" w:val="left" w:leader="none"/>
        </w:tabs>
        <w:spacing w:line="321" w:lineRule="auto" w:before="0" w:after="0"/>
        <w:ind w:left="597" w:right="19" w:hanging="157"/>
        <w:jc w:val="left"/>
        <w:rPr>
          <w:sz w:val="22"/>
        </w:rPr>
      </w:pPr>
      <w:r>
        <w:rPr>
          <w:color w:val="231F20"/>
          <w:sz w:val="22"/>
        </w:rPr>
        <w:t>Biens à l’usage et au service de</w:t>
      </w:r>
      <w:r>
        <w:rPr>
          <w:color w:val="231F20"/>
          <w:spacing w:val="-14"/>
          <w:sz w:val="22"/>
        </w:rPr>
        <w:t> </w:t>
      </w:r>
      <w:r>
        <w:rPr>
          <w:color w:val="231F20"/>
          <w:sz w:val="22"/>
        </w:rPr>
        <w:t>l’Université,</w:t>
      </w:r>
      <w:r>
        <w:rPr>
          <w:color w:val="231F20"/>
          <w:spacing w:val="-26"/>
          <w:sz w:val="22"/>
        </w:rPr>
        <w:t> </w:t>
      </w:r>
      <w:r>
        <w:rPr>
          <w:color w:val="231F20"/>
          <w:sz w:val="22"/>
        </w:rPr>
        <w:t>ceux</w:t>
      </w:r>
      <w:r>
        <w:rPr>
          <w:color w:val="231F20"/>
          <w:spacing w:val="-14"/>
          <w:sz w:val="22"/>
        </w:rPr>
        <w:t> </w:t>
      </w:r>
      <w:r>
        <w:rPr>
          <w:color w:val="231F20"/>
          <w:sz w:val="22"/>
        </w:rPr>
        <w:t>qui</w:t>
      </w:r>
      <w:r>
        <w:rPr>
          <w:color w:val="231F20"/>
          <w:spacing w:val="-14"/>
          <w:sz w:val="22"/>
        </w:rPr>
        <w:t> </w:t>
      </w:r>
      <w:r>
        <w:rPr>
          <w:color w:val="231F20"/>
          <w:sz w:val="22"/>
        </w:rPr>
        <w:t>sont directement liés aux services de l’enseignement, de la recherche, de la promotion</w:t>
      </w:r>
      <w:r>
        <w:rPr>
          <w:color w:val="231F20"/>
          <w:spacing w:val="-13"/>
          <w:sz w:val="22"/>
        </w:rPr>
        <w:t> </w:t>
      </w:r>
      <w:r>
        <w:rPr>
          <w:color w:val="231F20"/>
          <w:sz w:val="22"/>
        </w:rPr>
        <w:t>et administration universitaire, en plus de ceux qui par leur nature ou emploi aident à la réalisation de </w:t>
      </w:r>
      <w:r>
        <w:rPr>
          <w:color w:val="231F20"/>
          <w:spacing w:val="-3"/>
          <w:sz w:val="22"/>
        </w:rPr>
        <w:t>l’objet </w:t>
      </w:r>
      <w:r>
        <w:rPr>
          <w:color w:val="231F20"/>
          <w:sz w:val="22"/>
        </w:rPr>
        <w:t>et des fins de</w:t>
      </w:r>
      <w:r>
        <w:rPr>
          <w:color w:val="231F20"/>
          <w:spacing w:val="-12"/>
          <w:sz w:val="22"/>
        </w:rPr>
        <w:t> </w:t>
      </w:r>
      <w:r>
        <w:rPr>
          <w:color w:val="231F20"/>
          <w:sz w:val="22"/>
        </w:rPr>
        <w:t>l’Institution.</w:t>
      </w:r>
    </w:p>
    <w:p>
      <w:pPr>
        <w:pStyle w:val="BodyText"/>
      </w:pPr>
    </w:p>
    <w:p>
      <w:pPr>
        <w:pStyle w:val="BodyText"/>
      </w:pPr>
    </w:p>
    <w:p>
      <w:pPr>
        <w:pStyle w:val="BodyText"/>
      </w:pPr>
    </w:p>
    <w:p>
      <w:pPr>
        <w:pStyle w:val="BodyText"/>
        <w:spacing w:before="1"/>
        <w:rPr>
          <w:sz w:val="23"/>
        </w:rPr>
      </w:pPr>
    </w:p>
    <w:p>
      <w:pPr>
        <w:pStyle w:val="ListParagraph"/>
        <w:numPr>
          <w:ilvl w:val="0"/>
          <w:numId w:val="77"/>
        </w:numPr>
        <w:tabs>
          <w:tab w:pos="598" w:val="left" w:leader="none"/>
        </w:tabs>
        <w:spacing w:line="321" w:lineRule="auto" w:before="0" w:after="0"/>
        <w:ind w:left="597" w:right="93" w:hanging="240"/>
        <w:jc w:val="left"/>
        <w:rPr>
          <w:sz w:val="22"/>
        </w:rPr>
      </w:pPr>
      <w:r>
        <w:rPr>
          <w:color w:val="231F20"/>
          <w:spacing w:val="2"/>
          <w:sz w:val="22"/>
        </w:rPr>
        <w:t>Le </w:t>
      </w:r>
      <w:r>
        <w:rPr>
          <w:color w:val="231F20"/>
          <w:sz w:val="22"/>
        </w:rPr>
        <w:t>patrimoine culturel de l’Université</w:t>
      </w:r>
      <w:r>
        <w:rPr>
          <w:color w:val="231F20"/>
          <w:spacing w:val="-15"/>
          <w:sz w:val="22"/>
        </w:rPr>
        <w:t> </w:t>
      </w:r>
      <w:r>
        <w:rPr>
          <w:color w:val="231F20"/>
          <w:sz w:val="22"/>
        </w:rPr>
        <w:t>est</w:t>
      </w:r>
      <w:r>
        <w:rPr>
          <w:color w:val="231F20"/>
          <w:spacing w:val="-15"/>
          <w:sz w:val="22"/>
        </w:rPr>
        <w:t> </w:t>
      </w:r>
      <w:r>
        <w:rPr>
          <w:color w:val="231F20"/>
          <w:sz w:val="22"/>
        </w:rPr>
        <w:t>constitué</w:t>
      </w:r>
      <w:r>
        <w:rPr>
          <w:color w:val="231F20"/>
          <w:spacing w:val="-15"/>
          <w:sz w:val="22"/>
        </w:rPr>
        <w:t> </w:t>
      </w:r>
      <w:r>
        <w:rPr>
          <w:color w:val="231F20"/>
          <w:sz w:val="22"/>
        </w:rPr>
        <w:t>par l’ensemble des biens se rap- portant au savoir et aux</w:t>
      </w:r>
      <w:r>
        <w:rPr>
          <w:color w:val="231F20"/>
          <w:spacing w:val="-18"/>
          <w:sz w:val="22"/>
        </w:rPr>
        <w:t> </w:t>
      </w:r>
      <w:r>
        <w:rPr>
          <w:color w:val="231F20"/>
          <w:sz w:val="22"/>
        </w:rPr>
        <w:t>va-</w:t>
      </w:r>
    </w:p>
    <w:p>
      <w:pPr>
        <w:pStyle w:val="BodyText"/>
        <w:spacing w:line="321" w:lineRule="auto" w:before="184"/>
        <w:ind w:left="177" w:right="1331"/>
      </w:pPr>
      <w:r>
        <w:rPr/>
        <w:br w:type="column"/>
      </w:r>
      <w:r>
        <w:rPr>
          <w:color w:val="231F20"/>
        </w:rPr>
        <w:t>blighi che sono in suo possesso attualmente e tutto ciò che gli si aggiunge a qualsiasi titolo.</w:t>
      </w:r>
    </w:p>
    <w:p>
      <w:pPr>
        <w:pStyle w:val="BodyText"/>
      </w:pPr>
    </w:p>
    <w:p>
      <w:pPr>
        <w:pStyle w:val="BodyText"/>
      </w:pPr>
    </w:p>
    <w:p>
      <w:pPr>
        <w:pStyle w:val="BodyText"/>
        <w:spacing w:line="314" w:lineRule="auto" w:before="174"/>
        <w:ind w:left="177" w:right="1387"/>
        <w:jc w:val="both"/>
      </w:pPr>
      <w:r>
        <w:rPr>
          <w:rFonts w:ascii="Calibri" w:hAnsi="Calibri"/>
          <w:color w:val="B32216"/>
          <w:spacing w:val="-4"/>
        </w:rPr>
        <w:t>ARTICOLO</w:t>
      </w:r>
      <w:r>
        <w:rPr>
          <w:rFonts w:ascii="Calibri" w:hAnsi="Calibri"/>
          <w:color w:val="B32216"/>
          <w:spacing w:val="-19"/>
        </w:rPr>
        <w:t> </w:t>
      </w:r>
      <w:r>
        <w:rPr>
          <w:rFonts w:ascii="Calibri" w:hAnsi="Calibri"/>
          <w:color w:val="B32216"/>
        </w:rPr>
        <w:t>36.</w:t>
      </w:r>
      <w:r>
        <w:rPr>
          <w:rFonts w:ascii="Calibri" w:hAnsi="Calibri"/>
          <w:color w:val="B32216"/>
          <w:spacing w:val="-19"/>
        </w:rPr>
        <w:t> </w:t>
      </w:r>
      <w:r>
        <w:rPr>
          <w:color w:val="231F20"/>
        </w:rPr>
        <w:t>Il</w:t>
      </w:r>
      <w:r>
        <w:rPr>
          <w:color w:val="231F20"/>
          <w:spacing w:val="-22"/>
        </w:rPr>
        <w:t> </w:t>
      </w:r>
      <w:r>
        <w:rPr>
          <w:color w:val="231F20"/>
          <w:spacing w:val="-3"/>
        </w:rPr>
        <w:t>patrimonio</w:t>
      </w:r>
      <w:r>
        <w:rPr>
          <w:color w:val="231F20"/>
          <w:spacing w:val="-22"/>
        </w:rPr>
        <w:t> </w:t>
      </w:r>
      <w:r>
        <w:rPr>
          <w:color w:val="231F20"/>
          <w:spacing w:val="-3"/>
        </w:rPr>
        <w:t>univer- sitario,</w:t>
      </w:r>
      <w:r>
        <w:rPr>
          <w:color w:val="231F20"/>
          <w:spacing w:val="-27"/>
        </w:rPr>
        <w:t> </w:t>
      </w:r>
      <w:r>
        <w:rPr>
          <w:color w:val="231F20"/>
        </w:rPr>
        <w:t>in</w:t>
      </w:r>
      <w:r>
        <w:rPr>
          <w:color w:val="231F20"/>
          <w:spacing w:val="-15"/>
        </w:rPr>
        <w:t> </w:t>
      </w:r>
      <w:r>
        <w:rPr>
          <w:color w:val="231F20"/>
          <w:spacing w:val="-3"/>
        </w:rPr>
        <w:t>conformità</w:t>
      </w:r>
      <w:r>
        <w:rPr>
          <w:color w:val="231F20"/>
          <w:spacing w:val="-15"/>
        </w:rPr>
        <w:t> </w:t>
      </w:r>
      <w:r>
        <w:rPr>
          <w:color w:val="231F20"/>
          <w:spacing w:val="-3"/>
        </w:rPr>
        <w:t>all’uso</w:t>
      </w:r>
      <w:r>
        <w:rPr>
          <w:color w:val="231F20"/>
          <w:spacing w:val="-15"/>
        </w:rPr>
        <w:t> </w:t>
      </w:r>
      <w:r>
        <w:rPr>
          <w:color w:val="231F20"/>
        </w:rPr>
        <w:t>che</w:t>
      </w:r>
      <w:r>
        <w:rPr>
          <w:color w:val="231F20"/>
          <w:spacing w:val="-15"/>
        </w:rPr>
        <w:t> </w:t>
      </w:r>
      <w:r>
        <w:rPr>
          <w:color w:val="231F20"/>
          <w:spacing w:val="-3"/>
        </w:rPr>
        <w:t>gli </w:t>
      </w:r>
      <w:r>
        <w:rPr>
          <w:color w:val="231F20"/>
        </w:rPr>
        <w:t>si</w:t>
      </w:r>
      <w:r>
        <w:rPr>
          <w:color w:val="231F20"/>
          <w:spacing w:val="-14"/>
        </w:rPr>
        <w:t> </w:t>
      </w:r>
      <w:r>
        <w:rPr>
          <w:color w:val="231F20"/>
          <w:spacing w:val="-3"/>
        </w:rPr>
        <w:t>conferisca,</w:t>
      </w:r>
      <w:r>
        <w:rPr>
          <w:color w:val="231F20"/>
          <w:spacing w:val="-26"/>
        </w:rPr>
        <w:t> </w:t>
      </w:r>
      <w:r>
        <w:rPr>
          <w:color w:val="231F20"/>
        </w:rPr>
        <w:t>è</w:t>
      </w:r>
      <w:r>
        <w:rPr>
          <w:color w:val="231F20"/>
          <w:spacing w:val="-14"/>
        </w:rPr>
        <w:t> </w:t>
      </w:r>
      <w:r>
        <w:rPr>
          <w:color w:val="231F20"/>
          <w:spacing w:val="-3"/>
        </w:rPr>
        <w:t>composto</w:t>
      </w:r>
      <w:r>
        <w:rPr>
          <w:color w:val="231F20"/>
          <w:spacing w:val="-14"/>
        </w:rPr>
        <w:t> </w:t>
      </w:r>
      <w:r>
        <w:rPr>
          <w:color w:val="231F20"/>
          <w:spacing w:val="-3"/>
        </w:rPr>
        <w:t>da:</w:t>
      </w:r>
    </w:p>
    <w:p>
      <w:pPr>
        <w:pStyle w:val="BodyText"/>
        <w:spacing w:before="7"/>
        <w:rPr>
          <w:sz w:val="30"/>
        </w:rPr>
      </w:pPr>
    </w:p>
    <w:p>
      <w:pPr>
        <w:pStyle w:val="BodyText"/>
        <w:spacing w:line="321" w:lineRule="auto"/>
        <w:ind w:left="597" w:right="1468" w:hanging="163"/>
      </w:pPr>
      <w:r>
        <w:rPr>
          <w:color w:val="B32216"/>
        </w:rPr>
        <w:t>I. </w:t>
      </w:r>
      <w:r>
        <w:rPr>
          <w:color w:val="231F20"/>
        </w:rPr>
        <w:t>Beni d’uso o di servizio dell’Università, che sono quelli attinenti direttamente alla prestazione dei servizi d’insegnamento, di ricerca, proiezione e gestione uni- versitaria, oltre a quelli che, per propria natura o finalità, contribuiscono a la realizza- zione degli scopi e obbietivi dell’Istituzione.</w:t>
      </w:r>
    </w:p>
    <w:p>
      <w:pPr>
        <w:pStyle w:val="BodyText"/>
      </w:pPr>
    </w:p>
    <w:p>
      <w:pPr>
        <w:pStyle w:val="BodyText"/>
      </w:pPr>
    </w:p>
    <w:p>
      <w:pPr>
        <w:pStyle w:val="BodyText"/>
        <w:spacing w:line="321" w:lineRule="auto" w:before="179"/>
        <w:ind w:left="597" w:right="1342" w:hanging="245"/>
      </w:pPr>
      <w:r>
        <w:rPr>
          <w:color w:val="B32216"/>
        </w:rPr>
        <w:t>II. </w:t>
      </w:r>
      <w:r>
        <w:rPr>
          <w:color w:val="231F20"/>
        </w:rPr>
        <w:t>Il Patrimonio culturale dell’Università è composto dal complesso di beni rela- zionati con le conoscenze ed</w:t>
      </w:r>
    </w:p>
    <w:p>
      <w:pPr>
        <w:spacing w:after="0" w:line="321" w:lineRule="auto"/>
        <w:sectPr>
          <w:type w:val="continuous"/>
          <w:pgSz w:w="12760" w:h="12190" w:orient="landscape"/>
          <w:pgMar w:top="720" w:bottom="280" w:left="400" w:right="0"/>
          <w:cols w:num="3" w:equalWidth="0">
            <w:col w:w="4145" w:space="262"/>
            <w:col w:w="3186" w:space="196"/>
            <w:col w:w="4571"/>
          </w:cols>
        </w:sectPr>
      </w:pPr>
    </w:p>
    <w:p>
      <w:pPr>
        <w:pStyle w:val="BodyText"/>
        <w:rPr>
          <w:sz w:val="20"/>
        </w:rPr>
      </w:pPr>
    </w:p>
    <w:p>
      <w:pPr>
        <w:pStyle w:val="BodyText"/>
        <w:rPr>
          <w:sz w:val="20"/>
        </w:rPr>
      </w:pPr>
    </w:p>
    <w:p>
      <w:pPr>
        <w:pStyle w:val="BodyText"/>
        <w:spacing w:before="4"/>
        <w:rPr>
          <w:sz w:val="16"/>
        </w:rPr>
      </w:pPr>
    </w:p>
    <w:p>
      <w:pPr>
        <w:spacing w:after="0"/>
        <w:rPr>
          <w:sz w:val="16"/>
        </w:rPr>
        <w:sectPr>
          <w:pgSz w:w="12760" w:h="12190" w:orient="landscape"/>
          <w:pgMar w:header="1135" w:footer="849" w:top="1320" w:bottom="1040" w:left="0" w:right="400"/>
        </w:sectPr>
      </w:pPr>
    </w:p>
    <w:p>
      <w:pPr>
        <w:pStyle w:val="BodyText"/>
        <w:spacing w:line="321" w:lineRule="auto" w:before="24"/>
        <w:ind w:left="1369"/>
      </w:pPr>
      <w:r>
        <w:rPr/>
        <w:pict>
          <v:shape style="position:absolute;margin-left:.000008pt;margin-top:-24.541168pt;width:611.9pt;height:127pt;mso-position-horizontal-relative:page;mso-position-vertical-relative:paragraph;z-index:-125728" coordorigin="0,-491" coordsize="12238,2540" path="m0,-491l11721,-491,11721,2049,12237,2049e" filled="false" stroked="true" strokeweight=".25pt" strokecolor="#b32216">
            <v:path arrowok="t"/>
            <w10:wrap type="none"/>
          </v:shape>
        </w:pict>
      </w:r>
      <w:r>
        <w:rPr>
          <w:color w:val="231F20"/>
        </w:rPr>
        <w:t>atualmente, e tudo aquilo que se acrescentar seja a titulo que for.</w:t>
      </w:r>
    </w:p>
    <w:p>
      <w:pPr>
        <w:pStyle w:val="BodyText"/>
        <w:spacing w:line="321" w:lineRule="auto" w:before="24"/>
        <w:ind w:left="318" w:right="-10"/>
      </w:pPr>
      <w:r>
        <w:rPr/>
        <w:br w:type="column"/>
      </w:r>
      <w:r>
        <w:rPr>
          <w:color w:val="231F20"/>
        </w:rPr>
        <w:t>has,</w:t>
      </w:r>
      <w:r>
        <w:rPr>
          <w:color w:val="231F20"/>
          <w:spacing w:val="-32"/>
        </w:rPr>
        <w:t> </w:t>
      </w:r>
      <w:r>
        <w:rPr>
          <w:color w:val="231F20"/>
        </w:rPr>
        <w:t>and</w:t>
      </w:r>
      <w:r>
        <w:rPr>
          <w:color w:val="231F20"/>
          <w:spacing w:val="-16"/>
        </w:rPr>
        <w:t> </w:t>
      </w:r>
      <w:r>
        <w:rPr>
          <w:color w:val="231F20"/>
        </w:rPr>
        <w:t>any</w:t>
      </w:r>
      <w:r>
        <w:rPr>
          <w:color w:val="231F20"/>
          <w:spacing w:val="-16"/>
        </w:rPr>
        <w:t> </w:t>
      </w:r>
      <w:r>
        <w:rPr>
          <w:color w:val="231F20"/>
        </w:rPr>
        <w:t>other</w:t>
      </w:r>
      <w:r>
        <w:rPr>
          <w:color w:val="231F20"/>
          <w:spacing w:val="-16"/>
        </w:rPr>
        <w:t> </w:t>
      </w:r>
      <w:r>
        <w:rPr>
          <w:color w:val="231F20"/>
        </w:rPr>
        <w:t>that</w:t>
      </w:r>
      <w:r>
        <w:rPr>
          <w:color w:val="231F20"/>
          <w:spacing w:val="-16"/>
        </w:rPr>
        <w:t> </w:t>
      </w:r>
      <w:r>
        <w:rPr>
          <w:color w:val="231F20"/>
        </w:rPr>
        <w:t>is</w:t>
      </w:r>
      <w:r>
        <w:rPr>
          <w:color w:val="231F20"/>
          <w:spacing w:val="-16"/>
        </w:rPr>
        <w:t> </w:t>
      </w:r>
      <w:r>
        <w:rPr>
          <w:color w:val="231F20"/>
        </w:rPr>
        <w:t>integrated in</w:t>
      </w:r>
      <w:r>
        <w:rPr>
          <w:color w:val="231F20"/>
          <w:spacing w:val="-25"/>
        </w:rPr>
        <w:t> </w:t>
      </w:r>
      <w:r>
        <w:rPr>
          <w:color w:val="231F20"/>
        </w:rPr>
        <w:t>any</w:t>
      </w:r>
      <w:r>
        <w:rPr>
          <w:color w:val="231F20"/>
          <w:spacing w:val="-25"/>
        </w:rPr>
        <w:t> </w:t>
      </w:r>
      <w:r>
        <w:rPr>
          <w:color w:val="231F20"/>
        </w:rPr>
        <w:t>capacity.</w:t>
      </w:r>
    </w:p>
    <w:p>
      <w:pPr>
        <w:pStyle w:val="BodyText"/>
        <w:spacing w:line="321" w:lineRule="auto" w:before="25"/>
        <w:ind w:left="324" w:right="1187"/>
        <w:jc w:val="both"/>
      </w:pPr>
      <w:r>
        <w:rPr/>
        <w:br w:type="column"/>
      </w:r>
      <w:r>
        <w:rPr>
          <w:color w:val="231F20"/>
        </w:rPr>
        <w:t>ciones</w:t>
      </w:r>
      <w:r>
        <w:rPr>
          <w:color w:val="231F20"/>
          <w:spacing w:val="-21"/>
        </w:rPr>
        <w:t> </w:t>
      </w:r>
      <w:r>
        <w:rPr>
          <w:color w:val="231F20"/>
        </w:rPr>
        <w:t>con</w:t>
      </w:r>
      <w:r>
        <w:rPr>
          <w:color w:val="231F20"/>
          <w:spacing w:val="-21"/>
        </w:rPr>
        <w:t> </w:t>
      </w:r>
      <w:r>
        <w:rPr>
          <w:color w:val="231F20"/>
        </w:rPr>
        <w:t>que</w:t>
      </w:r>
      <w:r>
        <w:rPr>
          <w:color w:val="231F20"/>
          <w:spacing w:val="-21"/>
        </w:rPr>
        <w:t> </w:t>
      </w:r>
      <w:r>
        <w:rPr>
          <w:color w:val="231F20"/>
        </w:rPr>
        <w:t>actualmente</w:t>
      </w:r>
      <w:r>
        <w:rPr>
          <w:color w:val="231F20"/>
          <w:spacing w:val="-21"/>
        </w:rPr>
        <w:t> </w:t>
      </w:r>
      <w:r>
        <w:rPr>
          <w:color w:val="231F20"/>
        </w:rPr>
        <w:t>cuenta, y todo aquello que se integre bajo cualquier</w:t>
      </w:r>
      <w:r>
        <w:rPr>
          <w:color w:val="231F20"/>
          <w:spacing w:val="-11"/>
        </w:rPr>
        <w:t> </w:t>
      </w:r>
      <w:r>
        <w:rPr>
          <w:color w:val="231F20"/>
        </w:rPr>
        <w:t>título.</w:t>
      </w:r>
    </w:p>
    <w:p>
      <w:pPr>
        <w:spacing w:after="0" w:line="321" w:lineRule="auto"/>
        <w:jc w:val="both"/>
        <w:sectPr>
          <w:type w:val="continuous"/>
          <w:pgSz w:w="12760" w:h="12190" w:orient="landscape"/>
          <w:pgMar w:top="720" w:bottom="280" w:left="0" w:right="400"/>
          <w:cols w:num="3" w:equalWidth="0">
            <w:col w:w="4390" w:space="40"/>
            <w:col w:w="3338" w:space="40"/>
            <w:col w:w="4552"/>
          </w:cols>
        </w:sectPr>
      </w:pPr>
    </w:p>
    <w:p>
      <w:pPr>
        <w:pStyle w:val="BodyText"/>
        <w:rPr>
          <w:sz w:val="20"/>
        </w:rPr>
      </w:pPr>
    </w:p>
    <w:p>
      <w:pPr>
        <w:pStyle w:val="BodyText"/>
        <w:rPr>
          <w:sz w:val="20"/>
        </w:rPr>
      </w:pPr>
    </w:p>
    <w:p>
      <w:pPr>
        <w:spacing w:after="0"/>
        <w:rPr>
          <w:sz w:val="20"/>
        </w:rPr>
        <w:sectPr>
          <w:type w:val="continuous"/>
          <w:pgSz w:w="12760" w:h="12190" w:orient="landscape"/>
          <w:pgMar w:top="720" w:bottom="280" w:left="0" w:right="400"/>
        </w:sectPr>
      </w:pPr>
    </w:p>
    <w:p>
      <w:pPr>
        <w:pStyle w:val="BodyText"/>
        <w:spacing w:before="1"/>
        <w:rPr>
          <w:sz w:val="19"/>
        </w:rPr>
      </w:pPr>
    </w:p>
    <w:p>
      <w:pPr>
        <w:pStyle w:val="BodyText"/>
        <w:spacing w:line="314" w:lineRule="auto"/>
        <w:ind w:left="1369" w:right="87"/>
        <w:jc w:val="both"/>
      </w:pPr>
      <w:r>
        <w:rPr>
          <w:rFonts w:ascii="Calibri" w:hAnsi="Calibri"/>
          <w:color w:val="B32216"/>
        </w:rPr>
        <w:t>ARTIGO 36. </w:t>
      </w:r>
      <w:r>
        <w:rPr>
          <w:color w:val="231F20"/>
        </w:rPr>
        <w:t>O patrimônio</w:t>
      </w:r>
      <w:r>
        <w:rPr>
          <w:color w:val="231F20"/>
          <w:spacing w:val="-38"/>
        </w:rPr>
        <w:t> </w:t>
      </w:r>
      <w:r>
        <w:rPr>
          <w:color w:val="231F20"/>
        </w:rPr>
        <w:t>univer- sitário, segundo o destino que</w:t>
      </w:r>
      <w:r>
        <w:rPr>
          <w:color w:val="231F20"/>
          <w:spacing w:val="-22"/>
        </w:rPr>
        <w:t> </w:t>
      </w:r>
      <w:r>
        <w:rPr>
          <w:color w:val="231F20"/>
        </w:rPr>
        <w:t>lhe for dado, compõe-se</w:t>
      </w:r>
      <w:r>
        <w:rPr>
          <w:color w:val="231F20"/>
          <w:spacing w:val="-26"/>
        </w:rPr>
        <w:t> </w:t>
      </w:r>
      <w:r>
        <w:rPr>
          <w:color w:val="231F20"/>
        </w:rPr>
        <w:t>de:</w:t>
      </w:r>
    </w:p>
    <w:p>
      <w:pPr>
        <w:pStyle w:val="BodyText"/>
        <w:spacing w:before="7"/>
        <w:rPr>
          <w:sz w:val="30"/>
        </w:rPr>
      </w:pPr>
    </w:p>
    <w:p>
      <w:pPr>
        <w:pStyle w:val="ListParagraph"/>
        <w:numPr>
          <w:ilvl w:val="1"/>
          <w:numId w:val="77"/>
        </w:numPr>
        <w:tabs>
          <w:tab w:pos="1790" w:val="left" w:leader="none"/>
        </w:tabs>
        <w:spacing w:line="321" w:lineRule="auto" w:before="0" w:after="0"/>
        <w:ind w:left="1789" w:right="0" w:hanging="160"/>
        <w:jc w:val="left"/>
        <w:rPr>
          <w:sz w:val="22"/>
        </w:rPr>
      </w:pPr>
      <w:r>
        <w:rPr>
          <w:color w:val="231F20"/>
          <w:sz w:val="22"/>
        </w:rPr>
        <w:t>Bens ao uso ou serviço da Universidade, são aqueles diretamente empregados para a prestação dos serviços de ensino, pesquisa, extensão e administração universitária, além daqueles que, pela sua natureza ou finalidade levem à realização do intuito e objetivos desta</w:t>
      </w:r>
      <w:r>
        <w:rPr>
          <w:color w:val="231F20"/>
          <w:spacing w:val="-35"/>
          <w:sz w:val="22"/>
        </w:rPr>
        <w:t> </w:t>
      </w:r>
      <w:r>
        <w:rPr>
          <w:color w:val="231F20"/>
          <w:sz w:val="22"/>
        </w:rPr>
        <w:t>instituição.</w:t>
      </w:r>
    </w:p>
    <w:p>
      <w:pPr>
        <w:pStyle w:val="BodyText"/>
      </w:pPr>
    </w:p>
    <w:p>
      <w:pPr>
        <w:pStyle w:val="BodyText"/>
      </w:pPr>
    </w:p>
    <w:p>
      <w:pPr>
        <w:pStyle w:val="BodyText"/>
      </w:pPr>
    </w:p>
    <w:p>
      <w:pPr>
        <w:pStyle w:val="BodyText"/>
        <w:spacing w:before="1"/>
        <w:rPr>
          <w:sz w:val="23"/>
        </w:rPr>
      </w:pPr>
    </w:p>
    <w:p>
      <w:pPr>
        <w:pStyle w:val="ListParagraph"/>
        <w:numPr>
          <w:ilvl w:val="1"/>
          <w:numId w:val="77"/>
        </w:numPr>
        <w:tabs>
          <w:tab w:pos="1790" w:val="left" w:leader="none"/>
        </w:tabs>
        <w:spacing w:line="321" w:lineRule="auto" w:before="0" w:after="0"/>
        <w:ind w:left="1789" w:right="22" w:hanging="241"/>
        <w:jc w:val="left"/>
        <w:rPr>
          <w:sz w:val="22"/>
        </w:rPr>
      </w:pPr>
      <w:r>
        <w:rPr>
          <w:color w:val="231F20"/>
          <w:sz w:val="22"/>
        </w:rPr>
        <w:t>Patrimônio cultural da Universidade, que é integra- do pelo conjunto de bens derivados dos</w:t>
      </w:r>
      <w:r>
        <w:rPr>
          <w:color w:val="231F20"/>
          <w:spacing w:val="-22"/>
          <w:sz w:val="22"/>
        </w:rPr>
        <w:t> </w:t>
      </w:r>
      <w:r>
        <w:rPr>
          <w:color w:val="231F20"/>
          <w:sz w:val="22"/>
        </w:rPr>
        <w:t>conhecimentos</w:t>
      </w:r>
    </w:p>
    <w:p>
      <w:pPr>
        <w:pStyle w:val="BodyText"/>
        <w:spacing w:before="1"/>
        <w:rPr>
          <w:sz w:val="19"/>
        </w:rPr>
      </w:pPr>
      <w:r>
        <w:rPr/>
        <w:br w:type="column"/>
      </w:r>
      <w:r>
        <w:rPr>
          <w:sz w:val="19"/>
        </w:rPr>
      </w:r>
    </w:p>
    <w:p>
      <w:pPr>
        <w:pStyle w:val="BodyText"/>
        <w:spacing w:line="307" w:lineRule="auto"/>
        <w:ind w:left="320" w:right="21"/>
      </w:pPr>
      <w:r>
        <w:rPr>
          <w:rFonts w:ascii="Calibri"/>
          <w:color w:val="B32216"/>
          <w:w w:val="95"/>
        </w:rPr>
        <w:t>ARTICLE 36. </w:t>
      </w:r>
      <w:r>
        <w:rPr>
          <w:color w:val="231F20"/>
          <w:w w:val="95"/>
        </w:rPr>
        <w:t>University property, as </w:t>
      </w:r>
      <w:r>
        <w:rPr>
          <w:color w:val="231F20"/>
        </w:rPr>
        <w:t>intended, is comprised of:</w:t>
      </w:r>
    </w:p>
    <w:p>
      <w:pPr>
        <w:pStyle w:val="BodyText"/>
      </w:pPr>
    </w:p>
    <w:p>
      <w:pPr>
        <w:pStyle w:val="BodyText"/>
      </w:pPr>
    </w:p>
    <w:p>
      <w:pPr>
        <w:pStyle w:val="ListParagraph"/>
        <w:numPr>
          <w:ilvl w:val="0"/>
          <w:numId w:val="78"/>
        </w:numPr>
        <w:tabs>
          <w:tab w:pos="741" w:val="left" w:leader="none"/>
        </w:tabs>
        <w:spacing w:line="321" w:lineRule="auto" w:before="193" w:after="0"/>
        <w:ind w:left="740" w:right="275" w:hanging="162"/>
        <w:jc w:val="left"/>
        <w:rPr>
          <w:sz w:val="22"/>
        </w:rPr>
      </w:pPr>
      <w:r>
        <w:rPr>
          <w:color w:val="231F20"/>
          <w:sz w:val="22"/>
        </w:rPr>
        <w:t>Properties for the use by or service to the Univer- </w:t>
      </w:r>
      <w:r>
        <w:rPr>
          <w:color w:val="231F20"/>
          <w:spacing w:val="-4"/>
          <w:sz w:val="22"/>
        </w:rPr>
        <w:t>sity, </w:t>
      </w:r>
      <w:r>
        <w:rPr>
          <w:color w:val="231F20"/>
          <w:sz w:val="22"/>
        </w:rPr>
        <w:t>which directly</w:t>
      </w:r>
      <w:r>
        <w:rPr>
          <w:color w:val="231F20"/>
          <w:spacing w:val="-25"/>
          <w:sz w:val="22"/>
        </w:rPr>
        <w:t> </w:t>
      </w:r>
      <w:r>
        <w:rPr>
          <w:color w:val="231F20"/>
          <w:sz w:val="22"/>
        </w:rPr>
        <w:t>pertain to the execution of</w:t>
      </w:r>
      <w:r>
        <w:rPr>
          <w:color w:val="231F20"/>
          <w:spacing w:val="16"/>
          <w:sz w:val="22"/>
        </w:rPr>
        <w:t> </w:t>
      </w:r>
      <w:r>
        <w:rPr>
          <w:color w:val="231F20"/>
          <w:sz w:val="22"/>
        </w:rPr>
        <w:t>teach-</w:t>
      </w:r>
    </w:p>
    <w:p>
      <w:pPr>
        <w:pStyle w:val="BodyText"/>
        <w:spacing w:line="321" w:lineRule="auto" w:before="4"/>
        <w:ind w:left="740" w:right="82"/>
      </w:pPr>
      <w:r>
        <w:rPr>
          <w:color w:val="231F20"/>
        </w:rPr>
        <w:t>ing, research, extension and administration services at the University, as well as those that, by their nature or purpose, contribute to the fulfillment of the aims and objectives of the institution.</w:t>
      </w:r>
    </w:p>
    <w:p>
      <w:pPr>
        <w:pStyle w:val="BodyText"/>
      </w:pPr>
    </w:p>
    <w:p>
      <w:pPr>
        <w:pStyle w:val="BodyText"/>
      </w:pPr>
    </w:p>
    <w:p>
      <w:pPr>
        <w:pStyle w:val="ListParagraph"/>
        <w:numPr>
          <w:ilvl w:val="0"/>
          <w:numId w:val="78"/>
        </w:numPr>
        <w:tabs>
          <w:tab w:pos="741" w:val="left" w:leader="none"/>
        </w:tabs>
        <w:spacing w:line="321" w:lineRule="auto" w:before="179" w:after="0"/>
        <w:ind w:left="740" w:right="0" w:hanging="244"/>
        <w:jc w:val="left"/>
        <w:rPr>
          <w:sz w:val="22"/>
        </w:rPr>
      </w:pPr>
      <w:r>
        <w:rPr>
          <w:color w:val="231F20"/>
          <w:sz w:val="22"/>
        </w:rPr>
        <w:t>The </w:t>
      </w:r>
      <w:r>
        <w:rPr>
          <w:color w:val="231F20"/>
          <w:spacing w:val="-3"/>
          <w:sz w:val="22"/>
        </w:rPr>
        <w:t>cultural heritage </w:t>
      </w:r>
      <w:r>
        <w:rPr>
          <w:color w:val="231F20"/>
          <w:sz w:val="22"/>
        </w:rPr>
        <w:t>of </w:t>
      </w:r>
      <w:r>
        <w:rPr>
          <w:color w:val="231F20"/>
          <w:spacing w:val="-3"/>
          <w:sz w:val="22"/>
        </w:rPr>
        <w:t>the </w:t>
      </w:r>
      <w:r>
        <w:rPr>
          <w:color w:val="231F20"/>
          <w:spacing w:val="-5"/>
          <w:sz w:val="22"/>
        </w:rPr>
        <w:t>University, </w:t>
      </w:r>
      <w:r>
        <w:rPr>
          <w:color w:val="231F20"/>
          <w:spacing w:val="-3"/>
          <w:sz w:val="22"/>
        </w:rPr>
        <w:t>which </w:t>
      </w:r>
      <w:r>
        <w:rPr>
          <w:color w:val="231F20"/>
          <w:sz w:val="22"/>
        </w:rPr>
        <w:t>is </w:t>
      </w:r>
      <w:r>
        <w:rPr>
          <w:color w:val="231F20"/>
          <w:spacing w:val="-3"/>
          <w:sz w:val="22"/>
        </w:rPr>
        <w:t>made up by </w:t>
      </w:r>
      <w:r>
        <w:rPr>
          <w:color w:val="231F20"/>
          <w:sz w:val="22"/>
        </w:rPr>
        <w:t>the stock of </w:t>
      </w:r>
      <w:r>
        <w:rPr>
          <w:color w:val="231F20"/>
          <w:spacing w:val="-3"/>
          <w:sz w:val="22"/>
        </w:rPr>
        <w:t>assets </w:t>
      </w:r>
      <w:r>
        <w:rPr>
          <w:color w:val="231F20"/>
          <w:spacing w:val="-4"/>
          <w:sz w:val="22"/>
        </w:rPr>
        <w:t>related </w:t>
      </w:r>
      <w:r>
        <w:rPr>
          <w:color w:val="231F20"/>
          <w:sz w:val="22"/>
        </w:rPr>
        <w:t>to </w:t>
      </w:r>
      <w:r>
        <w:rPr>
          <w:color w:val="231F20"/>
          <w:spacing w:val="-3"/>
          <w:sz w:val="22"/>
        </w:rPr>
        <w:t>knowledge </w:t>
      </w:r>
      <w:r>
        <w:rPr>
          <w:color w:val="231F20"/>
          <w:sz w:val="22"/>
        </w:rPr>
        <w:t>and</w:t>
      </w:r>
      <w:r>
        <w:rPr>
          <w:color w:val="231F20"/>
          <w:spacing w:val="-4"/>
          <w:sz w:val="22"/>
        </w:rPr>
        <w:t> </w:t>
      </w:r>
      <w:r>
        <w:rPr>
          <w:color w:val="231F20"/>
          <w:spacing w:val="-3"/>
          <w:sz w:val="22"/>
        </w:rPr>
        <w:t>humanistic,</w:t>
      </w:r>
    </w:p>
    <w:p>
      <w:pPr>
        <w:pStyle w:val="BodyText"/>
        <w:spacing w:before="1"/>
        <w:rPr>
          <w:sz w:val="19"/>
        </w:rPr>
      </w:pPr>
      <w:r>
        <w:rPr/>
        <w:br w:type="column"/>
      </w:r>
      <w:r>
        <w:rPr>
          <w:sz w:val="19"/>
        </w:rPr>
      </w:r>
    </w:p>
    <w:p>
      <w:pPr>
        <w:pStyle w:val="BodyText"/>
        <w:spacing w:line="314" w:lineRule="auto"/>
        <w:ind w:left="331" w:right="5"/>
      </w:pPr>
      <w:r>
        <w:rPr>
          <w:rFonts w:ascii="Calibri" w:hAnsi="Calibri"/>
          <w:color w:val="B32216"/>
        </w:rPr>
        <w:t>ARTÍCULO 36. </w:t>
      </w:r>
      <w:r>
        <w:rPr>
          <w:color w:val="231F20"/>
        </w:rPr>
        <w:t>El patrimonio uni- versitario, conforme al destino que se le asigne, se integra por:</w:t>
      </w:r>
    </w:p>
    <w:p>
      <w:pPr>
        <w:pStyle w:val="BodyText"/>
        <w:spacing w:before="7"/>
        <w:rPr>
          <w:sz w:val="30"/>
        </w:rPr>
      </w:pPr>
    </w:p>
    <w:p>
      <w:pPr>
        <w:pStyle w:val="ListParagraph"/>
        <w:numPr>
          <w:ilvl w:val="0"/>
          <w:numId w:val="79"/>
        </w:numPr>
        <w:tabs>
          <w:tab w:pos="752" w:val="left" w:leader="none"/>
        </w:tabs>
        <w:spacing w:line="321" w:lineRule="auto" w:before="0" w:after="0"/>
        <w:ind w:left="751" w:right="0" w:hanging="160"/>
        <w:jc w:val="left"/>
        <w:rPr>
          <w:sz w:val="22"/>
        </w:rPr>
      </w:pPr>
      <w:r>
        <w:rPr>
          <w:color w:val="231F20"/>
          <w:sz w:val="22"/>
        </w:rPr>
        <w:t>Bienes</w:t>
      </w:r>
      <w:r>
        <w:rPr>
          <w:color w:val="231F20"/>
          <w:spacing w:val="-11"/>
          <w:sz w:val="22"/>
        </w:rPr>
        <w:t> </w:t>
      </w:r>
      <w:r>
        <w:rPr>
          <w:color w:val="231F20"/>
          <w:sz w:val="22"/>
        </w:rPr>
        <w:t>al</w:t>
      </w:r>
      <w:r>
        <w:rPr>
          <w:color w:val="231F20"/>
          <w:spacing w:val="-11"/>
          <w:sz w:val="22"/>
        </w:rPr>
        <w:t> </w:t>
      </w:r>
      <w:r>
        <w:rPr>
          <w:color w:val="231F20"/>
          <w:sz w:val="22"/>
        </w:rPr>
        <w:t>uso</w:t>
      </w:r>
      <w:r>
        <w:rPr>
          <w:color w:val="231F20"/>
          <w:spacing w:val="-11"/>
          <w:sz w:val="22"/>
        </w:rPr>
        <w:t> </w:t>
      </w:r>
      <w:r>
        <w:rPr>
          <w:color w:val="231F20"/>
          <w:sz w:val="22"/>
        </w:rPr>
        <w:t>o</w:t>
      </w:r>
      <w:r>
        <w:rPr>
          <w:color w:val="231F20"/>
          <w:spacing w:val="-11"/>
          <w:sz w:val="22"/>
        </w:rPr>
        <w:t> </w:t>
      </w:r>
      <w:r>
        <w:rPr>
          <w:color w:val="231F20"/>
          <w:sz w:val="22"/>
        </w:rPr>
        <w:t>servicio</w:t>
      </w:r>
      <w:r>
        <w:rPr>
          <w:color w:val="231F20"/>
          <w:spacing w:val="-11"/>
          <w:sz w:val="22"/>
        </w:rPr>
        <w:t> </w:t>
      </w:r>
      <w:r>
        <w:rPr>
          <w:color w:val="231F20"/>
          <w:sz w:val="22"/>
        </w:rPr>
        <w:t>de</w:t>
      </w:r>
      <w:r>
        <w:rPr>
          <w:color w:val="231F20"/>
          <w:spacing w:val="-11"/>
          <w:sz w:val="22"/>
        </w:rPr>
        <w:t> </w:t>
      </w:r>
      <w:r>
        <w:rPr>
          <w:color w:val="231F20"/>
          <w:sz w:val="22"/>
        </w:rPr>
        <w:t>la Universidad, que son aque- llos directamente afectos</w:t>
      </w:r>
      <w:r>
        <w:rPr>
          <w:color w:val="231F20"/>
          <w:spacing w:val="-28"/>
          <w:sz w:val="22"/>
        </w:rPr>
        <w:t> </w:t>
      </w:r>
      <w:r>
        <w:rPr>
          <w:color w:val="231F20"/>
          <w:sz w:val="22"/>
        </w:rPr>
        <w:t>a</w:t>
      </w:r>
      <w:r>
        <w:rPr>
          <w:color w:val="231F20"/>
          <w:spacing w:val="-11"/>
          <w:sz w:val="22"/>
        </w:rPr>
        <w:t> </w:t>
      </w:r>
      <w:r>
        <w:rPr>
          <w:color w:val="231F20"/>
          <w:sz w:val="22"/>
        </w:rPr>
        <w:t>la realización de los servicios docentes, de investigación, extensión y administración universitaria,</w:t>
      </w:r>
      <w:r>
        <w:rPr>
          <w:color w:val="231F20"/>
          <w:spacing w:val="-43"/>
          <w:sz w:val="22"/>
        </w:rPr>
        <w:t> </w:t>
      </w:r>
      <w:r>
        <w:rPr>
          <w:color w:val="231F20"/>
          <w:sz w:val="22"/>
        </w:rPr>
        <w:t>además de</w:t>
      </w:r>
    </w:p>
    <w:p>
      <w:pPr>
        <w:pStyle w:val="BodyText"/>
        <w:spacing w:line="321" w:lineRule="auto" w:before="4"/>
        <w:ind w:left="751" w:right="230"/>
      </w:pPr>
      <w:r>
        <w:rPr>
          <w:color w:val="231F20"/>
        </w:rPr>
        <w:t>los que, por su naturaleza o destino, coadyuven en la realización del objeto y fines de la Institución.</w:t>
      </w:r>
    </w:p>
    <w:p>
      <w:pPr>
        <w:pStyle w:val="BodyText"/>
      </w:pPr>
    </w:p>
    <w:p>
      <w:pPr>
        <w:pStyle w:val="BodyText"/>
      </w:pPr>
    </w:p>
    <w:p>
      <w:pPr>
        <w:pStyle w:val="ListParagraph"/>
        <w:numPr>
          <w:ilvl w:val="0"/>
          <w:numId w:val="79"/>
        </w:numPr>
        <w:tabs>
          <w:tab w:pos="752" w:val="left" w:leader="none"/>
        </w:tabs>
        <w:spacing w:line="321" w:lineRule="auto" w:before="179" w:after="0"/>
        <w:ind w:left="751" w:right="0" w:hanging="242"/>
        <w:jc w:val="left"/>
        <w:rPr>
          <w:sz w:val="22"/>
        </w:rPr>
      </w:pPr>
      <w:r>
        <w:rPr>
          <w:color w:val="231F20"/>
          <w:sz w:val="22"/>
        </w:rPr>
        <w:t>Patrimonio cultural de la Universidad, que se consti- tuye por el acervo de bienes relativos</w:t>
      </w:r>
      <w:r>
        <w:rPr>
          <w:color w:val="231F20"/>
          <w:spacing w:val="-18"/>
          <w:sz w:val="22"/>
        </w:rPr>
        <w:t> </w:t>
      </w:r>
      <w:r>
        <w:rPr>
          <w:color w:val="231F20"/>
          <w:sz w:val="22"/>
        </w:rPr>
        <w:t>a</w:t>
      </w:r>
      <w:r>
        <w:rPr>
          <w:color w:val="231F20"/>
          <w:spacing w:val="-18"/>
          <w:sz w:val="22"/>
        </w:rPr>
        <w:t> </w:t>
      </w:r>
      <w:r>
        <w:rPr>
          <w:color w:val="231F20"/>
          <w:sz w:val="22"/>
        </w:rPr>
        <w:t>los</w:t>
      </w:r>
      <w:r>
        <w:rPr>
          <w:color w:val="231F20"/>
          <w:spacing w:val="-18"/>
          <w:sz w:val="22"/>
        </w:rPr>
        <w:t> </w:t>
      </w:r>
      <w:r>
        <w:rPr>
          <w:color w:val="231F20"/>
          <w:sz w:val="22"/>
        </w:rPr>
        <w:t>conocimientos</w:t>
      </w:r>
    </w:p>
    <w:p>
      <w:pPr>
        <w:pStyle w:val="BodyText"/>
        <w:rPr>
          <w:sz w:val="16"/>
        </w:rPr>
      </w:pPr>
      <w:r>
        <w:rPr/>
        <w:br w:type="column"/>
      </w:r>
      <w:r>
        <w:rPr>
          <w:sz w:val="16"/>
        </w:rPr>
      </w:r>
    </w:p>
    <w:p>
      <w:pPr>
        <w:spacing w:before="124"/>
        <w:ind w:left="677" w:right="0" w:firstLine="0"/>
        <w:jc w:val="left"/>
        <w:rPr>
          <w:rFonts w:ascii="Calibri"/>
          <w:sz w:val="16"/>
        </w:rPr>
      </w:pPr>
      <w:r>
        <w:rPr>
          <w:rFonts w:ascii="Calibri"/>
          <w:color w:val="58595B"/>
          <w:sz w:val="16"/>
        </w:rPr>
        <w:t>1  0 9  </w:t>
      </w:r>
    </w:p>
    <w:p>
      <w:pPr>
        <w:spacing w:after="0"/>
        <w:jc w:val="left"/>
        <w:rPr>
          <w:rFonts w:ascii="Calibri"/>
          <w:sz w:val="16"/>
        </w:rPr>
        <w:sectPr>
          <w:type w:val="continuous"/>
          <w:pgSz w:w="12760" w:h="12190" w:orient="landscape"/>
          <w:pgMar w:top="720" w:bottom="280" w:left="0" w:right="400"/>
          <w:cols w:num="4" w:equalWidth="0">
            <w:col w:w="4388" w:space="40"/>
            <w:col w:w="3332" w:space="40"/>
            <w:col w:w="3266" w:space="40"/>
            <w:col w:w="1254"/>
          </w:cols>
        </w:sectPr>
      </w:pPr>
    </w:p>
    <w:p>
      <w:pPr>
        <w:pStyle w:val="BodyText"/>
        <w:rPr>
          <w:rFonts w:ascii="Calibri"/>
          <w:sz w:val="20"/>
        </w:rPr>
      </w:pPr>
    </w:p>
    <w:p>
      <w:pPr>
        <w:pStyle w:val="BodyText"/>
        <w:rPr>
          <w:rFonts w:ascii="Calibri"/>
          <w:sz w:val="20"/>
        </w:rPr>
      </w:pPr>
    </w:p>
    <w:p>
      <w:pPr>
        <w:spacing w:after="0"/>
        <w:rPr>
          <w:rFonts w:ascii="Calibri"/>
          <w:sz w:val="20"/>
        </w:rPr>
        <w:sectPr>
          <w:pgSz w:w="12760" w:h="12190" w:orient="landscape"/>
          <w:pgMar w:header="1135" w:footer="849" w:top="1320" w:bottom="1040" w:left="400" w:right="0"/>
        </w:sectPr>
      </w:pPr>
    </w:p>
    <w:p>
      <w:pPr>
        <w:pStyle w:val="BodyText"/>
        <w:spacing w:line="321" w:lineRule="auto" w:before="184"/>
        <w:ind w:left="1621" w:right="127"/>
      </w:pPr>
      <w:r>
        <w:rPr/>
        <w:pict>
          <v:shape style="position:absolute;margin-left:25.244101pt;margin-top:-16.552155pt;width:612.550pt;height:126.9pt;mso-position-horizontal-relative:page;mso-position-vertical-relative:paragraph;z-index:-125704" coordorigin="505,-331" coordsize="12251,2538" path="m505,2206l1033,2206,1033,-331,12756,-331e" filled="false" stroked="true" strokeweight=".25pt" strokecolor="#b32216">
            <v:path arrowok="t"/>
            <w10:wrap type="none"/>
          </v:shape>
        </w:pict>
      </w:r>
      <w:r>
        <w:rPr>
          <w:color w:val="231F20"/>
        </w:rPr>
        <w:t>tische Werte, wissenschaft- lichen, technologischen, historischen, künstlerischen und anderen kulturellen Manifestationen gebildet</w:t>
      </w:r>
    </w:p>
    <w:p>
      <w:pPr>
        <w:pStyle w:val="BodyText"/>
        <w:tabs>
          <w:tab w:pos="1621" w:val="left" w:leader="none"/>
        </w:tabs>
        <w:spacing w:line="316" w:lineRule="auto" w:before="4"/>
        <w:ind w:left="1621" w:hanging="1445"/>
      </w:pPr>
      <w:r>
        <w:rPr>
          <w:rFonts w:ascii="Calibri"/>
          <w:color w:val="58595B"/>
          <w:spacing w:val="4"/>
          <w:position w:val="-2"/>
          <w:sz w:val="16"/>
        </w:rPr>
        <w:t>1</w:t>
      </w:r>
      <w:r>
        <w:rPr>
          <w:rFonts w:ascii="Calibri"/>
          <w:color w:val="58595B"/>
          <w:spacing w:val="32"/>
          <w:position w:val="-2"/>
          <w:sz w:val="16"/>
        </w:rPr>
        <w:t> </w:t>
      </w:r>
      <w:r>
        <w:rPr>
          <w:rFonts w:ascii="Calibri"/>
          <w:color w:val="58595B"/>
          <w:spacing w:val="4"/>
          <w:position w:val="-2"/>
          <w:sz w:val="16"/>
        </w:rPr>
        <w:t>1</w:t>
      </w:r>
      <w:r>
        <w:rPr>
          <w:rFonts w:ascii="Calibri"/>
          <w:color w:val="58595B"/>
          <w:spacing w:val="32"/>
          <w:position w:val="-2"/>
          <w:sz w:val="16"/>
        </w:rPr>
        <w:t> </w:t>
      </w:r>
      <w:r>
        <w:rPr>
          <w:rFonts w:ascii="Calibri"/>
          <w:color w:val="58595B"/>
          <w:position w:val="-2"/>
          <w:sz w:val="16"/>
        </w:rPr>
        <w:t>0</w:t>
        <w:tab/>
      </w:r>
      <w:r>
        <w:rPr>
          <w:color w:val="231F20"/>
          <w:spacing w:val="-3"/>
        </w:rPr>
        <w:t>werden, </w:t>
      </w:r>
      <w:r>
        <w:rPr>
          <w:color w:val="231F20"/>
        </w:rPr>
        <w:t>die das</w:t>
      </w:r>
      <w:r>
        <w:rPr>
          <w:color w:val="231F20"/>
          <w:spacing w:val="-16"/>
        </w:rPr>
        <w:t> </w:t>
      </w:r>
      <w:r>
        <w:rPr>
          <w:color w:val="231F20"/>
          <w:spacing w:val="-4"/>
        </w:rPr>
        <w:t>Produkt</w:t>
      </w:r>
      <w:r>
        <w:rPr>
          <w:color w:val="231F20"/>
          <w:spacing w:val="-1"/>
        </w:rPr>
        <w:t> </w:t>
      </w:r>
      <w:r>
        <w:rPr>
          <w:color w:val="231F20"/>
          <w:spacing w:val="-3"/>
        </w:rPr>
        <w:t>der</w:t>
      </w:r>
      <w:r>
        <w:rPr>
          <w:color w:val="231F20"/>
          <w:spacing w:val="-3"/>
          <w:w w:val="100"/>
        </w:rPr>
        <w:t> </w:t>
      </w:r>
      <w:r>
        <w:rPr>
          <w:color w:val="231F20"/>
          <w:spacing w:val="-3"/>
        </w:rPr>
        <w:t>Gesellschaft sind </w:t>
      </w:r>
      <w:r>
        <w:rPr>
          <w:color w:val="231F20"/>
        </w:rPr>
        <w:t>und </w:t>
      </w:r>
      <w:r>
        <w:rPr>
          <w:color w:val="231F20"/>
          <w:spacing w:val="-3"/>
        </w:rPr>
        <w:t>ihre Gemeinden </w:t>
      </w:r>
      <w:r>
        <w:rPr>
          <w:color w:val="231F20"/>
        </w:rPr>
        <w:t>als auch </w:t>
      </w:r>
      <w:r>
        <w:rPr>
          <w:color w:val="231F20"/>
          <w:spacing w:val="-3"/>
        </w:rPr>
        <w:t>von den- jenigen, </w:t>
      </w:r>
      <w:r>
        <w:rPr>
          <w:color w:val="231F20"/>
        </w:rPr>
        <w:t>die die </w:t>
      </w:r>
      <w:r>
        <w:rPr>
          <w:color w:val="231F20"/>
          <w:spacing w:val="-3"/>
        </w:rPr>
        <w:t>Eigenschaften haben diese </w:t>
      </w:r>
      <w:r>
        <w:rPr>
          <w:color w:val="231F20"/>
        </w:rPr>
        <w:t>zu </w:t>
      </w:r>
      <w:r>
        <w:rPr>
          <w:color w:val="231F20"/>
          <w:spacing w:val="-3"/>
        </w:rPr>
        <w:t>erhalten und </w:t>
      </w:r>
      <w:r>
        <w:rPr>
          <w:color w:val="231F20"/>
        </w:rPr>
        <w:t>zu</w:t>
      </w:r>
      <w:r>
        <w:rPr>
          <w:color w:val="231F20"/>
          <w:spacing w:val="-9"/>
        </w:rPr>
        <w:t> </w:t>
      </w:r>
      <w:r>
        <w:rPr>
          <w:color w:val="231F20"/>
          <w:spacing w:val="-3"/>
        </w:rPr>
        <w:t>bereichern.</w:t>
      </w:r>
    </w:p>
    <w:p>
      <w:pPr>
        <w:pStyle w:val="BodyText"/>
        <w:spacing w:before="5"/>
        <w:rPr>
          <w:sz w:val="30"/>
        </w:rPr>
      </w:pPr>
    </w:p>
    <w:p>
      <w:pPr>
        <w:pStyle w:val="ListParagraph"/>
        <w:numPr>
          <w:ilvl w:val="0"/>
          <w:numId w:val="79"/>
        </w:numPr>
        <w:tabs>
          <w:tab w:pos="1633" w:val="left" w:leader="none"/>
        </w:tabs>
        <w:spacing w:line="321" w:lineRule="auto" w:before="0" w:after="0"/>
        <w:ind w:left="1621" w:right="176" w:hanging="330"/>
        <w:jc w:val="left"/>
        <w:rPr>
          <w:sz w:val="22"/>
        </w:rPr>
      </w:pPr>
      <w:r>
        <w:rPr>
          <w:color w:val="231F20"/>
          <w:spacing w:val="2"/>
          <w:sz w:val="22"/>
        </w:rPr>
        <w:t>Finanzielle  </w:t>
      </w:r>
      <w:r>
        <w:rPr>
          <w:color w:val="231F20"/>
          <w:sz w:val="22"/>
        </w:rPr>
        <w:t>Ressourcen der Universität, das sind die </w:t>
      </w:r>
      <w:r>
        <w:rPr>
          <w:color w:val="231F20"/>
          <w:spacing w:val="2"/>
          <w:sz w:val="22"/>
        </w:rPr>
        <w:t>Erträge </w:t>
      </w:r>
      <w:r>
        <w:rPr>
          <w:color w:val="231F20"/>
          <w:sz w:val="22"/>
        </w:rPr>
        <w:t>in ordentlicher oder außerordentlichen Form, durch Zuschüsse, Beteiligungen und Antei- le, Gebühren, Mieten </w:t>
      </w:r>
      <w:r>
        <w:rPr>
          <w:color w:val="231F20"/>
          <w:spacing w:val="2"/>
          <w:sz w:val="22"/>
        </w:rPr>
        <w:t>und </w:t>
      </w:r>
      <w:r>
        <w:rPr>
          <w:color w:val="231F20"/>
          <w:sz w:val="22"/>
        </w:rPr>
        <w:t>Begünstigungen;</w:t>
      </w:r>
      <w:r>
        <w:rPr>
          <w:color w:val="231F20"/>
          <w:spacing w:val="37"/>
          <w:sz w:val="22"/>
        </w:rPr>
        <w:t> </w:t>
      </w:r>
      <w:r>
        <w:rPr>
          <w:color w:val="231F20"/>
          <w:sz w:val="22"/>
        </w:rPr>
        <w:t>Kredite,</w:t>
      </w:r>
    </w:p>
    <w:p>
      <w:pPr>
        <w:pStyle w:val="BodyText"/>
        <w:spacing w:line="321" w:lineRule="auto" w:before="4"/>
        <w:ind w:left="1621"/>
      </w:pPr>
      <w:r>
        <w:rPr>
          <w:color w:val="231F20"/>
        </w:rPr>
        <w:t>Wertpapiere und Darlehen, Spenden, Gebühren, Gelder aus alternativen Quellen der Finanzierung, und anderen Mittel.</w:t>
      </w:r>
    </w:p>
    <w:p>
      <w:pPr>
        <w:pStyle w:val="BodyText"/>
        <w:spacing w:line="321" w:lineRule="auto" w:before="183"/>
        <w:ind w:left="497" w:right="-19"/>
      </w:pPr>
      <w:r>
        <w:rPr/>
        <w:br w:type="column"/>
      </w:r>
      <w:r>
        <w:rPr>
          <w:color w:val="231F20"/>
        </w:rPr>
        <w:t>leurs de caractère humaniste, scientifique, technologique, historique, artistique et autres manifestations de la culture produits par la société et ses communautés, ainsi que ceux dont les caractéristiques le préservent ou l’enrichissent.</w:t>
      </w:r>
    </w:p>
    <w:p>
      <w:pPr>
        <w:pStyle w:val="BodyText"/>
      </w:pPr>
    </w:p>
    <w:p>
      <w:pPr>
        <w:pStyle w:val="BodyText"/>
      </w:pPr>
    </w:p>
    <w:p>
      <w:pPr>
        <w:pStyle w:val="BodyText"/>
      </w:pPr>
    </w:p>
    <w:p>
      <w:pPr>
        <w:pStyle w:val="BodyText"/>
      </w:pPr>
    </w:p>
    <w:p>
      <w:pPr>
        <w:pStyle w:val="BodyText"/>
        <w:spacing w:before="9"/>
        <w:rPr>
          <w:sz w:val="30"/>
        </w:rPr>
      </w:pPr>
    </w:p>
    <w:p>
      <w:pPr>
        <w:pStyle w:val="BodyText"/>
        <w:spacing w:line="321" w:lineRule="auto"/>
        <w:ind w:left="497" w:right="208" w:hanging="321"/>
      </w:pPr>
      <w:r>
        <w:rPr>
          <w:color w:val="B32216"/>
        </w:rPr>
        <w:t>III.</w:t>
      </w:r>
      <w:r>
        <w:rPr>
          <w:color w:val="231F20"/>
        </w:rPr>
        <w:t>Les </w:t>
      </w:r>
      <w:r>
        <w:rPr>
          <w:color w:val="231F20"/>
          <w:spacing w:val="-6"/>
        </w:rPr>
        <w:t>ressources financières de l’Université, </w:t>
      </w:r>
      <w:r>
        <w:rPr>
          <w:color w:val="231F20"/>
          <w:spacing w:val="-5"/>
        </w:rPr>
        <w:t>sont </w:t>
      </w:r>
      <w:r>
        <w:rPr>
          <w:color w:val="231F20"/>
          <w:spacing w:val="-4"/>
        </w:rPr>
        <w:t>les </w:t>
      </w:r>
      <w:r>
        <w:rPr>
          <w:color w:val="231F20"/>
          <w:spacing w:val="-5"/>
        </w:rPr>
        <w:t>reve- </w:t>
      </w:r>
      <w:r>
        <w:rPr>
          <w:color w:val="231F20"/>
          <w:spacing w:val="-4"/>
        </w:rPr>
        <w:t>nus </w:t>
      </w:r>
      <w:r>
        <w:rPr>
          <w:color w:val="231F20"/>
          <w:spacing w:val="-9"/>
        </w:rPr>
        <w:t>qu’elle </w:t>
      </w:r>
      <w:r>
        <w:rPr>
          <w:color w:val="231F20"/>
          <w:spacing w:val="-6"/>
        </w:rPr>
        <w:t>perçoit </w:t>
      </w:r>
      <w:r>
        <w:rPr>
          <w:color w:val="231F20"/>
          <w:spacing w:val="-3"/>
        </w:rPr>
        <w:t>de </w:t>
      </w:r>
      <w:r>
        <w:rPr>
          <w:color w:val="231F20"/>
          <w:spacing w:val="-6"/>
        </w:rPr>
        <w:t>façon ordinaire </w:t>
      </w:r>
      <w:r>
        <w:rPr>
          <w:color w:val="231F20"/>
          <w:spacing w:val="-3"/>
        </w:rPr>
        <w:t>ou </w:t>
      </w:r>
      <w:r>
        <w:rPr>
          <w:color w:val="231F20"/>
          <w:spacing w:val="-6"/>
        </w:rPr>
        <w:t>extraordinaire </w:t>
      </w:r>
      <w:r>
        <w:rPr>
          <w:color w:val="231F20"/>
          <w:spacing w:val="-3"/>
        </w:rPr>
        <w:t>au </w:t>
      </w:r>
      <w:r>
        <w:rPr>
          <w:color w:val="231F20"/>
          <w:spacing w:val="-6"/>
        </w:rPr>
        <w:t>moyens </w:t>
      </w:r>
      <w:r>
        <w:rPr>
          <w:color w:val="231F20"/>
          <w:spacing w:val="-3"/>
        </w:rPr>
        <w:t>de </w:t>
      </w:r>
      <w:r>
        <w:rPr>
          <w:color w:val="231F20"/>
          <w:spacing w:val="-7"/>
        </w:rPr>
        <w:t>subventions, </w:t>
      </w:r>
      <w:r>
        <w:rPr>
          <w:color w:val="231F20"/>
          <w:spacing w:val="-6"/>
        </w:rPr>
        <w:t>investissements </w:t>
      </w:r>
      <w:r>
        <w:rPr>
          <w:color w:val="231F20"/>
          <w:spacing w:val="-3"/>
        </w:rPr>
        <w:t>et </w:t>
      </w:r>
      <w:r>
        <w:rPr>
          <w:color w:val="231F20"/>
          <w:spacing w:val="-6"/>
        </w:rPr>
        <w:t>participa-</w:t>
      </w:r>
    </w:p>
    <w:p>
      <w:pPr>
        <w:pStyle w:val="BodyText"/>
        <w:spacing w:line="321" w:lineRule="auto" w:before="4"/>
        <w:ind w:left="497" w:right="-4"/>
      </w:pPr>
      <w:r>
        <w:rPr>
          <w:color w:val="231F20"/>
          <w:spacing w:val="-6"/>
        </w:rPr>
        <w:t>tions; droits, loyers, produits et </w:t>
      </w:r>
      <w:r>
        <w:rPr>
          <w:color w:val="231F20"/>
          <w:spacing w:val="-5"/>
        </w:rPr>
        <w:t>profits; </w:t>
      </w:r>
      <w:r>
        <w:rPr>
          <w:color w:val="231F20"/>
          <w:spacing w:val="-6"/>
        </w:rPr>
        <w:t>crédits, valeurs </w:t>
      </w:r>
      <w:r>
        <w:rPr>
          <w:color w:val="231F20"/>
          <w:spacing w:val="-3"/>
        </w:rPr>
        <w:t>et </w:t>
      </w:r>
      <w:r>
        <w:rPr>
          <w:color w:val="231F20"/>
          <w:spacing w:val="-4"/>
        </w:rPr>
        <w:t>em- </w:t>
      </w:r>
      <w:r>
        <w:rPr>
          <w:color w:val="231F20"/>
          <w:spacing w:val="-5"/>
        </w:rPr>
        <w:t>prunts; </w:t>
      </w:r>
      <w:r>
        <w:rPr>
          <w:color w:val="231F20"/>
          <w:spacing w:val="-6"/>
        </w:rPr>
        <w:t>donations; </w:t>
      </w:r>
      <w:r>
        <w:rPr>
          <w:color w:val="231F20"/>
          <w:spacing w:val="-7"/>
        </w:rPr>
        <w:t>cotisations; </w:t>
      </w:r>
      <w:r>
        <w:rPr>
          <w:color w:val="231F20"/>
          <w:spacing w:val="-6"/>
        </w:rPr>
        <w:t>ressources</w:t>
      </w:r>
      <w:r>
        <w:rPr>
          <w:color w:val="231F20"/>
          <w:spacing w:val="-24"/>
        </w:rPr>
        <w:t> </w:t>
      </w:r>
      <w:r>
        <w:rPr>
          <w:color w:val="231F20"/>
          <w:spacing w:val="-6"/>
        </w:rPr>
        <w:t>provenant</w:t>
      </w:r>
      <w:r>
        <w:rPr>
          <w:color w:val="231F20"/>
          <w:spacing w:val="-24"/>
        </w:rPr>
        <w:t> </w:t>
      </w:r>
      <w:r>
        <w:rPr>
          <w:color w:val="231F20"/>
          <w:spacing w:val="-3"/>
        </w:rPr>
        <w:t>de</w:t>
      </w:r>
      <w:r>
        <w:rPr>
          <w:color w:val="231F20"/>
          <w:spacing w:val="-24"/>
        </w:rPr>
        <w:t> </w:t>
      </w:r>
      <w:r>
        <w:rPr>
          <w:color w:val="231F20"/>
          <w:spacing w:val="-7"/>
        </w:rPr>
        <w:t>sources </w:t>
      </w:r>
      <w:r>
        <w:rPr>
          <w:color w:val="231F20"/>
          <w:spacing w:val="-3"/>
        </w:rPr>
        <w:t>de </w:t>
      </w:r>
      <w:r>
        <w:rPr>
          <w:color w:val="231F20"/>
          <w:spacing w:val="-5"/>
        </w:rPr>
        <w:t>financement </w:t>
      </w:r>
      <w:r>
        <w:rPr>
          <w:color w:val="231F20"/>
          <w:spacing w:val="-6"/>
        </w:rPr>
        <w:t>alternatifs et autres moyens</w:t>
      </w:r>
      <w:r>
        <w:rPr>
          <w:color w:val="231F20"/>
          <w:spacing w:val="-19"/>
        </w:rPr>
        <w:t> </w:t>
      </w:r>
      <w:r>
        <w:rPr>
          <w:color w:val="231F20"/>
          <w:spacing w:val="-6"/>
        </w:rPr>
        <w:t>déterminés.</w:t>
      </w:r>
    </w:p>
    <w:p>
      <w:pPr>
        <w:pStyle w:val="BodyText"/>
        <w:spacing w:line="321" w:lineRule="auto" w:before="183"/>
        <w:ind w:left="502" w:right="1411"/>
      </w:pPr>
      <w:r>
        <w:rPr/>
        <w:br w:type="column"/>
      </w:r>
      <w:r>
        <w:rPr>
          <w:color w:val="231F20"/>
        </w:rPr>
        <w:t>i valori di carattere umani- sta, scientifico, tecnologico, storico, artistico e da altre espressioni della cultura, che sono un prodotto della società e delle sue comunità, nonché da quelli che per</w:t>
      </w:r>
    </w:p>
    <w:p>
      <w:pPr>
        <w:pStyle w:val="BodyText"/>
        <w:spacing w:line="321" w:lineRule="auto" w:before="4"/>
        <w:ind w:left="502" w:right="1430"/>
      </w:pPr>
      <w:r>
        <w:rPr>
          <w:color w:val="231F20"/>
        </w:rPr>
        <w:t>propria natura lo conservano ed arricchiscono.</w:t>
      </w:r>
    </w:p>
    <w:p>
      <w:pPr>
        <w:pStyle w:val="BodyText"/>
      </w:pPr>
    </w:p>
    <w:p>
      <w:pPr>
        <w:pStyle w:val="BodyText"/>
      </w:pPr>
    </w:p>
    <w:p>
      <w:pPr>
        <w:pStyle w:val="BodyText"/>
      </w:pPr>
    </w:p>
    <w:p>
      <w:pPr>
        <w:pStyle w:val="BodyText"/>
        <w:spacing w:before="2"/>
        <w:rPr>
          <w:sz w:val="23"/>
        </w:rPr>
      </w:pPr>
    </w:p>
    <w:p>
      <w:pPr>
        <w:pStyle w:val="BodyText"/>
        <w:spacing w:line="321" w:lineRule="auto"/>
        <w:ind w:left="503" w:right="1369" w:hanging="326"/>
      </w:pPr>
      <w:r>
        <w:rPr>
          <w:color w:val="B32216"/>
        </w:rPr>
        <w:t>III. </w:t>
      </w:r>
      <w:r>
        <w:rPr>
          <w:color w:val="231F20"/>
        </w:rPr>
        <w:t>Le Risorse finanziarie dell’Università sono le entrate che percepisce in maniera ordinaria o extraor- dinaria mediante i sussidi, gli investimenti e partecipazio- ni; diritti, affitti, prodotti e usufrutti; i crediti, i titoli e i finanziamenti; le donazioni; le tasse universitarie; i fondi provenienti da fonti alterna- tive di finanziamento ed altri mezzi da determinare.</w:t>
      </w:r>
    </w:p>
    <w:p>
      <w:pPr>
        <w:spacing w:after="0" w:line="321" w:lineRule="auto"/>
        <w:sectPr>
          <w:type w:val="continuous"/>
          <w:pgSz w:w="12760" w:h="12190" w:orient="landscape"/>
          <w:pgMar w:top="720" w:bottom="280" w:left="400" w:right="0"/>
          <w:cols w:num="3" w:equalWidth="0">
            <w:col w:w="4212" w:space="295"/>
            <w:col w:w="3101" w:space="277"/>
            <w:col w:w="4475"/>
          </w:cols>
        </w:sectPr>
      </w:pPr>
    </w:p>
    <w:p>
      <w:pPr>
        <w:pStyle w:val="BodyText"/>
        <w:rPr>
          <w:sz w:val="20"/>
        </w:rPr>
      </w:pPr>
    </w:p>
    <w:p>
      <w:pPr>
        <w:pStyle w:val="BodyText"/>
        <w:rPr>
          <w:sz w:val="20"/>
        </w:rPr>
      </w:pPr>
    </w:p>
    <w:p>
      <w:pPr>
        <w:pStyle w:val="BodyText"/>
        <w:spacing w:before="3"/>
        <w:rPr>
          <w:sz w:val="16"/>
        </w:rPr>
      </w:pPr>
    </w:p>
    <w:p>
      <w:pPr>
        <w:spacing w:after="0"/>
        <w:rPr>
          <w:sz w:val="16"/>
        </w:rPr>
        <w:sectPr>
          <w:pgSz w:w="12760" w:h="12190" w:orient="landscape"/>
          <w:pgMar w:header="1135" w:footer="849" w:top="1320" w:bottom="1040" w:left="0" w:right="400"/>
        </w:sectPr>
      </w:pPr>
    </w:p>
    <w:p>
      <w:pPr>
        <w:pStyle w:val="BodyText"/>
        <w:spacing w:line="321" w:lineRule="auto" w:before="25"/>
        <w:ind w:left="1789"/>
      </w:pPr>
      <w:r>
        <w:rPr/>
        <w:pict>
          <v:shape style="position:absolute;margin-left:.000008pt;margin-top:-24.452166pt;width:611.9pt;height:127pt;mso-position-horizontal-relative:page;mso-position-vertical-relative:paragraph;z-index:-125680" coordorigin="0,-489" coordsize="12238,2540" path="m0,-489l11721,-489,11721,2051,12237,2051e" filled="false" stroked="true" strokeweight=".25pt" strokecolor="#b32216">
            <v:path arrowok="t"/>
            <w10:wrap type="none"/>
          </v:shape>
        </w:pict>
      </w:r>
      <w:r>
        <w:rPr>
          <w:color w:val="231F20"/>
        </w:rPr>
        <w:t>e valores humanístico, cien- tífico, tecnológico, histórico, artístico e procedentes de outras manifestações da cultura, que sejam produto da sociedade e suas comuni- dades,</w:t>
      </w:r>
      <w:r>
        <w:rPr>
          <w:color w:val="231F20"/>
          <w:spacing w:val="-40"/>
        </w:rPr>
        <w:t> </w:t>
      </w:r>
      <w:r>
        <w:rPr>
          <w:color w:val="231F20"/>
        </w:rPr>
        <w:t>bem como por aqueles cujas caraterísticas conser- vem e</w:t>
      </w:r>
      <w:r>
        <w:rPr>
          <w:color w:val="231F20"/>
          <w:spacing w:val="-17"/>
        </w:rPr>
        <w:t> </w:t>
      </w:r>
      <w:r>
        <w:rPr>
          <w:color w:val="231F20"/>
        </w:rPr>
        <w:t>enriqueçam.</w:t>
      </w:r>
    </w:p>
    <w:p>
      <w:pPr>
        <w:pStyle w:val="BodyText"/>
      </w:pPr>
    </w:p>
    <w:p>
      <w:pPr>
        <w:pStyle w:val="BodyText"/>
      </w:pPr>
    </w:p>
    <w:p>
      <w:pPr>
        <w:pStyle w:val="BodyText"/>
      </w:pPr>
    </w:p>
    <w:p>
      <w:pPr>
        <w:pStyle w:val="BodyText"/>
        <w:spacing w:before="2"/>
        <w:rPr>
          <w:sz w:val="23"/>
        </w:rPr>
      </w:pPr>
    </w:p>
    <w:p>
      <w:pPr>
        <w:pStyle w:val="BodyText"/>
        <w:spacing w:line="321" w:lineRule="auto"/>
        <w:ind w:left="1789" w:right="25" w:hanging="327"/>
      </w:pPr>
      <w:r>
        <w:rPr>
          <w:color w:val="B32216"/>
        </w:rPr>
        <w:t>III. </w:t>
      </w:r>
      <w:r>
        <w:rPr>
          <w:color w:val="231F20"/>
        </w:rPr>
        <w:t>Recursos financeiros da Universidade, que são todas as rendas regulares e excep- cionais graças a subvenções, investimentos e partici- pações; direitos, dívidas, receitas, colheitas; doações, empréstimos, créditos, valo- res, quotizações ou qualquer outro título ou renda obtida de qualquer fonte de finan- ciamento e outros médios que forem determinados.</w:t>
      </w:r>
    </w:p>
    <w:p>
      <w:pPr>
        <w:pStyle w:val="BodyText"/>
        <w:spacing w:line="321" w:lineRule="auto" w:before="25"/>
        <w:ind w:left="776" w:right="-20"/>
      </w:pPr>
      <w:r>
        <w:rPr/>
        <w:br w:type="column"/>
      </w:r>
      <w:r>
        <w:rPr>
          <w:color w:val="231F20"/>
          <w:spacing w:val="-3"/>
        </w:rPr>
        <w:t>scientific, technological, his- </w:t>
      </w:r>
      <w:r>
        <w:rPr>
          <w:color w:val="231F20"/>
        </w:rPr>
        <w:t>torical and </w:t>
      </w:r>
      <w:r>
        <w:rPr>
          <w:color w:val="231F20"/>
          <w:spacing w:val="-3"/>
        </w:rPr>
        <w:t>artistic values and other cultural manifestations that are </w:t>
      </w:r>
      <w:r>
        <w:rPr>
          <w:color w:val="231F20"/>
        </w:rPr>
        <w:t>the </w:t>
      </w:r>
      <w:r>
        <w:rPr>
          <w:color w:val="231F20"/>
          <w:spacing w:val="-3"/>
        </w:rPr>
        <w:t>product </w:t>
      </w:r>
      <w:r>
        <w:rPr>
          <w:color w:val="231F20"/>
        </w:rPr>
        <w:t>of society and its </w:t>
      </w:r>
      <w:r>
        <w:rPr>
          <w:color w:val="231F20"/>
          <w:spacing w:val="-3"/>
        </w:rPr>
        <w:t>communities, </w:t>
      </w:r>
      <w:r>
        <w:rPr>
          <w:color w:val="231F20"/>
        </w:rPr>
        <w:t>and </w:t>
      </w:r>
      <w:r>
        <w:rPr>
          <w:color w:val="231F20"/>
          <w:spacing w:val="-3"/>
        </w:rPr>
        <w:t>of those whose characteristics </w:t>
      </w:r>
      <w:r>
        <w:rPr>
          <w:color w:val="231F20"/>
        </w:rPr>
        <w:t>preserve and enrich </w:t>
      </w:r>
      <w:r>
        <w:rPr>
          <w:color w:val="231F20"/>
          <w:spacing w:val="-3"/>
        </w:rPr>
        <w:t>it.</w:t>
      </w:r>
    </w:p>
    <w:p>
      <w:pPr>
        <w:pStyle w:val="BodyText"/>
      </w:pPr>
    </w:p>
    <w:p>
      <w:pPr>
        <w:pStyle w:val="BodyText"/>
      </w:pPr>
    </w:p>
    <w:p>
      <w:pPr>
        <w:pStyle w:val="BodyText"/>
      </w:pPr>
    </w:p>
    <w:p>
      <w:pPr>
        <w:pStyle w:val="BodyText"/>
      </w:pPr>
    </w:p>
    <w:p>
      <w:pPr>
        <w:pStyle w:val="BodyText"/>
      </w:pPr>
    </w:p>
    <w:p>
      <w:pPr>
        <w:pStyle w:val="BodyText"/>
      </w:pPr>
    </w:p>
    <w:p>
      <w:pPr>
        <w:pStyle w:val="BodyText"/>
        <w:spacing w:line="321" w:lineRule="auto" w:before="188"/>
        <w:ind w:left="776" w:right="24" w:hanging="327"/>
      </w:pPr>
      <w:r>
        <w:rPr>
          <w:color w:val="B32216"/>
        </w:rPr>
        <w:t>III. </w:t>
      </w:r>
      <w:r>
        <w:rPr>
          <w:color w:val="231F20"/>
        </w:rPr>
        <w:t>The financial resources of the University, which is the revenue received in regular or exceptional form through subsidies, investments</w:t>
      </w:r>
    </w:p>
    <w:p>
      <w:pPr>
        <w:pStyle w:val="BodyText"/>
        <w:spacing w:line="321" w:lineRule="auto" w:before="4"/>
        <w:ind w:left="776" w:right="24"/>
      </w:pPr>
      <w:r>
        <w:rPr>
          <w:color w:val="231F20"/>
        </w:rPr>
        <w:t>and holdings; fees, rentals, products and performances; credits, securities and loans; donations, quotas; resources from alternative sources of funding, and other means that may be  determined.</w:t>
      </w:r>
    </w:p>
    <w:p>
      <w:pPr>
        <w:pStyle w:val="BodyText"/>
        <w:spacing w:line="321" w:lineRule="auto" w:before="26"/>
        <w:ind w:left="773" w:right="155"/>
      </w:pPr>
      <w:r>
        <w:rPr/>
        <w:br w:type="column"/>
      </w:r>
      <w:r>
        <w:rPr>
          <w:color w:val="231F20"/>
        </w:rPr>
        <w:t>y valores de carácter huma- nístico, científico, tecnoló- gico, histórico, artístico y de otras manifestaciones de la cultura, que sean pro- ducto de la sociedad y sus comunidades, así como por</w:t>
      </w:r>
    </w:p>
    <w:p>
      <w:pPr>
        <w:pStyle w:val="BodyText"/>
        <w:spacing w:line="321" w:lineRule="auto" w:before="4"/>
        <w:ind w:left="773" w:right="16"/>
      </w:pPr>
      <w:r>
        <w:rPr>
          <w:color w:val="231F20"/>
          <w:w w:val="95"/>
        </w:rPr>
        <w:t>aquellos cuyas características </w:t>
      </w:r>
      <w:r>
        <w:rPr>
          <w:color w:val="231F20"/>
        </w:rPr>
        <w:t>lo preserven y enriquezcan.</w:t>
      </w:r>
    </w:p>
    <w:p>
      <w:pPr>
        <w:pStyle w:val="BodyText"/>
      </w:pPr>
    </w:p>
    <w:p>
      <w:pPr>
        <w:pStyle w:val="BodyText"/>
      </w:pPr>
    </w:p>
    <w:p>
      <w:pPr>
        <w:pStyle w:val="BodyText"/>
      </w:pPr>
    </w:p>
    <w:p>
      <w:pPr>
        <w:pStyle w:val="BodyText"/>
        <w:spacing w:before="1"/>
        <w:rPr>
          <w:sz w:val="23"/>
        </w:rPr>
      </w:pPr>
    </w:p>
    <w:p>
      <w:pPr>
        <w:pStyle w:val="BodyText"/>
        <w:spacing w:line="321" w:lineRule="auto"/>
        <w:ind w:left="773" w:right="-13" w:hanging="325"/>
      </w:pPr>
      <w:r>
        <w:rPr>
          <w:color w:val="B32216"/>
        </w:rPr>
        <w:t>III.</w:t>
      </w:r>
      <w:r>
        <w:rPr>
          <w:color w:val="B32216"/>
          <w:spacing w:val="-44"/>
        </w:rPr>
        <w:t> </w:t>
      </w:r>
      <w:r>
        <w:rPr>
          <w:color w:val="231F20"/>
          <w:spacing w:val="-5"/>
        </w:rPr>
        <w:t>Recursos financieros </w:t>
      </w:r>
      <w:r>
        <w:rPr>
          <w:color w:val="231F20"/>
          <w:spacing w:val="-3"/>
        </w:rPr>
        <w:t>de la </w:t>
      </w:r>
      <w:r>
        <w:rPr>
          <w:color w:val="231F20"/>
          <w:spacing w:val="-4"/>
        </w:rPr>
        <w:t>Uni- </w:t>
      </w:r>
      <w:r>
        <w:rPr>
          <w:color w:val="231F20"/>
          <w:spacing w:val="-5"/>
        </w:rPr>
        <w:t>versidad, </w:t>
      </w:r>
      <w:r>
        <w:rPr>
          <w:color w:val="231F20"/>
          <w:spacing w:val="-4"/>
        </w:rPr>
        <w:t>que son los </w:t>
      </w:r>
      <w:r>
        <w:rPr>
          <w:color w:val="231F20"/>
          <w:spacing w:val="-6"/>
        </w:rPr>
        <w:t>ingresos </w:t>
      </w:r>
      <w:r>
        <w:rPr>
          <w:color w:val="231F20"/>
          <w:spacing w:val="-4"/>
        </w:rPr>
        <w:t>que </w:t>
      </w:r>
      <w:r>
        <w:rPr>
          <w:color w:val="231F20"/>
          <w:spacing w:val="-5"/>
        </w:rPr>
        <w:t>percibe </w:t>
      </w:r>
      <w:r>
        <w:rPr>
          <w:color w:val="231F20"/>
          <w:spacing w:val="-3"/>
        </w:rPr>
        <w:t>en </w:t>
      </w:r>
      <w:r>
        <w:rPr>
          <w:color w:val="231F20"/>
          <w:spacing w:val="-4"/>
        </w:rPr>
        <w:t>forma </w:t>
      </w:r>
      <w:r>
        <w:rPr>
          <w:color w:val="231F20"/>
          <w:spacing w:val="-6"/>
        </w:rPr>
        <w:t>ordinaria </w:t>
      </w:r>
      <w:r>
        <w:rPr>
          <w:color w:val="231F20"/>
        </w:rPr>
        <w:t>o </w:t>
      </w:r>
      <w:r>
        <w:rPr>
          <w:color w:val="231F20"/>
          <w:spacing w:val="-5"/>
        </w:rPr>
        <w:t>extraordinaria mediante subsidios, inversiones </w:t>
      </w:r>
      <w:r>
        <w:rPr>
          <w:color w:val="231F20"/>
        </w:rPr>
        <w:t>y </w:t>
      </w:r>
      <w:r>
        <w:rPr>
          <w:color w:val="231F20"/>
          <w:spacing w:val="-4"/>
        </w:rPr>
        <w:t>par- </w:t>
      </w:r>
      <w:r>
        <w:rPr>
          <w:color w:val="231F20"/>
          <w:spacing w:val="-5"/>
        </w:rPr>
        <w:t>ticipaciones; derechos, </w:t>
      </w:r>
      <w:r>
        <w:rPr>
          <w:color w:val="231F20"/>
          <w:spacing w:val="-6"/>
        </w:rPr>
        <w:t>rentas, </w:t>
      </w:r>
      <w:r>
        <w:rPr>
          <w:color w:val="231F20"/>
          <w:spacing w:val="-5"/>
        </w:rPr>
        <w:t>productos </w:t>
      </w:r>
      <w:r>
        <w:rPr>
          <w:color w:val="231F20"/>
        </w:rPr>
        <w:t>y </w:t>
      </w:r>
      <w:r>
        <w:rPr>
          <w:color w:val="231F20"/>
          <w:spacing w:val="-6"/>
        </w:rPr>
        <w:t>aprovechamientos; </w:t>
      </w:r>
      <w:r>
        <w:rPr>
          <w:color w:val="231F20"/>
          <w:spacing w:val="-5"/>
        </w:rPr>
        <w:t>créditos, valores </w:t>
      </w:r>
      <w:r>
        <w:rPr>
          <w:color w:val="231F20"/>
        </w:rPr>
        <w:t>y </w:t>
      </w:r>
      <w:r>
        <w:rPr>
          <w:color w:val="231F20"/>
          <w:spacing w:val="-6"/>
        </w:rPr>
        <w:t>empréstitos; </w:t>
      </w:r>
      <w:r>
        <w:rPr>
          <w:color w:val="231F20"/>
          <w:spacing w:val="-5"/>
        </w:rPr>
        <w:t>donaciones; cuotas; </w:t>
      </w:r>
      <w:r>
        <w:rPr>
          <w:color w:val="231F20"/>
          <w:spacing w:val="-6"/>
        </w:rPr>
        <w:t>recursos </w:t>
      </w:r>
      <w:r>
        <w:rPr>
          <w:color w:val="231F20"/>
          <w:spacing w:val="-5"/>
        </w:rPr>
        <w:t>provenientes </w:t>
      </w:r>
      <w:r>
        <w:rPr>
          <w:color w:val="231F20"/>
          <w:spacing w:val="-3"/>
        </w:rPr>
        <w:t>de </w:t>
      </w:r>
      <w:r>
        <w:rPr>
          <w:color w:val="231F20"/>
          <w:spacing w:val="-5"/>
        </w:rPr>
        <w:t>fuentes alter- </w:t>
      </w:r>
      <w:r>
        <w:rPr>
          <w:color w:val="231F20"/>
          <w:spacing w:val="-4"/>
        </w:rPr>
        <w:t>nas</w:t>
      </w:r>
      <w:r>
        <w:rPr>
          <w:color w:val="231F20"/>
          <w:spacing w:val="-14"/>
        </w:rPr>
        <w:t> </w:t>
      </w:r>
      <w:r>
        <w:rPr>
          <w:color w:val="231F20"/>
          <w:spacing w:val="-3"/>
        </w:rPr>
        <w:t>de</w:t>
      </w:r>
      <w:r>
        <w:rPr>
          <w:color w:val="231F20"/>
          <w:spacing w:val="-14"/>
        </w:rPr>
        <w:t> </w:t>
      </w:r>
      <w:r>
        <w:rPr>
          <w:color w:val="231F20"/>
          <w:spacing w:val="-5"/>
        </w:rPr>
        <w:t>financiamiento,</w:t>
      </w:r>
      <w:r>
        <w:rPr>
          <w:color w:val="231F20"/>
          <w:spacing w:val="-28"/>
        </w:rPr>
        <w:t> </w:t>
      </w:r>
      <w:r>
        <w:rPr>
          <w:color w:val="231F20"/>
        </w:rPr>
        <w:t>y</w:t>
      </w:r>
      <w:r>
        <w:rPr>
          <w:color w:val="231F20"/>
          <w:spacing w:val="-14"/>
        </w:rPr>
        <w:t> </w:t>
      </w:r>
      <w:r>
        <w:rPr>
          <w:color w:val="231F20"/>
          <w:spacing w:val="-5"/>
        </w:rPr>
        <w:t>demás medios </w:t>
      </w:r>
      <w:r>
        <w:rPr>
          <w:color w:val="231F20"/>
          <w:spacing w:val="-4"/>
        </w:rPr>
        <w:t>que </w:t>
      </w:r>
      <w:r>
        <w:rPr>
          <w:color w:val="231F20"/>
          <w:spacing w:val="-3"/>
        </w:rPr>
        <w:t>se</w:t>
      </w:r>
      <w:r>
        <w:rPr>
          <w:color w:val="231F20"/>
          <w:spacing w:val="-2"/>
        </w:rPr>
        <w:t> </w:t>
      </w:r>
      <w:r>
        <w:rPr>
          <w:color w:val="231F20"/>
          <w:spacing w:val="-5"/>
        </w:rPr>
        <w:t>determinen.</w:t>
      </w:r>
    </w:p>
    <w:p>
      <w:pPr>
        <w:pStyle w:val="BodyText"/>
        <w:rPr>
          <w:sz w:val="16"/>
        </w:rPr>
      </w:pPr>
      <w:r>
        <w:rPr/>
        <w:br w:type="column"/>
      </w:r>
      <w:r>
        <w:rPr>
          <w:sz w:val="16"/>
        </w:rPr>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4"/>
        <w:rPr>
          <w:sz w:val="13"/>
        </w:rPr>
      </w:pPr>
    </w:p>
    <w:p>
      <w:pPr>
        <w:spacing w:before="0"/>
        <w:ind w:left="586" w:right="0" w:firstLine="0"/>
        <w:jc w:val="left"/>
        <w:rPr>
          <w:rFonts w:ascii="Calibri"/>
          <w:sz w:val="16"/>
        </w:rPr>
      </w:pPr>
      <w:r>
        <w:rPr>
          <w:rFonts w:ascii="Calibri"/>
          <w:color w:val="58595B"/>
          <w:sz w:val="16"/>
        </w:rPr>
        <w:t>1  1 1  </w:t>
      </w:r>
    </w:p>
    <w:p>
      <w:pPr>
        <w:spacing w:after="0"/>
        <w:jc w:val="left"/>
        <w:rPr>
          <w:rFonts w:ascii="Calibri"/>
          <w:sz w:val="16"/>
        </w:rPr>
        <w:sectPr>
          <w:type w:val="continuous"/>
          <w:pgSz w:w="12760" w:h="12190" w:orient="landscape"/>
          <w:pgMar w:top="720" w:bottom="280" w:left="0" w:right="400"/>
          <w:cols w:num="4" w:equalWidth="0">
            <w:col w:w="4351" w:space="40"/>
            <w:col w:w="3346" w:space="40"/>
            <w:col w:w="3378" w:space="40"/>
            <w:col w:w="1165"/>
          </w:cols>
        </w:sectPr>
      </w:pPr>
    </w:p>
    <w:p>
      <w:pPr>
        <w:pStyle w:val="BodyText"/>
        <w:rPr>
          <w:rFonts w:ascii="Calibri"/>
          <w:sz w:val="20"/>
        </w:rPr>
      </w:pPr>
    </w:p>
    <w:p>
      <w:pPr>
        <w:pStyle w:val="BodyText"/>
        <w:spacing w:before="5"/>
        <w:rPr>
          <w:rFonts w:ascii="Calibri"/>
          <w:sz w:val="29"/>
        </w:rPr>
      </w:pPr>
    </w:p>
    <w:p>
      <w:pPr>
        <w:spacing w:after="0"/>
        <w:rPr>
          <w:rFonts w:ascii="Calibri"/>
          <w:sz w:val="29"/>
        </w:rPr>
        <w:sectPr>
          <w:pgSz w:w="12760" w:h="12190" w:orient="landscape"/>
          <w:pgMar w:header="1135" w:footer="849" w:top="1320" w:bottom="1040" w:left="400" w:right="0"/>
        </w:sectPr>
      </w:pPr>
    </w:p>
    <w:p>
      <w:pPr>
        <w:pStyle w:val="BodyText"/>
        <w:spacing w:line="319" w:lineRule="auto" w:before="72"/>
        <w:ind w:left="1201" w:right="87"/>
      </w:pPr>
      <w:r>
        <w:rPr/>
        <w:pict>
          <v:shape style="position:absolute;margin-left:25.244101pt;margin-top:-22.267267pt;width:612.550pt;height:126.9pt;mso-position-horizontal-relative:page;mso-position-vertical-relative:paragraph;z-index:-125656" coordorigin="505,-445" coordsize="12251,2538" path="m505,2092l1033,2092,1033,-445,12756,-445e" filled="false" stroked="true" strokeweight=".25pt" strokecolor="#b32216">
            <v:path arrowok="t"/>
            <w10:wrap type="none"/>
          </v:shape>
        </w:pict>
      </w:r>
      <w:r>
        <w:rPr>
          <w:rFonts w:ascii="Calibri" w:hAnsi="Calibri"/>
          <w:color w:val="B32216"/>
          <w:spacing w:val="-5"/>
        </w:rPr>
        <w:t>ARTIKEL</w:t>
      </w:r>
      <w:r>
        <w:rPr>
          <w:rFonts w:ascii="Calibri" w:hAnsi="Calibri"/>
          <w:color w:val="B32216"/>
          <w:spacing w:val="-18"/>
        </w:rPr>
        <w:t> </w:t>
      </w:r>
      <w:r>
        <w:rPr>
          <w:rFonts w:ascii="Calibri" w:hAnsi="Calibri"/>
          <w:color w:val="B32216"/>
          <w:spacing w:val="-4"/>
        </w:rPr>
        <w:t>37.</w:t>
      </w:r>
      <w:r>
        <w:rPr>
          <w:rFonts w:ascii="Calibri" w:hAnsi="Calibri"/>
          <w:color w:val="B32216"/>
          <w:spacing w:val="-18"/>
        </w:rPr>
        <w:t> </w:t>
      </w:r>
      <w:r>
        <w:rPr>
          <w:color w:val="231F20"/>
          <w:spacing w:val="-4"/>
        </w:rPr>
        <w:t>Das</w:t>
      </w:r>
      <w:r>
        <w:rPr>
          <w:color w:val="231F20"/>
          <w:spacing w:val="-20"/>
        </w:rPr>
        <w:t> </w:t>
      </w:r>
      <w:r>
        <w:rPr>
          <w:color w:val="231F20"/>
          <w:spacing w:val="-5"/>
        </w:rPr>
        <w:t>kulturelle</w:t>
      </w:r>
      <w:r>
        <w:rPr>
          <w:color w:val="231F20"/>
          <w:spacing w:val="-20"/>
        </w:rPr>
        <w:t> </w:t>
      </w:r>
      <w:r>
        <w:rPr>
          <w:color w:val="231F20"/>
          <w:spacing w:val="-4"/>
        </w:rPr>
        <w:t>Erbe</w:t>
      </w:r>
      <w:r>
        <w:rPr>
          <w:color w:val="231F20"/>
          <w:spacing w:val="-20"/>
        </w:rPr>
        <w:t> </w:t>
      </w:r>
      <w:r>
        <w:rPr>
          <w:color w:val="231F20"/>
          <w:spacing w:val="-5"/>
        </w:rPr>
        <w:t>der Universität, </w:t>
      </w:r>
      <w:r>
        <w:rPr>
          <w:color w:val="231F20"/>
          <w:spacing w:val="-4"/>
        </w:rPr>
        <w:t>und </w:t>
      </w:r>
      <w:r>
        <w:rPr>
          <w:color w:val="231F20"/>
          <w:spacing w:val="-5"/>
        </w:rPr>
        <w:t>primäre Güter </w:t>
      </w:r>
      <w:r>
        <w:rPr>
          <w:color w:val="231F20"/>
          <w:spacing w:val="-4"/>
        </w:rPr>
        <w:t>oder </w:t>
      </w:r>
      <w:r>
        <w:rPr>
          <w:color w:val="231F20"/>
          <w:spacing w:val="-5"/>
        </w:rPr>
        <w:t>Dienstleistung, </w:t>
      </w:r>
      <w:r>
        <w:rPr>
          <w:color w:val="231F20"/>
          <w:spacing w:val="-4"/>
        </w:rPr>
        <w:t>die für </w:t>
      </w:r>
      <w:r>
        <w:rPr>
          <w:color w:val="231F20"/>
          <w:spacing w:val="-5"/>
        </w:rPr>
        <w:t>den Gebrauch bestimmt </w:t>
      </w:r>
      <w:r>
        <w:rPr>
          <w:color w:val="231F20"/>
          <w:spacing w:val="-4"/>
        </w:rPr>
        <w:t>sind, </w:t>
      </w:r>
      <w:r>
        <w:rPr>
          <w:color w:val="231F20"/>
          <w:spacing w:val="-5"/>
        </w:rPr>
        <w:t>sind unveräußerlich </w:t>
      </w:r>
      <w:r>
        <w:rPr>
          <w:color w:val="231F20"/>
          <w:spacing w:val="-4"/>
        </w:rPr>
        <w:t>und</w:t>
      </w:r>
      <w:r>
        <w:rPr>
          <w:color w:val="231F20"/>
          <w:spacing w:val="28"/>
        </w:rPr>
        <w:t> </w:t>
      </w:r>
      <w:r>
        <w:rPr>
          <w:color w:val="231F20"/>
          <w:spacing w:val="-5"/>
        </w:rPr>
        <w:t>unantastbaren,</w:t>
      </w:r>
    </w:p>
    <w:p>
      <w:pPr>
        <w:pStyle w:val="BodyText"/>
        <w:tabs>
          <w:tab w:pos="1201" w:val="left" w:leader="none"/>
        </w:tabs>
        <w:spacing w:line="316" w:lineRule="auto" w:before="6"/>
        <w:ind w:left="1201" w:hanging="1025"/>
      </w:pPr>
      <w:r>
        <w:rPr>
          <w:rFonts w:ascii="Calibri" w:hAnsi="Calibri"/>
          <w:color w:val="58595B"/>
          <w:spacing w:val="4"/>
          <w:position w:val="-1"/>
          <w:sz w:val="16"/>
        </w:rPr>
        <w:t>1</w:t>
      </w:r>
      <w:r>
        <w:rPr>
          <w:rFonts w:ascii="Calibri" w:hAnsi="Calibri"/>
          <w:color w:val="58595B"/>
          <w:spacing w:val="32"/>
          <w:position w:val="-1"/>
          <w:sz w:val="16"/>
        </w:rPr>
        <w:t> </w:t>
      </w:r>
      <w:r>
        <w:rPr>
          <w:rFonts w:ascii="Calibri" w:hAnsi="Calibri"/>
          <w:color w:val="58595B"/>
          <w:spacing w:val="4"/>
          <w:position w:val="-1"/>
          <w:sz w:val="16"/>
        </w:rPr>
        <w:t>1</w:t>
      </w:r>
      <w:r>
        <w:rPr>
          <w:rFonts w:ascii="Calibri" w:hAnsi="Calibri"/>
          <w:color w:val="58595B"/>
          <w:spacing w:val="32"/>
          <w:position w:val="-1"/>
          <w:sz w:val="16"/>
        </w:rPr>
        <w:t> </w:t>
      </w:r>
      <w:r>
        <w:rPr>
          <w:rFonts w:ascii="Calibri" w:hAnsi="Calibri"/>
          <w:color w:val="58595B"/>
          <w:position w:val="-1"/>
          <w:sz w:val="16"/>
        </w:rPr>
        <w:t>2</w:t>
        <w:tab/>
      </w:r>
      <w:r>
        <w:rPr>
          <w:color w:val="231F20"/>
          <w:spacing w:val="-4"/>
        </w:rPr>
        <w:t>und über diese </w:t>
      </w:r>
      <w:r>
        <w:rPr>
          <w:color w:val="231F20"/>
          <w:spacing w:val="-5"/>
        </w:rPr>
        <w:t>können</w:t>
      </w:r>
      <w:r>
        <w:rPr>
          <w:color w:val="231F20"/>
          <w:spacing w:val="34"/>
        </w:rPr>
        <w:t> </w:t>
      </w:r>
      <w:r>
        <w:rPr>
          <w:color w:val="231F20"/>
          <w:spacing w:val="-4"/>
        </w:rPr>
        <w:t>nicht</w:t>
      </w:r>
      <w:r>
        <w:rPr>
          <w:color w:val="231F20"/>
          <w:spacing w:val="5"/>
        </w:rPr>
        <w:t> </w:t>
      </w:r>
      <w:r>
        <w:rPr>
          <w:color w:val="231F20"/>
          <w:spacing w:val="-4"/>
        </w:rPr>
        <w:t>ent-</w:t>
      </w:r>
      <w:r>
        <w:rPr>
          <w:color w:val="231F20"/>
          <w:w w:val="121"/>
        </w:rPr>
        <w:t> </w:t>
      </w:r>
      <w:r>
        <w:rPr>
          <w:color w:val="231F20"/>
          <w:spacing w:val="-5"/>
        </w:rPr>
        <w:t>schieden werden. </w:t>
      </w:r>
      <w:r>
        <w:rPr>
          <w:color w:val="231F20"/>
          <w:spacing w:val="-4"/>
        </w:rPr>
        <w:t>Der </w:t>
      </w:r>
      <w:r>
        <w:rPr>
          <w:color w:val="231F20"/>
          <w:spacing w:val="-5"/>
        </w:rPr>
        <w:t>Hochschulrat bestimmt </w:t>
      </w:r>
      <w:r>
        <w:rPr>
          <w:color w:val="231F20"/>
          <w:spacing w:val="-4"/>
        </w:rPr>
        <w:t>was mit den Gütern pas- siert und </w:t>
      </w:r>
      <w:r>
        <w:rPr>
          <w:color w:val="231F20"/>
          <w:spacing w:val="-5"/>
        </w:rPr>
        <w:t>welche Priorität</w:t>
      </w:r>
      <w:r>
        <w:rPr>
          <w:color w:val="231F20"/>
          <w:spacing w:val="20"/>
        </w:rPr>
        <w:t> </w:t>
      </w:r>
      <w:r>
        <w:rPr>
          <w:color w:val="231F20"/>
          <w:spacing w:val="-5"/>
        </w:rPr>
        <w:t>haben.</w:t>
      </w:r>
    </w:p>
    <w:p>
      <w:pPr>
        <w:pStyle w:val="BodyText"/>
        <w:spacing w:before="4"/>
        <w:rPr>
          <w:sz w:val="30"/>
        </w:rPr>
      </w:pPr>
    </w:p>
    <w:p>
      <w:pPr>
        <w:pStyle w:val="BodyText"/>
        <w:spacing w:line="321" w:lineRule="auto"/>
        <w:ind w:left="1201" w:right="-17" w:firstLine="359"/>
      </w:pPr>
      <w:r>
        <w:rPr>
          <w:color w:val="231F20"/>
          <w:spacing w:val="-6"/>
        </w:rPr>
        <w:t>Die </w:t>
      </w:r>
      <w:r>
        <w:rPr>
          <w:color w:val="231F20"/>
          <w:spacing w:val="-8"/>
        </w:rPr>
        <w:t>nicht-prioritären </w:t>
      </w:r>
      <w:r>
        <w:rPr>
          <w:color w:val="231F20"/>
          <w:spacing w:val="-6"/>
        </w:rPr>
        <w:t>Güter </w:t>
      </w:r>
      <w:r>
        <w:rPr>
          <w:color w:val="231F20"/>
          <w:spacing w:val="-8"/>
        </w:rPr>
        <w:t>für </w:t>
      </w:r>
      <w:r>
        <w:rPr>
          <w:color w:val="231F20"/>
          <w:spacing w:val="-6"/>
        </w:rPr>
        <w:t>den </w:t>
      </w:r>
      <w:r>
        <w:rPr>
          <w:color w:val="231F20"/>
          <w:spacing w:val="-7"/>
        </w:rPr>
        <w:t>Gebrauch </w:t>
      </w:r>
      <w:r>
        <w:rPr>
          <w:color w:val="231F20"/>
          <w:spacing w:val="-6"/>
        </w:rPr>
        <w:t>oder der </w:t>
      </w:r>
      <w:r>
        <w:rPr>
          <w:color w:val="231F20"/>
          <w:spacing w:val="-9"/>
        </w:rPr>
        <w:t>Universität, </w:t>
      </w:r>
      <w:r>
        <w:rPr>
          <w:color w:val="231F20"/>
          <w:spacing w:val="-7"/>
        </w:rPr>
        <w:t>haben </w:t>
      </w:r>
      <w:r>
        <w:rPr>
          <w:color w:val="231F20"/>
          <w:spacing w:val="-6"/>
        </w:rPr>
        <w:t>den </w:t>
      </w:r>
      <w:r>
        <w:rPr>
          <w:color w:val="231F20"/>
          <w:spacing w:val="-7"/>
        </w:rPr>
        <w:t>Charakter </w:t>
      </w:r>
      <w:r>
        <w:rPr>
          <w:color w:val="231F20"/>
          <w:spacing w:val="-6"/>
        </w:rPr>
        <w:t>des </w:t>
      </w:r>
      <w:r>
        <w:rPr>
          <w:color w:val="231F20"/>
          <w:spacing w:val="-9"/>
        </w:rPr>
        <w:t>eigenen </w:t>
      </w:r>
      <w:r>
        <w:rPr>
          <w:color w:val="231F20"/>
          <w:spacing w:val="-7"/>
        </w:rPr>
        <w:t>Besitzes </w:t>
      </w:r>
      <w:r>
        <w:rPr>
          <w:color w:val="231F20"/>
          <w:spacing w:val="-6"/>
        </w:rPr>
        <w:t>und </w:t>
      </w:r>
      <w:r>
        <w:rPr>
          <w:color w:val="231F20"/>
          <w:spacing w:val="-7"/>
        </w:rPr>
        <w:t>unterliegen </w:t>
      </w:r>
      <w:r>
        <w:rPr>
          <w:color w:val="231F20"/>
          <w:spacing w:val="-6"/>
        </w:rPr>
        <w:t>der </w:t>
      </w:r>
      <w:r>
        <w:rPr>
          <w:color w:val="231F20"/>
          <w:spacing w:val="-9"/>
        </w:rPr>
        <w:t>Verwal- </w:t>
      </w:r>
      <w:r>
        <w:rPr>
          <w:color w:val="231F20"/>
          <w:spacing w:val="-6"/>
        </w:rPr>
        <w:t>tung und </w:t>
      </w:r>
      <w:r>
        <w:rPr>
          <w:color w:val="231F20"/>
          <w:spacing w:val="-9"/>
        </w:rPr>
        <w:t>Disposition.</w:t>
      </w:r>
    </w:p>
    <w:p>
      <w:pPr>
        <w:pStyle w:val="BodyText"/>
        <w:spacing w:line="321" w:lineRule="auto" w:before="4"/>
        <w:ind w:left="1201" w:right="199" w:firstLine="359"/>
      </w:pPr>
      <w:r>
        <w:rPr>
          <w:color w:val="231F20"/>
          <w:spacing w:val="-6"/>
        </w:rPr>
        <w:t>Das </w:t>
      </w:r>
      <w:r>
        <w:rPr>
          <w:color w:val="231F20"/>
          <w:spacing w:val="-9"/>
        </w:rPr>
        <w:t>Universitätsvermögen </w:t>
      </w:r>
      <w:r>
        <w:rPr>
          <w:color w:val="231F20"/>
          <w:spacing w:val="-6"/>
        </w:rPr>
        <w:t>und </w:t>
      </w:r>
      <w:r>
        <w:rPr>
          <w:color w:val="231F20"/>
          <w:spacing w:val="-8"/>
        </w:rPr>
        <w:t>Dienstleistungen </w:t>
      </w:r>
      <w:r>
        <w:rPr>
          <w:color w:val="231F20"/>
          <w:spacing w:val="-6"/>
        </w:rPr>
        <w:t>sind für </w:t>
      </w:r>
      <w:r>
        <w:rPr>
          <w:color w:val="231F20"/>
          <w:spacing w:val="-8"/>
        </w:rPr>
        <w:t>die </w:t>
      </w:r>
      <w:r>
        <w:rPr>
          <w:color w:val="231F20"/>
          <w:spacing w:val="-7"/>
        </w:rPr>
        <w:t>Erfüllung </w:t>
      </w:r>
      <w:r>
        <w:rPr>
          <w:color w:val="231F20"/>
          <w:spacing w:val="-6"/>
        </w:rPr>
        <w:t>der </w:t>
      </w:r>
      <w:r>
        <w:rPr>
          <w:color w:val="231F20"/>
          <w:spacing w:val="-8"/>
        </w:rPr>
        <w:t>Aufgaben </w:t>
      </w:r>
      <w:r>
        <w:rPr>
          <w:color w:val="231F20"/>
          <w:spacing w:val="-6"/>
        </w:rPr>
        <w:t>und </w:t>
      </w:r>
      <w:r>
        <w:rPr>
          <w:color w:val="231F20"/>
          <w:spacing w:val="-8"/>
        </w:rPr>
        <w:t>Ziele gebunden. </w:t>
      </w:r>
      <w:r>
        <w:rPr>
          <w:color w:val="231F20"/>
          <w:spacing w:val="7"/>
        </w:rPr>
        <w:t> </w:t>
      </w:r>
      <w:r>
        <w:rPr>
          <w:color w:val="231F20"/>
          <w:spacing w:val="-8"/>
        </w:rPr>
        <w:t>Handlungen,Tatsachen</w:t>
      </w:r>
    </w:p>
    <w:p>
      <w:pPr>
        <w:pStyle w:val="BodyText"/>
        <w:spacing w:line="321" w:lineRule="auto" w:before="4"/>
        <w:ind w:left="1201" w:right="-15"/>
      </w:pPr>
      <w:r>
        <w:rPr>
          <w:color w:val="231F20"/>
          <w:spacing w:val="-6"/>
        </w:rPr>
        <w:t>oder </w:t>
      </w:r>
      <w:r>
        <w:rPr>
          <w:color w:val="231F20"/>
          <w:spacing w:val="-8"/>
        </w:rPr>
        <w:t>rechtliche Situationen, </w:t>
      </w:r>
      <w:r>
        <w:rPr>
          <w:color w:val="231F20"/>
          <w:spacing w:val="-9"/>
        </w:rPr>
        <w:t>ergeben </w:t>
      </w:r>
      <w:r>
        <w:rPr>
          <w:color w:val="231F20"/>
          <w:spacing w:val="-7"/>
        </w:rPr>
        <w:t>keine </w:t>
      </w:r>
      <w:r>
        <w:rPr>
          <w:color w:val="231F20"/>
          <w:spacing w:val="-8"/>
        </w:rPr>
        <w:t>staatlichen </w:t>
      </w:r>
      <w:r>
        <w:rPr>
          <w:color w:val="231F20"/>
          <w:spacing w:val="-6"/>
        </w:rPr>
        <w:t>oder </w:t>
      </w:r>
      <w:r>
        <w:rPr>
          <w:color w:val="231F20"/>
          <w:spacing w:val="-9"/>
        </w:rPr>
        <w:t>kommunalen </w:t>
      </w:r>
      <w:r>
        <w:rPr>
          <w:color w:val="231F20"/>
          <w:spacing w:val="-7"/>
        </w:rPr>
        <w:t>Steuerpflicht, sofern </w:t>
      </w:r>
      <w:r>
        <w:rPr>
          <w:color w:val="231F20"/>
          <w:spacing w:val="-6"/>
        </w:rPr>
        <w:t>die </w:t>
      </w:r>
      <w:r>
        <w:rPr>
          <w:color w:val="231F20"/>
          <w:spacing w:val="-9"/>
        </w:rPr>
        <w:t>Gebühren </w:t>
      </w:r>
      <w:r>
        <w:rPr>
          <w:color w:val="231F20"/>
          <w:spacing w:val="-6"/>
        </w:rPr>
        <w:t>nach den </w:t>
      </w:r>
      <w:r>
        <w:rPr>
          <w:color w:val="231F20"/>
          <w:spacing w:val="-8"/>
        </w:rPr>
        <w:t>maßgeblichen Rechtsvor- </w:t>
      </w:r>
      <w:r>
        <w:rPr>
          <w:color w:val="231F20"/>
          <w:spacing w:val="-7"/>
        </w:rPr>
        <w:t>schriften </w:t>
      </w:r>
      <w:r>
        <w:rPr>
          <w:color w:val="231F20"/>
          <w:spacing w:val="-8"/>
        </w:rPr>
        <w:t>eingehalten werden, </w:t>
      </w:r>
      <w:r>
        <w:rPr>
          <w:color w:val="231F20"/>
          <w:spacing w:val="-9"/>
        </w:rPr>
        <w:t>werden </w:t>
      </w:r>
      <w:r>
        <w:rPr>
          <w:color w:val="231F20"/>
          <w:spacing w:val="-7"/>
        </w:rPr>
        <w:t>diese von </w:t>
      </w:r>
      <w:r>
        <w:rPr>
          <w:color w:val="231F20"/>
          <w:spacing w:val="-6"/>
        </w:rPr>
        <w:t>der </w:t>
      </w:r>
      <w:r>
        <w:rPr>
          <w:color w:val="231F20"/>
          <w:spacing w:val="-8"/>
        </w:rPr>
        <w:t>Universität </w:t>
      </w:r>
      <w:r>
        <w:rPr>
          <w:color w:val="231F20"/>
          <w:spacing w:val="-9"/>
        </w:rPr>
        <w:t>getragen.</w:t>
      </w:r>
    </w:p>
    <w:p>
      <w:pPr>
        <w:pStyle w:val="BodyText"/>
        <w:spacing w:line="319" w:lineRule="auto" w:before="67"/>
        <w:ind w:left="177" w:right="56"/>
      </w:pPr>
      <w:r>
        <w:rPr/>
        <w:br w:type="column"/>
      </w:r>
      <w:r>
        <w:rPr>
          <w:rFonts w:ascii="Calibri" w:hAnsi="Calibri"/>
          <w:color w:val="B32216"/>
        </w:rPr>
        <w:t>ARTICLE 37. </w:t>
      </w:r>
      <w:r>
        <w:rPr>
          <w:color w:val="231F20"/>
          <w:spacing w:val="2"/>
        </w:rPr>
        <w:t>Le </w:t>
      </w:r>
      <w:r>
        <w:rPr>
          <w:color w:val="231F20"/>
        </w:rPr>
        <w:t>patrimoine cultu- rel de l’Université, et les biens prioritaires destinés à l’usage et au service de cette dernière sont inaliénables et imprescriptibles,</w:t>
      </w:r>
      <w:r>
        <w:rPr>
          <w:color w:val="231F20"/>
          <w:spacing w:val="-43"/>
        </w:rPr>
        <w:t> </w:t>
      </w:r>
      <w:r>
        <w:rPr>
          <w:color w:val="231F20"/>
        </w:rPr>
        <w:t>et</w:t>
      </w:r>
    </w:p>
    <w:p>
      <w:pPr>
        <w:pStyle w:val="BodyText"/>
        <w:spacing w:line="321" w:lineRule="auto" w:before="6"/>
        <w:ind w:left="177" w:right="10"/>
      </w:pPr>
      <w:r>
        <w:rPr>
          <w:color w:val="231F20"/>
        </w:rPr>
        <w:t>aucune hypothèque ne pourra être faite sur eux. Il est de l’ordre du Conseil Universitaire de statuer sur les biens qui deviennent ou cessent d’être prioritaires.</w:t>
      </w:r>
    </w:p>
    <w:p>
      <w:pPr>
        <w:pStyle w:val="BodyText"/>
        <w:spacing w:line="321" w:lineRule="auto" w:before="4"/>
        <w:ind w:left="177" w:right="61" w:firstLine="359"/>
      </w:pPr>
      <w:r>
        <w:rPr>
          <w:color w:val="231F20"/>
        </w:rPr>
        <w:t>Les biens non prioritaires à l’usage</w:t>
      </w:r>
      <w:r>
        <w:rPr>
          <w:color w:val="231F20"/>
          <w:spacing w:val="-23"/>
        </w:rPr>
        <w:t> </w:t>
      </w:r>
      <w:r>
        <w:rPr>
          <w:color w:val="231F20"/>
        </w:rPr>
        <w:t>et</w:t>
      </w:r>
      <w:r>
        <w:rPr>
          <w:color w:val="231F20"/>
          <w:spacing w:val="-23"/>
        </w:rPr>
        <w:t> </w:t>
      </w:r>
      <w:r>
        <w:rPr>
          <w:color w:val="231F20"/>
        </w:rPr>
        <w:t>au</w:t>
      </w:r>
      <w:r>
        <w:rPr>
          <w:color w:val="231F20"/>
          <w:spacing w:val="-23"/>
        </w:rPr>
        <w:t> </w:t>
      </w:r>
      <w:r>
        <w:rPr>
          <w:color w:val="231F20"/>
        </w:rPr>
        <w:t>service</w:t>
      </w:r>
      <w:r>
        <w:rPr>
          <w:color w:val="231F20"/>
          <w:spacing w:val="-23"/>
        </w:rPr>
        <w:t> </w:t>
      </w:r>
      <w:r>
        <w:rPr>
          <w:color w:val="231F20"/>
        </w:rPr>
        <w:t>de</w:t>
      </w:r>
      <w:r>
        <w:rPr>
          <w:color w:val="231F20"/>
          <w:spacing w:val="-23"/>
        </w:rPr>
        <w:t> </w:t>
      </w:r>
      <w:r>
        <w:rPr>
          <w:color w:val="231F20"/>
        </w:rPr>
        <w:t>l’Universi- té, pourront acquérir le caractère de biens propres et faire </w:t>
      </w:r>
      <w:r>
        <w:rPr>
          <w:color w:val="231F20"/>
          <w:spacing w:val="-3"/>
        </w:rPr>
        <w:t>l’objet </w:t>
      </w:r>
      <w:r>
        <w:rPr>
          <w:color w:val="231F20"/>
        </w:rPr>
        <w:t>d’administration et</w:t>
      </w:r>
      <w:r>
        <w:rPr>
          <w:color w:val="231F20"/>
          <w:spacing w:val="3"/>
        </w:rPr>
        <w:t> </w:t>
      </w:r>
      <w:r>
        <w:rPr>
          <w:color w:val="231F20"/>
        </w:rPr>
        <w:t>disposition.</w:t>
      </w:r>
    </w:p>
    <w:p>
      <w:pPr>
        <w:pStyle w:val="BodyText"/>
        <w:spacing w:line="321" w:lineRule="auto" w:before="4"/>
        <w:ind w:left="177" w:right="-8" w:firstLine="359"/>
      </w:pPr>
      <w:r>
        <w:rPr>
          <w:color w:val="231F20"/>
          <w:spacing w:val="2"/>
        </w:rPr>
        <w:t>Le </w:t>
      </w:r>
      <w:r>
        <w:rPr>
          <w:color w:val="231F20"/>
        </w:rPr>
        <w:t>patrimoine universitaire, les services liés à la réalisation de son</w:t>
      </w:r>
      <w:r>
        <w:rPr>
          <w:color w:val="231F20"/>
          <w:spacing w:val="-8"/>
        </w:rPr>
        <w:t> </w:t>
      </w:r>
      <w:r>
        <w:rPr>
          <w:color w:val="231F20"/>
        </w:rPr>
        <w:t>objet</w:t>
      </w:r>
      <w:r>
        <w:rPr>
          <w:color w:val="231F20"/>
          <w:spacing w:val="-8"/>
        </w:rPr>
        <w:t> </w:t>
      </w:r>
      <w:r>
        <w:rPr>
          <w:color w:val="231F20"/>
        </w:rPr>
        <w:t>et</w:t>
      </w:r>
      <w:r>
        <w:rPr>
          <w:color w:val="231F20"/>
          <w:spacing w:val="-8"/>
        </w:rPr>
        <w:t> </w:t>
      </w:r>
      <w:r>
        <w:rPr>
          <w:color w:val="231F20"/>
        </w:rPr>
        <w:t>de</w:t>
      </w:r>
      <w:r>
        <w:rPr>
          <w:color w:val="231F20"/>
          <w:spacing w:val="-8"/>
        </w:rPr>
        <w:t> </w:t>
      </w:r>
      <w:r>
        <w:rPr>
          <w:color w:val="231F20"/>
        </w:rPr>
        <w:t>ses</w:t>
      </w:r>
      <w:r>
        <w:rPr>
          <w:color w:val="231F20"/>
          <w:spacing w:val="-8"/>
        </w:rPr>
        <w:t> </w:t>
      </w:r>
      <w:r>
        <w:rPr>
          <w:color w:val="231F20"/>
        </w:rPr>
        <w:t>fins,</w:t>
      </w:r>
      <w:r>
        <w:rPr>
          <w:color w:val="231F20"/>
          <w:spacing w:val="-21"/>
        </w:rPr>
        <w:t> </w:t>
      </w:r>
      <w:r>
        <w:rPr>
          <w:color w:val="231F20"/>
        </w:rPr>
        <w:t>et</w:t>
      </w:r>
      <w:r>
        <w:rPr>
          <w:color w:val="231F20"/>
          <w:spacing w:val="-8"/>
        </w:rPr>
        <w:t> </w:t>
      </w:r>
      <w:r>
        <w:rPr>
          <w:color w:val="231F20"/>
        </w:rPr>
        <w:t>les</w:t>
      </w:r>
      <w:r>
        <w:rPr>
          <w:color w:val="231F20"/>
          <w:spacing w:val="-8"/>
        </w:rPr>
        <w:t> </w:t>
      </w:r>
      <w:r>
        <w:rPr>
          <w:color w:val="231F20"/>
        </w:rPr>
        <w:t>actes, faits et situations juridiques dans lesquelles elle intervient,</w:t>
      </w:r>
      <w:r>
        <w:rPr>
          <w:color w:val="231F20"/>
          <w:spacing w:val="-44"/>
        </w:rPr>
        <w:t> </w:t>
      </w:r>
      <w:r>
        <w:rPr>
          <w:color w:val="231F20"/>
        </w:rPr>
        <w:t>ne seront soumis à aucune obligation tribu- taire étatique ou municipale, sauf si les hypothèques sont à la</w:t>
      </w:r>
      <w:r>
        <w:rPr>
          <w:color w:val="231F20"/>
          <w:spacing w:val="-35"/>
        </w:rPr>
        <w:t> </w:t>
      </w:r>
      <w:r>
        <w:rPr>
          <w:color w:val="231F20"/>
        </w:rPr>
        <w:t>charge de</w:t>
      </w:r>
      <w:r>
        <w:rPr>
          <w:color w:val="231F20"/>
          <w:spacing w:val="-11"/>
        </w:rPr>
        <w:t> </w:t>
      </w:r>
      <w:r>
        <w:rPr>
          <w:color w:val="231F20"/>
        </w:rPr>
        <w:t>l’Université,</w:t>
      </w:r>
      <w:r>
        <w:rPr>
          <w:color w:val="231F20"/>
          <w:spacing w:val="-23"/>
        </w:rPr>
        <w:t> </w:t>
      </w:r>
      <w:r>
        <w:rPr>
          <w:color w:val="231F20"/>
        </w:rPr>
        <w:t>conformément</w:t>
      </w:r>
      <w:r>
        <w:rPr>
          <w:color w:val="231F20"/>
          <w:spacing w:val="-11"/>
        </w:rPr>
        <w:t> </w:t>
      </w:r>
      <w:r>
        <w:rPr>
          <w:color w:val="231F20"/>
        </w:rPr>
        <w:t>à</w:t>
      </w:r>
      <w:r>
        <w:rPr>
          <w:color w:val="231F20"/>
          <w:spacing w:val="-11"/>
        </w:rPr>
        <w:t> </w:t>
      </w:r>
      <w:r>
        <w:rPr>
          <w:color w:val="231F20"/>
        </w:rPr>
        <w:t>la </w:t>
      </w:r>
      <w:r>
        <w:rPr>
          <w:color w:val="231F20"/>
          <w:w w:val="95"/>
        </w:rPr>
        <w:t>loi</w:t>
      </w:r>
      <w:r>
        <w:rPr>
          <w:color w:val="231F20"/>
          <w:spacing w:val="18"/>
          <w:w w:val="95"/>
        </w:rPr>
        <w:t> </w:t>
      </w:r>
      <w:r>
        <w:rPr>
          <w:color w:val="231F20"/>
          <w:w w:val="95"/>
        </w:rPr>
        <w:t>respective.</w:t>
      </w:r>
    </w:p>
    <w:p>
      <w:pPr>
        <w:pStyle w:val="BodyText"/>
        <w:spacing w:line="321" w:lineRule="auto" w:before="70"/>
        <w:ind w:left="177" w:right="1253"/>
      </w:pPr>
      <w:r>
        <w:rPr/>
        <w:br w:type="column"/>
      </w:r>
      <w:r>
        <w:rPr>
          <w:rFonts w:ascii="Calibri" w:hAnsi="Calibri"/>
          <w:color w:val="B32216"/>
        </w:rPr>
        <w:t>ARTICOLO 37. </w:t>
      </w:r>
      <w:r>
        <w:rPr>
          <w:color w:val="231F20"/>
        </w:rPr>
        <w:t>Il patrimonio cultu- rale dell’Università ed i beni prio- ritari destinati all’uso o al servizio della stessa sono intrasferibili e imprescrittibili e su di essi non potrà costituirsi nessun vincolo. È compito del Consiglio Universi- tario deliberare riguardo quei beni che diventino o smettano di essere prioritari.</w:t>
      </w:r>
    </w:p>
    <w:p>
      <w:pPr>
        <w:pStyle w:val="BodyText"/>
        <w:spacing w:line="321" w:lineRule="auto" w:before="4"/>
        <w:ind w:left="177" w:right="1453" w:firstLine="359"/>
      </w:pPr>
      <w:r>
        <w:rPr>
          <w:color w:val="231F20"/>
        </w:rPr>
        <w:t>I beni non prioritari per l’uso o il servizio dell’Università po- tranno acquistare il carattere di beni propri ed essere oggetto di amministrazione e disposizione.</w:t>
      </w:r>
    </w:p>
    <w:p>
      <w:pPr>
        <w:pStyle w:val="BodyText"/>
        <w:spacing w:line="321" w:lineRule="auto" w:before="4"/>
        <w:ind w:left="177" w:right="1383" w:firstLine="359"/>
      </w:pPr>
      <w:r>
        <w:rPr>
          <w:color w:val="231F20"/>
        </w:rPr>
        <w:t>Al Patrimonio universitario, ai</w:t>
      </w:r>
      <w:r>
        <w:rPr>
          <w:color w:val="231F20"/>
          <w:spacing w:val="-11"/>
        </w:rPr>
        <w:t> </w:t>
      </w:r>
      <w:r>
        <w:rPr>
          <w:color w:val="231F20"/>
        </w:rPr>
        <w:t>servizi</w:t>
      </w:r>
      <w:r>
        <w:rPr>
          <w:color w:val="231F20"/>
          <w:spacing w:val="-11"/>
        </w:rPr>
        <w:t> </w:t>
      </w:r>
      <w:r>
        <w:rPr>
          <w:color w:val="231F20"/>
        </w:rPr>
        <w:t>relativi</w:t>
      </w:r>
      <w:r>
        <w:rPr>
          <w:color w:val="231F20"/>
          <w:spacing w:val="-11"/>
        </w:rPr>
        <w:t> </w:t>
      </w:r>
      <w:r>
        <w:rPr>
          <w:color w:val="231F20"/>
        </w:rPr>
        <w:t>al</w:t>
      </w:r>
      <w:r>
        <w:rPr>
          <w:color w:val="231F20"/>
          <w:spacing w:val="-11"/>
        </w:rPr>
        <w:t> </w:t>
      </w:r>
      <w:r>
        <w:rPr>
          <w:color w:val="231F20"/>
        </w:rPr>
        <w:t>raggiungimen- to dei suoi obiettivi e dei suoi</w:t>
      </w:r>
      <w:r>
        <w:rPr>
          <w:color w:val="231F20"/>
          <w:spacing w:val="-31"/>
        </w:rPr>
        <w:t> </w:t>
      </w:r>
      <w:r>
        <w:rPr>
          <w:color w:val="231F20"/>
        </w:rPr>
        <w:t>fini, alle azioni, fatti o situazioni giu- ridiche nei quali intervenga, non verrà applicata nessuna imposta tributaria statale o municipale, purché i gravami, in conformità alla</w:t>
      </w:r>
      <w:r>
        <w:rPr>
          <w:color w:val="231F20"/>
          <w:spacing w:val="-13"/>
        </w:rPr>
        <w:t> </w:t>
      </w:r>
      <w:r>
        <w:rPr>
          <w:color w:val="231F20"/>
        </w:rPr>
        <w:t>legge</w:t>
      </w:r>
      <w:r>
        <w:rPr>
          <w:color w:val="231F20"/>
          <w:spacing w:val="-13"/>
        </w:rPr>
        <w:t> </w:t>
      </w:r>
      <w:r>
        <w:rPr>
          <w:color w:val="231F20"/>
        </w:rPr>
        <w:t>rispettiva,</w:t>
      </w:r>
      <w:r>
        <w:rPr>
          <w:color w:val="231F20"/>
          <w:spacing w:val="-25"/>
        </w:rPr>
        <w:t> </w:t>
      </w:r>
      <w:r>
        <w:rPr>
          <w:color w:val="231F20"/>
        </w:rPr>
        <w:t>siano</w:t>
      </w:r>
      <w:r>
        <w:rPr>
          <w:color w:val="231F20"/>
          <w:spacing w:val="-13"/>
        </w:rPr>
        <w:t> </w:t>
      </w:r>
      <w:r>
        <w:rPr>
          <w:color w:val="231F20"/>
        </w:rPr>
        <w:t>a</w:t>
      </w:r>
      <w:r>
        <w:rPr>
          <w:color w:val="231F20"/>
          <w:spacing w:val="-13"/>
        </w:rPr>
        <w:t> </w:t>
      </w:r>
      <w:r>
        <w:rPr>
          <w:color w:val="231F20"/>
        </w:rPr>
        <w:t>carico dell’Università.</w:t>
      </w:r>
    </w:p>
    <w:p>
      <w:pPr>
        <w:spacing w:after="0" w:line="321" w:lineRule="auto"/>
        <w:sectPr>
          <w:type w:val="continuous"/>
          <w:pgSz w:w="12760" w:h="12190" w:orient="landscape"/>
          <w:pgMar w:top="720" w:bottom="280" w:left="400" w:right="0"/>
          <w:cols w:num="3" w:equalWidth="0">
            <w:col w:w="4221" w:space="187"/>
            <w:col w:w="3216" w:space="167"/>
            <w:col w:w="4569"/>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BodyText"/>
        <w:spacing w:before="3"/>
        <w:rPr>
          <w:sz w:val="18"/>
        </w:rPr>
      </w:pPr>
    </w:p>
    <w:p>
      <w:pPr>
        <w:pStyle w:val="BodyText"/>
        <w:spacing w:line="321" w:lineRule="auto"/>
        <w:ind w:left="1369" w:right="16"/>
      </w:pPr>
      <w:r>
        <w:rPr/>
        <w:pict>
          <v:shape style="position:absolute;margin-left:.000008pt;margin-top:-25.636278pt;width:611.9pt;height:127pt;mso-position-horizontal-relative:page;mso-position-vertical-relative:paragraph;z-index:-125632" coordorigin="0,-513" coordsize="12238,2540" path="m0,-513l11721,-513,11721,2027,12237,2027e" filled="false" stroked="true" strokeweight=".25pt" strokecolor="#b32216">
            <v:path arrowok="t"/>
            <w10:wrap type="none"/>
          </v:shape>
        </w:pict>
      </w:r>
      <w:r>
        <w:rPr>
          <w:rFonts w:ascii="Calibri" w:hAnsi="Calibri"/>
          <w:color w:val="B32216"/>
        </w:rPr>
        <w:t>ARTIGO 37. </w:t>
      </w:r>
      <w:r>
        <w:rPr>
          <w:color w:val="231F20"/>
        </w:rPr>
        <w:t>O patrimônio cultural da Universidade, e os bens essen- ciais destinados ao uso e serviço dela, são inalienáveis e imprescri- tíveis e não poderão ser sujeitos a imposto nenhum. Cabe ao Con- selho Universitário resolver sobre os bens que cessem o parem de </w:t>
      </w:r>
      <w:r>
        <w:rPr>
          <w:color w:val="231F20"/>
          <w:w w:val="95"/>
        </w:rPr>
        <w:t>ser essenciais.</w:t>
      </w:r>
    </w:p>
    <w:p>
      <w:pPr>
        <w:pStyle w:val="BodyText"/>
        <w:spacing w:before="10"/>
        <w:rPr>
          <w:sz w:val="29"/>
        </w:rPr>
      </w:pPr>
    </w:p>
    <w:p>
      <w:pPr>
        <w:pStyle w:val="BodyText"/>
        <w:spacing w:line="321" w:lineRule="auto"/>
        <w:ind w:left="1369" w:right="-5" w:firstLine="359"/>
      </w:pPr>
      <w:r>
        <w:rPr>
          <w:color w:val="231F20"/>
        </w:rPr>
        <w:t>Os bens não essenciais ao uso ou serviço da Universidade,</w:t>
      </w:r>
      <w:r>
        <w:rPr>
          <w:color w:val="231F20"/>
          <w:spacing w:val="-37"/>
        </w:rPr>
        <w:t> </w:t>
      </w:r>
      <w:r>
        <w:rPr>
          <w:color w:val="231F20"/>
        </w:rPr>
        <w:t>pode- rão obter a qualidade de bens pró- prios e ser ojeto de administração e</w:t>
      </w:r>
      <w:r>
        <w:rPr>
          <w:color w:val="231F20"/>
          <w:spacing w:val="-34"/>
        </w:rPr>
        <w:t> </w:t>
      </w:r>
      <w:r>
        <w:rPr>
          <w:color w:val="231F20"/>
        </w:rPr>
        <w:t>disposição.</w:t>
      </w:r>
    </w:p>
    <w:p>
      <w:pPr>
        <w:pStyle w:val="BodyText"/>
        <w:spacing w:line="321" w:lineRule="auto" w:before="4"/>
        <w:ind w:left="1369" w:right="-17" w:firstLine="359"/>
      </w:pPr>
      <w:r>
        <w:rPr>
          <w:color w:val="231F20"/>
        </w:rPr>
        <w:t>O  património  universitário, os serviços que visam ao cumpri- mento de seu intuito e objetivos,</w:t>
      </w:r>
      <w:r>
        <w:rPr>
          <w:color w:val="231F20"/>
          <w:spacing w:val="-21"/>
        </w:rPr>
        <w:t> </w:t>
      </w:r>
      <w:r>
        <w:rPr>
          <w:color w:val="231F20"/>
        </w:rPr>
        <w:t>e os atos, fatos ou situações jurídi- cas em que participe, não poderá ser sujeito a nenhuma obrigação fiscal nem tributária seja estadual, seja municipal, desde que esses impostos sejam obrigação da Uni- versidade em conformidade com</w:t>
      </w:r>
      <w:r>
        <w:rPr>
          <w:color w:val="231F20"/>
          <w:spacing w:val="-33"/>
        </w:rPr>
        <w:t> </w:t>
      </w:r>
      <w:r>
        <w:rPr>
          <w:color w:val="231F20"/>
        </w:rPr>
        <w:t>a Lei</w:t>
      </w:r>
      <w:r>
        <w:rPr>
          <w:color w:val="231F20"/>
          <w:spacing w:val="-32"/>
        </w:rPr>
        <w:t> </w:t>
      </w:r>
      <w:r>
        <w:rPr>
          <w:color w:val="231F20"/>
        </w:rPr>
        <w:t>aplicável.</w:t>
      </w:r>
    </w:p>
    <w:p>
      <w:pPr>
        <w:pStyle w:val="BodyText"/>
        <w:spacing w:before="5"/>
        <w:rPr>
          <w:sz w:val="18"/>
        </w:rPr>
      </w:pPr>
      <w:r>
        <w:rPr/>
        <w:br w:type="column"/>
      </w:r>
      <w:r>
        <w:rPr>
          <w:sz w:val="18"/>
        </w:rPr>
      </w:r>
    </w:p>
    <w:p>
      <w:pPr>
        <w:pStyle w:val="BodyText"/>
        <w:spacing w:line="314" w:lineRule="auto" w:before="1"/>
        <w:ind w:left="330"/>
      </w:pPr>
      <w:r>
        <w:rPr>
          <w:rFonts w:ascii="Calibri"/>
          <w:color w:val="B32216"/>
        </w:rPr>
        <w:t>ARTICLE 37. </w:t>
      </w:r>
      <w:r>
        <w:rPr>
          <w:color w:val="231F20"/>
        </w:rPr>
        <w:t>The cultural heritage of the University, and priority assets intended for the use by</w:t>
      </w:r>
    </w:p>
    <w:p>
      <w:pPr>
        <w:pStyle w:val="BodyText"/>
        <w:spacing w:line="321" w:lineRule="auto" w:before="11"/>
        <w:ind w:left="330"/>
      </w:pPr>
      <w:r>
        <w:rPr>
          <w:color w:val="231F20"/>
        </w:rPr>
        <w:t>or service to the institution, are inalienable and non-lapsable, and cannot constitute any encum- brance. Is it the duty of the Uni- versity Council to decide on as- sets that are or are not a  priority.</w:t>
      </w:r>
    </w:p>
    <w:p>
      <w:pPr>
        <w:pStyle w:val="BodyText"/>
        <w:spacing w:before="10"/>
        <w:rPr>
          <w:sz w:val="29"/>
        </w:rPr>
      </w:pPr>
    </w:p>
    <w:p>
      <w:pPr>
        <w:pStyle w:val="BodyText"/>
        <w:spacing w:line="321" w:lineRule="auto"/>
        <w:ind w:left="330" w:right="34" w:firstLine="359"/>
      </w:pPr>
      <w:r>
        <w:rPr>
          <w:color w:val="231F20"/>
        </w:rPr>
        <w:t>The non-priority assets for the</w:t>
      </w:r>
      <w:r>
        <w:rPr>
          <w:color w:val="231F20"/>
          <w:spacing w:val="-9"/>
        </w:rPr>
        <w:t> </w:t>
      </w:r>
      <w:r>
        <w:rPr>
          <w:color w:val="231F20"/>
        </w:rPr>
        <w:t>use</w:t>
      </w:r>
      <w:r>
        <w:rPr>
          <w:color w:val="231F20"/>
          <w:spacing w:val="-9"/>
        </w:rPr>
        <w:t> </w:t>
      </w:r>
      <w:r>
        <w:rPr>
          <w:color w:val="231F20"/>
        </w:rPr>
        <w:t>by</w:t>
      </w:r>
      <w:r>
        <w:rPr>
          <w:color w:val="231F20"/>
          <w:spacing w:val="-9"/>
        </w:rPr>
        <w:t> </w:t>
      </w:r>
      <w:r>
        <w:rPr>
          <w:color w:val="231F20"/>
        </w:rPr>
        <w:t>or</w:t>
      </w:r>
      <w:r>
        <w:rPr>
          <w:color w:val="231F20"/>
          <w:spacing w:val="-9"/>
        </w:rPr>
        <w:t> </w:t>
      </w:r>
      <w:r>
        <w:rPr>
          <w:color w:val="231F20"/>
        </w:rPr>
        <w:t>service</w:t>
      </w:r>
      <w:r>
        <w:rPr>
          <w:color w:val="231F20"/>
          <w:spacing w:val="-9"/>
        </w:rPr>
        <w:t> </w:t>
      </w:r>
      <w:r>
        <w:rPr>
          <w:color w:val="231F20"/>
        </w:rPr>
        <w:t>to</w:t>
      </w:r>
      <w:r>
        <w:rPr>
          <w:color w:val="231F20"/>
          <w:spacing w:val="-9"/>
        </w:rPr>
        <w:t> </w:t>
      </w:r>
      <w:r>
        <w:rPr>
          <w:color w:val="231F20"/>
        </w:rPr>
        <w:t>University may acquire the status of posses- sions and be subject to manage- ment and</w:t>
      </w:r>
      <w:r>
        <w:rPr>
          <w:color w:val="231F20"/>
          <w:spacing w:val="26"/>
        </w:rPr>
        <w:t> </w:t>
      </w:r>
      <w:r>
        <w:rPr>
          <w:color w:val="231F20"/>
        </w:rPr>
        <w:t>disposition.</w:t>
      </w:r>
    </w:p>
    <w:p>
      <w:pPr>
        <w:pStyle w:val="BodyText"/>
        <w:spacing w:line="321" w:lineRule="auto" w:before="4"/>
        <w:ind w:left="330" w:firstLine="359"/>
      </w:pPr>
      <w:r>
        <w:rPr>
          <w:color w:val="231F20"/>
        </w:rPr>
        <w:t>University heritage, the ser- vices aimed at meeting the objec- tive and purposes of the Univer- sity, and the acts, facts or legal situations in which it intervenes; will not be liable to any state or local taxes, providing that the charges, in accordance with the respective law, are borne by the University.</w:t>
      </w:r>
    </w:p>
    <w:p>
      <w:pPr>
        <w:pStyle w:val="BodyText"/>
        <w:spacing w:before="8"/>
        <w:rPr>
          <w:sz w:val="18"/>
        </w:rPr>
      </w:pPr>
      <w:r>
        <w:rPr/>
        <w:br w:type="column"/>
      </w:r>
      <w:r>
        <w:rPr>
          <w:sz w:val="18"/>
        </w:rPr>
      </w:r>
    </w:p>
    <w:p>
      <w:pPr>
        <w:pStyle w:val="BodyText"/>
        <w:spacing w:line="321" w:lineRule="auto"/>
        <w:ind w:left="334" w:right="83"/>
      </w:pPr>
      <w:r>
        <w:rPr>
          <w:rFonts w:ascii="Calibri" w:hAnsi="Calibri"/>
          <w:color w:val="B32216"/>
        </w:rPr>
        <w:t>ARTÍCULO 37. </w:t>
      </w:r>
      <w:r>
        <w:rPr>
          <w:color w:val="231F20"/>
        </w:rPr>
        <w:t>El patrimonio cultural de la Universidad, y los bienes prioritarios destinados al uso o servicio de la misma, son inalienables e imprescriptibles, y sobre ellos no podrá constituirse gravamen alguno. Corresponde al Consejo Universitario resol- ver sobre los bienes que pasen</w:t>
      </w:r>
    </w:p>
    <w:p>
      <w:pPr>
        <w:pStyle w:val="BodyText"/>
        <w:spacing w:before="4"/>
        <w:ind w:left="334" w:right="21"/>
      </w:pPr>
      <w:r>
        <w:rPr>
          <w:color w:val="231F20"/>
        </w:rPr>
        <w:t>o dejen de ser prioritarios.</w:t>
      </w:r>
    </w:p>
    <w:p>
      <w:pPr>
        <w:pStyle w:val="BodyText"/>
        <w:spacing w:line="321" w:lineRule="auto" w:before="87"/>
        <w:ind w:left="334" w:right="94" w:firstLine="359"/>
      </w:pPr>
      <w:r>
        <w:rPr>
          <w:color w:val="231F20"/>
        </w:rPr>
        <w:t>Los bienes no prioritarios al uso o servicio de la Universidad, podrán adquirir el carácter de bienes propios y ser objeto de administración y disposición.</w:t>
      </w:r>
    </w:p>
    <w:p>
      <w:pPr>
        <w:pStyle w:val="BodyText"/>
        <w:spacing w:line="321" w:lineRule="auto" w:before="4"/>
        <w:ind w:left="334" w:right="82" w:firstLine="359"/>
      </w:pPr>
      <w:r>
        <w:rPr>
          <w:color w:val="231F20"/>
        </w:rPr>
        <w:t>Al patrimonio universitario, los servicios tendientes al cum- plimiento de su objeto y fines, y los actos, hechos o situaciones jurídicas en las que intervenga, no les será aplicable ninguna</w:t>
      </w:r>
    </w:p>
    <w:p>
      <w:pPr>
        <w:pStyle w:val="BodyText"/>
        <w:spacing w:line="321" w:lineRule="auto" w:before="4"/>
        <w:ind w:left="334" w:right="-4"/>
      </w:pPr>
      <w:r>
        <w:rPr>
          <w:color w:val="231F20"/>
        </w:rPr>
        <w:t>obligación tributaria estatal o mu- nicipal, siempre que los graváme- nes, conforme a la ley respectiva, estén a cargo de la Universidad.</w:t>
      </w:r>
    </w:p>
    <w:p>
      <w:pPr>
        <w:pStyle w:val="BodyText"/>
        <w:rPr>
          <w:sz w:val="16"/>
        </w:rPr>
      </w:pPr>
      <w:r>
        <w:rPr/>
        <w:br w:type="column"/>
      </w:r>
      <w:r>
        <w:rPr>
          <w:sz w:val="16"/>
        </w:rPr>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7"/>
        <w:rPr>
          <w:sz w:val="13"/>
        </w:rPr>
      </w:pPr>
    </w:p>
    <w:p>
      <w:pPr>
        <w:spacing w:before="0"/>
        <w:ind w:left="613" w:right="0" w:firstLine="0"/>
        <w:jc w:val="left"/>
        <w:rPr>
          <w:rFonts w:ascii="Calibri"/>
          <w:sz w:val="16"/>
        </w:rPr>
      </w:pPr>
      <w:r>
        <w:rPr>
          <w:rFonts w:ascii="Calibri"/>
          <w:color w:val="58595B"/>
          <w:sz w:val="16"/>
        </w:rPr>
        <w:t>1  1 3  </w:t>
      </w:r>
    </w:p>
    <w:p>
      <w:pPr>
        <w:spacing w:after="0"/>
        <w:jc w:val="left"/>
        <w:rPr>
          <w:rFonts w:ascii="Calibri"/>
          <w:sz w:val="16"/>
        </w:rPr>
        <w:sectPr>
          <w:type w:val="continuous"/>
          <w:pgSz w:w="12760" w:h="12190" w:orient="landscape"/>
          <w:pgMar w:top="720" w:bottom="280" w:left="0" w:right="400"/>
          <w:cols w:num="4" w:equalWidth="0">
            <w:col w:w="4378" w:space="40"/>
            <w:col w:w="3339" w:space="40"/>
            <w:col w:w="3332" w:space="40"/>
            <w:col w:w="1191"/>
          </w:cols>
        </w:sectPr>
      </w:pPr>
    </w:p>
    <w:p>
      <w:pPr>
        <w:pStyle w:val="BodyText"/>
        <w:rPr>
          <w:rFonts w:ascii="Calibri"/>
          <w:sz w:val="20"/>
        </w:rPr>
      </w:pPr>
    </w:p>
    <w:p>
      <w:pPr>
        <w:pStyle w:val="BodyText"/>
        <w:spacing w:before="5"/>
        <w:rPr>
          <w:rFonts w:ascii="Calibri"/>
          <w:sz w:val="29"/>
        </w:rPr>
      </w:pPr>
    </w:p>
    <w:p>
      <w:pPr>
        <w:spacing w:after="0"/>
        <w:rPr>
          <w:rFonts w:ascii="Calibri"/>
          <w:sz w:val="29"/>
        </w:rPr>
        <w:sectPr>
          <w:pgSz w:w="12760" w:h="12190" w:orient="landscape"/>
          <w:pgMar w:header="1135" w:footer="849" w:top="1320" w:bottom="1040" w:left="400" w:right="0"/>
        </w:sectPr>
      </w:pPr>
    </w:p>
    <w:p>
      <w:pPr>
        <w:pStyle w:val="BodyText"/>
        <w:spacing w:line="319" w:lineRule="auto" w:before="72"/>
        <w:ind w:left="1201" w:right="107"/>
      </w:pPr>
      <w:r>
        <w:rPr/>
        <w:pict>
          <v:shape style="position:absolute;margin-left:25.244101pt;margin-top:-22.267267pt;width:612.550pt;height:126.9pt;mso-position-horizontal-relative:page;mso-position-vertical-relative:paragraph;z-index:-125608" coordorigin="505,-445" coordsize="12251,2538" path="m505,2092l1033,2092,1033,-445,12756,-445e" filled="false" stroked="true" strokeweight=".25pt" strokecolor="#b32216">
            <v:path arrowok="t"/>
            <w10:wrap type="none"/>
          </v:shape>
        </w:pict>
      </w:r>
      <w:r>
        <w:rPr>
          <w:rFonts w:ascii="Calibri" w:hAnsi="Calibri"/>
          <w:color w:val="B32216"/>
          <w:spacing w:val="-5"/>
        </w:rPr>
        <w:t>ARTIKEL </w:t>
      </w:r>
      <w:r>
        <w:rPr>
          <w:rFonts w:ascii="Calibri" w:hAnsi="Calibri"/>
          <w:color w:val="B32216"/>
          <w:spacing w:val="-4"/>
        </w:rPr>
        <w:t>38. </w:t>
      </w:r>
      <w:r>
        <w:rPr>
          <w:color w:val="231F20"/>
          <w:spacing w:val="-3"/>
        </w:rPr>
        <w:t>Es </w:t>
      </w:r>
      <w:r>
        <w:rPr>
          <w:color w:val="231F20"/>
          <w:spacing w:val="-4"/>
        </w:rPr>
        <w:t>ist </w:t>
      </w:r>
      <w:r>
        <w:rPr>
          <w:color w:val="231F20"/>
          <w:spacing w:val="-5"/>
        </w:rPr>
        <w:t>Aufgabe des Hochschulrat </w:t>
      </w:r>
      <w:r>
        <w:rPr>
          <w:color w:val="231F20"/>
          <w:spacing w:val="-4"/>
        </w:rPr>
        <w:t>die </w:t>
      </w:r>
      <w:r>
        <w:rPr>
          <w:color w:val="231F20"/>
          <w:spacing w:val="-5"/>
        </w:rPr>
        <w:t>Budgetierung </w:t>
      </w:r>
      <w:r>
        <w:rPr>
          <w:color w:val="231F20"/>
          <w:spacing w:val="-4"/>
        </w:rPr>
        <w:t>und </w:t>
      </w:r>
      <w:r>
        <w:rPr>
          <w:color w:val="231F20"/>
          <w:spacing w:val="-5"/>
        </w:rPr>
        <w:t>Kontrolle </w:t>
      </w:r>
      <w:r>
        <w:rPr>
          <w:color w:val="231F20"/>
          <w:spacing w:val="-4"/>
        </w:rPr>
        <w:t>der </w:t>
      </w:r>
      <w:r>
        <w:rPr>
          <w:color w:val="231F20"/>
          <w:spacing w:val="-5"/>
        </w:rPr>
        <w:t>Ausgaben der Universität </w:t>
      </w:r>
      <w:r>
        <w:rPr>
          <w:color w:val="231F20"/>
          <w:spacing w:val="-3"/>
        </w:rPr>
        <w:t>zu </w:t>
      </w:r>
      <w:r>
        <w:rPr>
          <w:color w:val="231F20"/>
          <w:spacing w:val="-5"/>
        </w:rPr>
        <w:t>regeln, </w:t>
      </w:r>
      <w:r>
        <w:rPr>
          <w:color w:val="231F20"/>
          <w:spacing w:val="-3"/>
        </w:rPr>
        <w:t>zu </w:t>
      </w:r>
      <w:r>
        <w:rPr>
          <w:color w:val="231F20"/>
          <w:spacing w:val="-6"/>
        </w:rPr>
        <w:t>diktieren </w:t>
      </w:r>
      <w:r>
        <w:rPr>
          <w:color w:val="231F20"/>
          <w:spacing w:val="-4"/>
        </w:rPr>
        <w:t>und </w:t>
      </w:r>
      <w:r>
        <w:rPr>
          <w:color w:val="231F20"/>
          <w:spacing w:val="-3"/>
        </w:rPr>
        <w:t>zu </w:t>
      </w:r>
      <w:r>
        <w:rPr>
          <w:color w:val="231F20"/>
          <w:spacing w:val="-4"/>
        </w:rPr>
        <w:t>überprüfen, und dem Rek-</w:t>
      </w:r>
    </w:p>
    <w:p>
      <w:pPr>
        <w:pStyle w:val="BodyText"/>
        <w:tabs>
          <w:tab w:pos="1201" w:val="left" w:leader="none"/>
        </w:tabs>
        <w:spacing w:line="314" w:lineRule="auto" w:before="6"/>
        <w:ind w:left="1201" w:right="135" w:hanging="1025"/>
        <w:jc w:val="both"/>
      </w:pPr>
      <w:r>
        <w:rPr>
          <w:rFonts w:ascii="Calibri" w:hAnsi="Calibri"/>
          <w:color w:val="58595B"/>
          <w:spacing w:val="4"/>
          <w:position w:val="-1"/>
          <w:sz w:val="16"/>
        </w:rPr>
        <w:t>1</w:t>
      </w:r>
      <w:r>
        <w:rPr>
          <w:rFonts w:ascii="Calibri" w:hAnsi="Calibri"/>
          <w:color w:val="58595B"/>
          <w:spacing w:val="32"/>
          <w:position w:val="-1"/>
          <w:sz w:val="16"/>
        </w:rPr>
        <w:t> </w:t>
      </w:r>
      <w:r>
        <w:rPr>
          <w:rFonts w:ascii="Calibri" w:hAnsi="Calibri"/>
          <w:color w:val="58595B"/>
          <w:spacing w:val="4"/>
          <w:position w:val="-1"/>
          <w:sz w:val="16"/>
        </w:rPr>
        <w:t>1</w:t>
      </w:r>
      <w:r>
        <w:rPr>
          <w:rFonts w:ascii="Calibri" w:hAnsi="Calibri"/>
          <w:color w:val="58595B"/>
          <w:spacing w:val="32"/>
          <w:position w:val="-1"/>
          <w:sz w:val="16"/>
        </w:rPr>
        <w:t> </w:t>
      </w:r>
      <w:r>
        <w:rPr>
          <w:rFonts w:ascii="Calibri" w:hAnsi="Calibri"/>
          <w:color w:val="58595B"/>
          <w:position w:val="-1"/>
          <w:sz w:val="16"/>
        </w:rPr>
        <w:t>4</w:t>
        <w:tab/>
      </w:r>
      <w:r>
        <w:rPr>
          <w:color w:val="231F20"/>
          <w:spacing w:val="-4"/>
        </w:rPr>
        <w:t>tor eine</w:t>
      </w:r>
      <w:r>
        <w:rPr>
          <w:color w:val="231F20"/>
          <w:spacing w:val="3"/>
        </w:rPr>
        <w:t> </w:t>
      </w:r>
      <w:r>
        <w:rPr>
          <w:color w:val="231F20"/>
          <w:spacing w:val="-5"/>
        </w:rPr>
        <w:t>ordnungsgemäße </w:t>
      </w:r>
      <w:r>
        <w:rPr>
          <w:color w:val="231F20"/>
          <w:spacing w:val="-6"/>
        </w:rPr>
        <w:t>Verwal-</w:t>
      </w:r>
      <w:r>
        <w:rPr>
          <w:color w:val="231F20"/>
          <w:w w:val="121"/>
        </w:rPr>
        <w:t> </w:t>
      </w:r>
      <w:r>
        <w:rPr>
          <w:color w:val="231F20"/>
          <w:spacing w:val="-5"/>
        </w:rPr>
        <w:t>tung, </w:t>
      </w:r>
      <w:r>
        <w:rPr>
          <w:color w:val="231F20"/>
          <w:spacing w:val="-4"/>
        </w:rPr>
        <w:t>Durchführung und </w:t>
      </w:r>
      <w:r>
        <w:rPr>
          <w:color w:val="231F20"/>
          <w:spacing w:val="-5"/>
        </w:rPr>
        <w:t>Auswer- </w:t>
      </w:r>
      <w:r>
        <w:rPr>
          <w:color w:val="231F20"/>
          <w:spacing w:val="-4"/>
        </w:rPr>
        <w:t>tung </w:t>
      </w:r>
      <w:r>
        <w:rPr>
          <w:color w:val="231F20"/>
          <w:spacing w:val="-3"/>
        </w:rPr>
        <w:t>zu</w:t>
      </w:r>
      <w:r>
        <w:rPr>
          <w:color w:val="231F20"/>
          <w:spacing w:val="-5"/>
        </w:rPr>
        <w:t> gewährleisten.</w:t>
      </w:r>
    </w:p>
    <w:p>
      <w:pPr>
        <w:pStyle w:val="BodyText"/>
        <w:spacing w:line="321" w:lineRule="auto" w:before="11"/>
        <w:ind w:left="1201" w:right="18" w:firstLine="359"/>
      </w:pPr>
      <w:r>
        <w:rPr>
          <w:color w:val="231F20"/>
        </w:rPr>
        <w:t>Der Rektor berichtet jährlich an den Hochschulrat über den Stand des Vermögens während seiner Amtsührung der Uni- versität, und nimmt über die Verwaltung, Durchführung und Evaluation der universitären Aus- gaben Stellung. Er präsentiert</w:t>
      </w:r>
    </w:p>
    <w:p>
      <w:pPr>
        <w:pStyle w:val="BodyText"/>
        <w:spacing w:line="321" w:lineRule="auto" w:before="4"/>
        <w:ind w:left="1201" w:right="-14"/>
      </w:pPr>
      <w:r>
        <w:rPr>
          <w:color w:val="231F20"/>
        </w:rPr>
        <w:t>vor dem genannten Organ die finanzielle Situation, wie es in</w:t>
      </w:r>
      <w:r>
        <w:rPr>
          <w:color w:val="231F20"/>
          <w:spacing w:val="-35"/>
        </w:rPr>
        <w:t> </w:t>
      </w:r>
      <w:r>
        <w:rPr>
          <w:color w:val="231F20"/>
        </w:rPr>
        <w:t>den Vorschriften vorgesehen ist sowie die Ergebnisse der externen Eva- luierung.</w:t>
      </w:r>
    </w:p>
    <w:p>
      <w:pPr>
        <w:pStyle w:val="BodyText"/>
        <w:spacing w:before="6"/>
        <w:rPr>
          <w:sz w:val="29"/>
        </w:rPr>
      </w:pPr>
    </w:p>
    <w:p>
      <w:pPr>
        <w:pStyle w:val="BodyText"/>
        <w:spacing w:line="316" w:lineRule="auto"/>
        <w:ind w:left="1201" w:right="-8"/>
      </w:pPr>
      <w:r>
        <w:rPr>
          <w:rFonts w:ascii="Calibri" w:hAnsi="Calibri"/>
          <w:color w:val="B32216"/>
        </w:rPr>
        <w:t>ARTIKEL</w:t>
      </w:r>
      <w:r>
        <w:rPr>
          <w:rFonts w:ascii="Calibri" w:hAnsi="Calibri"/>
          <w:color w:val="B32216"/>
          <w:spacing w:val="-12"/>
        </w:rPr>
        <w:t> </w:t>
      </w:r>
      <w:r>
        <w:rPr>
          <w:rFonts w:ascii="Calibri" w:hAnsi="Calibri"/>
          <w:color w:val="B32216"/>
        </w:rPr>
        <w:t>39.</w:t>
      </w:r>
      <w:r>
        <w:rPr>
          <w:rFonts w:ascii="Calibri" w:hAnsi="Calibri"/>
          <w:color w:val="B32216"/>
          <w:spacing w:val="-12"/>
        </w:rPr>
        <w:t> </w:t>
      </w:r>
      <w:r>
        <w:rPr>
          <w:color w:val="231F20"/>
        </w:rPr>
        <w:t>Das</w:t>
      </w:r>
      <w:r>
        <w:rPr>
          <w:color w:val="231F20"/>
          <w:spacing w:val="-15"/>
        </w:rPr>
        <w:t> </w:t>
      </w:r>
      <w:r>
        <w:rPr>
          <w:color w:val="231F20"/>
        </w:rPr>
        <w:t>univeristäre</w:t>
      </w:r>
      <w:r>
        <w:rPr>
          <w:color w:val="231F20"/>
          <w:spacing w:val="-15"/>
        </w:rPr>
        <w:t> </w:t>
      </w:r>
      <w:r>
        <w:rPr>
          <w:color w:val="231F20"/>
        </w:rPr>
        <w:t>Con- trolling ist ein Hilfsorgan der Universität, mit den Befugnissen und Aufgaben der</w:t>
      </w:r>
      <w:r>
        <w:rPr>
          <w:color w:val="231F20"/>
          <w:spacing w:val="-4"/>
        </w:rPr>
        <w:t> </w:t>
      </w:r>
      <w:r>
        <w:rPr>
          <w:color w:val="231F20"/>
        </w:rPr>
        <w:t>Konservierung,</w:t>
      </w:r>
    </w:p>
    <w:p>
      <w:pPr>
        <w:pStyle w:val="BodyText"/>
        <w:spacing w:line="319" w:lineRule="auto" w:before="67"/>
        <w:ind w:left="177" w:right="15"/>
      </w:pPr>
      <w:r>
        <w:rPr/>
        <w:br w:type="column"/>
      </w:r>
      <w:r>
        <w:rPr>
          <w:rFonts w:ascii="Calibri" w:hAnsi="Calibri"/>
          <w:color w:val="B32216"/>
        </w:rPr>
        <w:t>ARTICLE 38. </w:t>
      </w:r>
      <w:r>
        <w:rPr>
          <w:color w:val="231F20"/>
        </w:rPr>
        <w:t>Il est de l’ordre du Conseil Universitaire d’établir les règles, dicter et prendre position sur le budget et contrôle de la dépense universitaire; le Recteur doit garantir sa bonne gestion, exécution et évaluation.</w:t>
      </w:r>
    </w:p>
    <w:p>
      <w:pPr>
        <w:pStyle w:val="BodyText"/>
        <w:spacing w:before="1"/>
        <w:rPr>
          <w:sz w:val="30"/>
        </w:rPr>
      </w:pPr>
    </w:p>
    <w:p>
      <w:pPr>
        <w:pStyle w:val="BodyText"/>
        <w:spacing w:line="321" w:lineRule="auto"/>
        <w:ind w:left="177" w:right="-7" w:firstLine="359"/>
      </w:pPr>
      <w:r>
        <w:rPr>
          <w:color w:val="231F20"/>
        </w:rPr>
        <w:t>Le Recteur informera annuel- lement le Conseil Universitaire</w:t>
      </w:r>
    </w:p>
    <w:p>
      <w:pPr>
        <w:pStyle w:val="BodyText"/>
        <w:spacing w:line="321" w:lineRule="auto" w:before="4"/>
        <w:ind w:left="177" w:right="39"/>
      </w:pPr>
      <w:r>
        <w:rPr>
          <w:color w:val="231F20"/>
        </w:rPr>
        <w:t>de </w:t>
      </w:r>
      <w:r>
        <w:rPr>
          <w:color w:val="231F20"/>
          <w:spacing w:val="-4"/>
        </w:rPr>
        <w:t>l’état </w:t>
      </w:r>
      <w:r>
        <w:rPr>
          <w:color w:val="231F20"/>
        </w:rPr>
        <w:t>actuel de</w:t>
      </w:r>
      <w:r>
        <w:rPr>
          <w:color w:val="231F20"/>
          <w:spacing w:val="-39"/>
        </w:rPr>
        <w:t> </w:t>
      </w:r>
      <w:r>
        <w:rPr>
          <w:color w:val="231F20"/>
        </w:rPr>
        <w:t>l’administration du patrimoine de l’Institution, et </w:t>
      </w:r>
      <w:r>
        <w:rPr>
          <w:color w:val="231F20"/>
          <w:w w:val="95"/>
        </w:rPr>
        <w:t>justifiera l’utilisation, l’application </w:t>
      </w:r>
      <w:r>
        <w:rPr>
          <w:color w:val="231F20"/>
        </w:rPr>
        <w:t>et l’évaluation de la dépense uni- versitaire autorisée. Il présentera devant cet organe l’information financière que détermine la</w:t>
      </w:r>
      <w:r>
        <w:rPr>
          <w:color w:val="231F20"/>
          <w:spacing w:val="-17"/>
        </w:rPr>
        <w:t> </w:t>
      </w:r>
      <w:r>
        <w:rPr>
          <w:color w:val="231F20"/>
        </w:rPr>
        <w:t>régle- mentation applicable, ainsi que les résultats d’un audit externe annuel.</w:t>
      </w:r>
    </w:p>
    <w:p>
      <w:pPr>
        <w:pStyle w:val="BodyText"/>
      </w:pPr>
    </w:p>
    <w:p>
      <w:pPr>
        <w:pStyle w:val="BodyText"/>
      </w:pPr>
    </w:p>
    <w:p>
      <w:pPr>
        <w:pStyle w:val="BodyText"/>
        <w:spacing w:line="316" w:lineRule="auto" w:before="174"/>
        <w:ind w:left="177" w:right="39"/>
      </w:pPr>
      <w:r>
        <w:rPr>
          <w:rFonts w:ascii="Calibri" w:hAnsi="Calibri"/>
          <w:color w:val="B32216"/>
        </w:rPr>
        <w:t>ARTICLE 39. </w:t>
      </w:r>
      <w:r>
        <w:rPr>
          <w:color w:val="231F20"/>
        </w:rPr>
        <w:t>Le Contrôle Uni- versitaire est l’organe auxiliaire du Recteur dans l’exercice de ses facultés et obligations en ma-</w:t>
      </w:r>
    </w:p>
    <w:p>
      <w:pPr>
        <w:pStyle w:val="BodyText"/>
        <w:spacing w:line="319" w:lineRule="auto" w:before="70"/>
        <w:ind w:left="177" w:right="1399"/>
      </w:pPr>
      <w:r>
        <w:rPr/>
        <w:br w:type="column"/>
      </w:r>
      <w:r>
        <w:rPr>
          <w:rFonts w:ascii="Calibri" w:hAnsi="Calibri"/>
          <w:color w:val="B32216"/>
        </w:rPr>
        <w:t>ARTICOLO 38. </w:t>
      </w:r>
      <w:r>
        <w:rPr>
          <w:color w:val="231F20"/>
        </w:rPr>
        <w:t>È compito del Consiglio Universitario regolare, dettare e rivedere tutto ciò che si riferisce al bilancio di previsione e il controllo della spesa universi- taria e del Rettore garantire una corretta gestione, attuazione e valutazione.</w:t>
      </w:r>
    </w:p>
    <w:p>
      <w:pPr>
        <w:pStyle w:val="BodyText"/>
        <w:spacing w:line="321" w:lineRule="auto" w:before="6"/>
        <w:ind w:left="177" w:right="1399" w:firstLine="359"/>
      </w:pPr>
      <w:r>
        <w:rPr>
          <w:color w:val="231F20"/>
        </w:rPr>
        <w:t>Il Rettore riferirà ogni anno  al Consiglio universitario dello stato dell’amministrazione del patrimonio dell’Istituzione e lo informerà della gestione, dell’uso e della valutazione della spesa universitaria autorizzati. Presen- terà allo stesso organo le infor- mazioni finanziarie richieste dalla regolamentazione</w:t>
      </w:r>
      <w:r>
        <w:rPr>
          <w:color w:val="231F20"/>
          <w:spacing w:val="-27"/>
        </w:rPr>
        <w:t> </w:t>
      </w:r>
      <w:r>
        <w:rPr>
          <w:color w:val="231F20"/>
        </w:rPr>
        <w:t>applicabile,</w:t>
      </w:r>
      <w:r>
        <w:rPr>
          <w:color w:val="231F20"/>
          <w:spacing w:val="-35"/>
        </w:rPr>
        <w:t> </w:t>
      </w:r>
      <w:r>
        <w:rPr>
          <w:color w:val="231F20"/>
        </w:rPr>
        <w:t>così come i risultati di una revisione esterna</w:t>
      </w:r>
      <w:r>
        <w:rPr>
          <w:color w:val="231F20"/>
          <w:spacing w:val="-2"/>
        </w:rPr>
        <w:t> </w:t>
      </w:r>
      <w:r>
        <w:rPr>
          <w:color w:val="231F20"/>
        </w:rPr>
        <w:t>annuale.</w:t>
      </w:r>
    </w:p>
    <w:p>
      <w:pPr>
        <w:pStyle w:val="BodyText"/>
      </w:pPr>
    </w:p>
    <w:p>
      <w:pPr>
        <w:pStyle w:val="BodyText"/>
      </w:pPr>
    </w:p>
    <w:p>
      <w:pPr>
        <w:pStyle w:val="BodyText"/>
        <w:spacing w:line="316" w:lineRule="auto" w:before="174"/>
        <w:ind w:left="177" w:right="1369"/>
      </w:pPr>
      <w:r>
        <w:rPr>
          <w:rFonts w:ascii="Calibri" w:hAnsi="Calibri"/>
          <w:color w:val="B32216"/>
        </w:rPr>
        <w:t>ARTICOLO 39. </w:t>
      </w:r>
      <w:r>
        <w:rPr>
          <w:color w:val="231F20"/>
        </w:rPr>
        <w:t>La Revisione Uni- versitaria è l’organo ausiliario del Rettore nell’esercizio dei suoi poteri ed obblighi in  materia</w:t>
      </w:r>
    </w:p>
    <w:p>
      <w:pPr>
        <w:spacing w:after="0" w:line="316" w:lineRule="auto"/>
        <w:sectPr>
          <w:type w:val="continuous"/>
          <w:pgSz w:w="12760" w:h="12190" w:orient="landscape"/>
          <w:pgMar w:top="720" w:bottom="280" w:left="400" w:right="0"/>
          <w:cols w:num="3" w:equalWidth="0">
            <w:col w:w="4215" w:space="192"/>
            <w:col w:w="3188" w:space="195"/>
            <w:col w:w="4570"/>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BodyText"/>
        <w:spacing w:before="6"/>
        <w:rPr>
          <w:sz w:val="18"/>
        </w:rPr>
      </w:pPr>
    </w:p>
    <w:p>
      <w:pPr>
        <w:pStyle w:val="BodyText"/>
        <w:spacing w:line="314" w:lineRule="auto"/>
        <w:ind w:left="1369" w:right="-11"/>
      </w:pPr>
      <w:r>
        <w:rPr/>
        <w:pict>
          <v:shape style="position:absolute;margin-left:.000008pt;margin-top:-25.75728pt;width:611.9pt;height:127pt;mso-position-horizontal-relative:page;mso-position-vertical-relative:paragraph;z-index:-125584" coordorigin="0,-515" coordsize="12238,2540" path="m0,-515l11721,-515,11721,2025,12237,2025e" filled="false" stroked="true" strokeweight=".25pt" strokecolor="#b32216">
            <v:path arrowok="t"/>
            <w10:wrap type="none"/>
          </v:shape>
        </w:pict>
      </w:r>
      <w:r>
        <w:rPr>
          <w:rFonts w:ascii="Calibri" w:hAnsi="Calibri"/>
          <w:color w:val="B32216"/>
        </w:rPr>
        <w:t>ARTIGO 38. </w:t>
      </w:r>
      <w:r>
        <w:rPr>
          <w:color w:val="231F20"/>
        </w:rPr>
        <w:t>Cabe ao Conselho Universitário regulamentar, resol- ver e opinar sobre o orçamento</w:t>
      </w:r>
    </w:p>
    <w:p>
      <w:pPr>
        <w:pStyle w:val="BodyText"/>
        <w:spacing w:line="321" w:lineRule="auto" w:before="11"/>
        <w:ind w:left="1369" w:right="136"/>
      </w:pPr>
      <w:r>
        <w:rPr>
          <w:color w:val="231F20"/>
        </w:rPr>
        <w:t>e controle das despesas univer- sitárias e, ao Reitor, garantir sua boa administração, execução e avaliação.</w:t>
      </w:r>
    </w:p>
    <w:p>
      <w:pPr>
        <w:pStyle w:val="BodyText"/>
        <w:spacing w:before="10"/>
        <w:rPr>
          <w:sz w:val="29"/>
        </w:rPr>
      </w:pPr>
    </w:p>
    <w:p>
      <w:pPr>
        <w:pStyle w:val="BodyText"/>
        <w:spacing w:line="321" w:lineRule="auto"/>
        <w:ind w:left="1369" w:right="121" w:firstLine="359"/>
      </w:pPr>
      <w:r>
        <w:rPr>
          <w:color w:val="231F20"/>
        </w:rPr>
        <w:t>O Reitor informará todo  ano ao Conselho Universitário sobre o estado da administração do patrimÔnio da Universidade e dará conta do manejo, uso e avaliação</w:t>
      </w:r>
      <w:r>
        <w:rPr>
          <w:color w:val="231F20"/>
          <w:spacing w:val="-26"/>
        </w:rPr>
        <w:t> </w:t>
      </w:r>
      <w:r>
        <w:rPr>
          <w:color w:val="231F20"/>
        </w:rPr>
        <w:t>da</w:t>
      </w:r>
      <w:r>
        <w:rPr>
          <w:color w:val="231F20"/>
          <w:spacing w:val="-26"/>
        </w:rPr>
        <w:t> </w:t>
      </w:r>
      <w:r>
        <w:rPr>
          <w:color w:val="231F20"/>
        </w:rPr>
        <w:t>receita</w:t>
      </w:r>
      <w:r>
        <w:rPr>
          <w:color w:val="231F20"/>
          <w:spacing w:val="-26"/>
        </w:rPr>
        <w:t> </w:t>
      </w:r>
      <w:r>
        <w:rPr>
          <w:color w:val="231F20"/>
        </w:rPr>
        <w:t>universitária.</w:t>
      </w:r>
    </w:p>
    <w:p>
      <w:pPr>
        <w:pStyle w:val="BodyText"/>
        <w:spacing w:line="321" w:lineRule="auto" w:before="4"/>
        <w:ind w:left="1369" w:right="-11"/>
      </w:pPr>
      <w:r>
        <w:rPr>
          <w:color w:val="231F20"/>
        </w:rPr>
        <w:t>Apresentará perante o Conselho a informação financeira establecida pela regulamentação aplicável, bem como os resultados de uma fiscalização externa anual.</w:t>
      </w:r>
    </w:p>
    <w:p>
      <w:pPr>
        <w:pStyle w:val="BodyText"/>
      </w:pPr>
    </w:p>
    <w:p>
      <w:pPr>
        <w:pStyle w:val="BodyText"/>
      </w:pPr>
    </w:p>
    <w:p>
      <w:pPr>
        <w:pStyle w:val="BodyText"/>
      </w:pPr>
    </w:p>
    <w:p>
      <w:pPr>
        <w:pStyle w:val="BodyText"/>
        <w:spacing w:before="8"/>
      </w:pPr>
    </w:p>
    <w:p>
      <w:pPr>
        <w:pStyle w:val="BodyText"/>
        <w:spacing w:line="316" w:lineRule="auto"/>
        <w:ind w:left="1369" w:right="11"/>
      </w:pPr>
      <w:r>
        <w:rPr>
          <w:rFonts w:ascii="Calibri" w:hAnsi="Calibri"/>
          <w:color w:val="B32216"/>
        </w:rPr>
        <w:t>ARTIGO 39. </w:t>
      </w:r>
      <w:r>
        <w:rPr>
          <w:color w:val="231F20"/>
        </w:rPr>
        <w:t>A Controladoria Uni- versitária é o órgão auxiliar do Reitor no exercício de suas facul- dades e obrigações em matéria de</w:t>
      </w:r>
    </w:p>
    <w:p>
      <w:pPr>
        <w:pStyle w:val="BodyText"/>
        <w:spacing w:before="8"/>
        <w:rPr>
          <w:sz w:val="18"/>
        </w:rPr>
      </w:pPr>
      <w:r>
        <w:rPr/>
        <w:br w:type="column"/>
      </w:r>
      <w:r>
        <w:rPr>
          <w:sz w:val="18"/>
        </w:rPr>
      </w:r>
    </w:p>
    <w:p>
      <w:pPr>
        <w:pStyle w:val="BodyText"/>
        <w:spacing w:line="319" w:lineRule="auto"/>
        <w:ind w:left="341" w:right="-11"/>
      </w:pPr>
      <w:r>
        <w:rPr>
          <w:rFonts w:ascii="Calibri" w:hAnsi="Calibri"/>
          <w:color w:val="B32216"/>
        </w:rPr>
        <w:t>ARTICLE 38. </w:t>
      </w:r>
      <w:r>
        <w:rPr>
          <w:color w:val="231F20"/>
        </w:rPr>
        <w:t>It is the duty of the University Council to regulate, dictate and review University budgeting and expenditure con- trol, and it is the President’s duty to ensure their proper administra- tion, implementation and assess- ment.</w:t>
      </w:r>
    </w:p>
    <w:p>
      <w:pPr>
        <w:pStyle w:val="BodyText"/>
        <w:spacing w:line="321" w:lineRule="auto" w:before="6"/>
        <w:ind w:left="341" w:right="131" w:firstLine="359"/>
      </w:pPr>
      <w:r>
        <w:rPr>
          <w:color w:val="231F20"/>
        </w:rPr>
        <w:t>The President will report an- nually to the University Council on the state of the administra- tion of University property, and will report on the management, implementation and assessment of authorized University spend- ing. He or she will submit to</w:t>
      </w:r>
    </w:p>
    <w:p>
      <w:pPr>
        <w:pStyle w:val="BodyText"/>
        <w:spacing w:line="321" w:lineRule="auto" w:before="4"/>
        <w:ind w:left="341" w:right="-11"/>
      </w:pPr>
      <w:r>
        <w:rPr>
          <w:color w:val="231F20"/>
        </w:rPr>
        <w:t>the University Council, financial information as determined by the applicable regulations, and the results of an annual external audit.</w:t>
      </w:r>
    </w:p>
    <w:p>
      <w:pPr>
        <w:pStyle w:val="BodyText"/>
      </w:pPr>
    </w:p>
    <w:p>
      <w:pPr>
        <w:pStyle w:val="BodyText"/>
      </w:pPr>
    </w:p>
    <w:p>
      <w:pPr>
        <w:pStyle w:val="BodyText"/>
        <w:spacing w:line="316" w:lineRule="auto" w:before="174"/>
        <w:ind w:left="341"/>
      </w:pPr>
      <w:r>
        <w:rPr>
          <w:rFonts w:ascii="Calibri"/>
          <w:color w:val="B32216"/>
        </w:rPr>
        <w:t>ARTICLE</w:t>
      </w:r>
      <w:r>
        <w:rPr>
          <w:rFonts w:ascii="Calibri"/>
          <w:color w:val="B32216"/>
          <w:spacing w:val="-16"/>
        </w:rPr>
        <w:t> </w:t>
      </w:r>
      <w:r>
        <w:rPr>
          <w:rFonts w:ascii="Calibri"/>
          <w:color w:val="B32216"/>
        </w:rPr>
        <w:t>39.</w:t>
      </w:r>
      <w:r>
        <w:rPr>
          <w:rFonts w:ascii="Calibri"/>
          <w:color w:val="B32216"/>
          <w:spacing w:val="-21"/>
        </w:rPr>
        <w:t> </w:t>
      </w:r>
      <w:r>
        <w:rPr>
          <w:color w:val="231F20"/>
        </w:rPr>
        <w:t>The</w:t>
      </w:r>
      <w:r>
        <w:rPr>
          <w:color w:val="231F20"/>
          <w:spacing w:val="-20"/>
        </w:rPr>
        <w:t> </w:t>
      </w:r>
      <w:r>
        <w:rPr>
          <w:color w:val="231F20"/>
        </w:rPr>
        <w:t>University</w:t>
      </w:r>
      <w:r>
        <w:rPr>
          <w:color w:val="231F20"/>
          <w:spacing w:val="-20"/>
        </w:rPr>
        <w:t> </w:t>
      </w:r>
      <w:r>
        <w:rPr>
          <w:color w:val="231F20"/>
        </w:rPr>
        <w:t>Comp- troller is the subsidiary body of the </w:t>
      </w:r>
      <w:r>
        <w:rPr>
          <w:color w:val="231F20"/>
          <w:spacing w:val="-3"/>
        </w:rPr>
        <w:t>Presidency, </w:t>
      </w:r>
      <w:r>
        <w:rPr>
          <w:color w:val="231F20"/>
        </w:rPr>
        <w:t>and exercises its powers and duties in</w:t>
      </w:r>
      <w:r>
        <w:rPr>
          <w:color w:val="231F20"/>
          <w:spacing w:val="-16"/>
        </w:rPr>
        <w:t> </w:t>
      </w:r>
      <w:r>
        <w:rPr>
          <w:color w:val="231F20"/>
        </w:rPr>
        <w:t>conservation,</w:t>
      </w:r>
    </w:p>
    <w:p>
      <w:pPr>
        <w:pStyle w:val="BodyText"/>
        <w:spacing w:before="4"/>
        <w:rPr>
          <w:sz w:val="18"/>
        </w:rPr>
      </w:pPr>
      <w:r>
        <w:rPr/>
        <w:br w:type="column"/>
      </w:r>
      <w:r>
        <w:rPr>
          <w:sz w:val="18"/>
        </w:rPr>
      </w:r>
    </w:p>
    <w:p>
      <w:pPr>
        <w:pStyle w:val="BodyText"/>
        <w:spacing w:line="319" w:lineRule="auto"/>
        <w:ind w:left="304" w:right="56"/>
      </w:pPr>
      <w:r>
        <w:rPr>
          <w:rFonts w:ascii="Calibri" w:hAnsi="Calibri"/>
          <w:color w:val="B32216"/>
        </w:rPr>
        <w:t>ARTÍCULO 38. </w:t>
      </w:r>
      <w:r>
        <w:rPr>
          <w:color w:val="231F20"/>
        </w:rPr>
        <w:t>Corresponde al Consejo Universitario normar, dictaminar y opinar sobre la presupuestación y control del gasto universitario y, al Rector, garantizar su buena administra- ción, ejecución y evaluación.</w:t>
      </w:r>
    </w:p>
    <w:p>
      <w:pPr>
        <w:pStyle w:val="BodyText"/>
        <w:spacing w:before="1"/>
        <w:rPr>
          <w:sz w:val="30"/>
        </w:rPr>
      </w:pPr>
    </w:p>
    <w:p>
      <w:pPr>
        <w:pStyle w:val="BodyText"/>
        <w:spacing w:line="321" w:lineRule="auto"/>
        <w:ind w:left="304" w:right="56" w:firstLine="359"/>
      </w:pPr>
      <w:r>
        <w:rPr>
          <w:color w:val="231F20"/>
        </w:rPr>
        <w:t>El Rector informará anual- mente al Consejo Universitario sobre el estado que guarde la administración  del  patrimonio de la Institución, y dará cuenta del manejo, aplicación y eva- luación del gasto universitario autorizado. Presentará ante dicho órgano la información financiera que determine la reglamentación aplicable,</w:t>
      </w:r>
      <w:r>
        <w:rPr>
          <w:color w:val="231F20"/>
          <w:spacing w:val="-30"/>
        </w:rPr>
        <w:t> </w:t>
      </w:r>
      <w:r>
        <w:rPr>
          <w:color w:val="231F20"/>
        </w:rPr>
        <w:t>así</w:t>
      </w:r>
      <w:r>
        <w:rPr>
          <w:color w:val="231F20"/>
          <w:spacing w:val="-20"/>
        </w:rPr>
        <w:t> </w:t>
      </w:r>
      <w:r>
        <w:rPr>
          <w:color w:val="231F20"/>
        </w:rPr>
        <w:t>como,</w:t>
      </w:r>
      <w:r>
        <w:rPr>
          <w:color w:val="231F20"/>
          <w:spacing w:val="-30"/>
        </w:rPr>
        <w:t> </w:t>
      </w:r>
      <w:r>
        <w:rPr>
          <w:color w:val="231F20"/>
        </w:rPr>
        <w:t>los</w:t>
      </w:r>
      <w:r>
        <w:rPr>
          <w:color w:val="231F20"/>
          <w:spacing w:val="-20"/>
        </w:rPr>
        <w:t> </w:t>
      </w:r>
      <w:r>
        <w:rPr>
          <w:color w:val="231F20"/>
        </w:rPr>
        <w:t>resultados de una auditoría externa</w:t>
      </w:r>
      <w:r>
        <w:rPr>
          <w:color w:val="231F20"/>
          <w:spacing w:val="2"/>
        </w:rPr>
        <w:t> </w:t>
      </w:r>
      <w:r>
        <w:rPr>
          <w:color w:val="231F20"/>
        </w:rPr>
        <w:t>anual.</w:t>
      </w:r>
    </w:p>
    <w:p>
      <w:pPr>
        <w:pStyle w:val="BodyText"/>
      </w:pPr>
    </w:p>
    <w:p>
      <w:pPr>
        <w:pStyle w:val="BodyText"/>
      </w:pPr>
    </w:p>
    <w:p>
      <w:pPr>
        <w:pStyle w:val="BodyText"/>
        <w:spacing w:line="316" w:lineRule="auto" w:before="174"/>
        <w:ind w:left="304"/>
        <w:jc w:val="both"/>
      </w:pPr>
      <w:r>
        <w:rPr>
          <w:rFonts w:ascii="Calibri" w:hAnsi="Calibri"/>
          <w:color w:val="B32216"/>
        </w:rPr>
        <w:t>ARTÍCULO</w:t>
      </w:r>
      <w:r>
        <w:rPr>
          <w:rFonts w:ascii="Calibri" w:hAnsi="Calibri"/>
          <w:color w:val="B32216"/>
          <w:spacing w:val="-12"/>
        </w:rPr>
        <w:t> </w:t>
      </w:r>
      <w:r>
        <w:rPr>
          <w:rFonts w:ascii="Calibri" w:hAnsi="Calibri"/>
          <w:color w:val="B32216"/>
        </w:rPr>
        <w:t>39.</w:t>
      </w:r>
      <w:r>
        <w:rPr>
          <w:rFonts w:ascii="Calibri" w:hAnsi="Calibri"/>
          <w:color w:val="B32216"/>
          <w:spacing w:val="-12"/>
        </w:rPr>
        <w:t> </w:t>
      </w:r>
      <w:r>
        <w:rPr>
          <w:color w:val="231F20"/>
        </w:rPr>
        <w:t>La</w:t>
      </w:r>
      <w:r>
        <w:rPr>
          <w:color w:val="231F20"/>
          <w:spacing w:val="-16"/>
        </w:rPr>
        <w:t> </w:t>
      </w:r>
      <w:r>
        <w:rPr>
          <w:color w:val="231F20"/>
        </w:rPr>
        <w:t>Contraloría</w:t>
      </w:r>
      <w:r>
        <w:rPr>
          <w:color w:val="231F20"/>
          <w:spacing w:val="-16"/>
        </w:rPr>
        <w:t> </w:t>
      </w:r>
      <w:r>
        <w:rPr>
          <w:color w:val="231F20"/>
        </w:rPr>
        <w:t>Uni- versitaria es el órgano auxiliar del Rector</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ejercicio</w:t>
      </w:r>
      <w:r>
        <w:rPr>
          <w:color w:val="231F20"/>
          <w:spacing w:val="-9"/>
        </w:rPr>
        <w:t> </w:t>
      </w:r>
      <w:r>
        <w:rPr>
          <w:color w:val="231F20"/>
        </w:rPr>
        <w:t>de</w:t>
      </w:r>
      <w:r>
        <w:rPr>
          <w:color w:val="231F20"/>
          <w:spacing w:val="-9"/>
        </w:rPr>
        <w:t> </w:t>
      </w:r>
      <w:r>
        <w:rPr>
          <w:color w:val="231F20"/>
        </w:rPr>
        <w:t>sus</w:t>
      </w:r>
      <w:r>
        <w:rPr>
          <w:color w:val="231F20"/>
          <w:spacing w:val="-9"/>
        </w:rPr>
        <w:t> </w:t>
      </w:r>
      <w:r>
        <w:rPr>
          <w:color w:val="231F20"/>
        </w:rPr>
        <w:t>facul- tades</w:t>
      </w:r>
      <w:r>
        <w:rPr>
          <w:color w:val="231F20"/>
          <w:spacing w:val="-9"/>
        </w:rPr>
        <w:t> </w:t>
      </w:r>
      <w:r>
        <w:rPr>
          <w:color w:val="231F20"/>
        </w:rPr>
        <w:t>y</w:t>
      </w:r>
      <w:r>
        <w:rPr>
          <w:color w:val="231F20"/>
          <w:spacing w:val="-9"/>
        </w:rPr>
        <w:t> </w:t>
      </w:r>
      <w:r>
        <w:rPr>
          <w:color w:val="231F20"/>
        </w:rPr>
        <w:t>obligaciones</w:t>
      </w:r>
      <w:r>
        <w:rPr>
          <w:color w:val="231F20"/>
          <w:spacing w:val="-9"/>
        </w:rPr>
        <w:t> </w:t>
      </w:r>
      <w:r>
        <w:rPr>
          <w:color w:val="231F20"/>
        </w:rPr>
        <w:t>en</w:t>
      </w:r>
      <w:r>
        <w:rPr>
          <w:color w:val="231F20"/>
          <w:spacing w:val="-9"/>
        </w:rPr>
        <w:t> </w:t>
      </w:r>
      <w:r>
        <w:rPr>
          <w:color w:val="231F20"/>
        </w:rPr>
        <w:t>materia</w:t>
      </w:r>
      <w:r>
        <w:rPr>
          <w:color w:val="231F20"/>
          <w:spacing w:val="-9"/>
        </w:rPr>
        <w:t> </w:t>
      </w:r>
      <w:r>
        <w:rPr>
          <w:color w:val="231F20"/>
        </w:rPr>
        <w:t>de</w:t>
      </w:r>
    </w:p>
    <w:p>
      <w:pPr>
        <w:pStyle w:val="BodyText"/>
        <w:rPr>
          <w:sz w:val="16"/>
        </w:rPr>
      </w:pPr>
      <w:r>
        <w:rPr/>
        <w:br w:type="column"/>
      </w:r>
      <w:r>
        <w:rPr>
          <w:sz w:val="16"/>
        </w:rPr>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7"/>
        <w:rPr>
          <w:sz w:val="13"/>
        </w:rPr>
      </w:pPr>
    </w:p>
    <w:p>
      <w:pPr>
        <w:spacing w:before="0"/>
        <w:ind w:left="615" w:right="0" w:firstLine="0"/>
        <w:jc w:val="left"/>
        <w:rPr>
          <w:rFonts w:ascii="Calibri"/>
          <w:sz w:val="16"/>
        </w:rPr>
      </w:pPr>
      <w:r>
        <w:rPr>
          <w:rFonts w:ascii="Calibri"/>
          <w:color w:val="58595B"/>
          <w:sz w:val="16"/>
        </w:rPr>
        <w:t>1  1 5  </w:t>
      </w:r>
    </w:p>
    <w:p>
      <w:pPr>
        <w:spacing w:after="0"/>
        <w:jc w:val="left"/>
        <w:rPr>
          <w:rFonts w:ascii="Calibri"/>
          <w:sz w:val="16"/>
        </w:rPr>
        <w:sectPr>
          <w:type w:val="continuous"/>
          <w:pgSz w:w="12760" w:h="12190" w:orient="landscape"/>
          <w:pgMar w:top="720" w:bottom="280" w:left="0" w:right="400"/>
          <w:cols w:num="4" w:equalWidth="0">
            <w:col w:w="4366" w:space="40"/>
            <w:col w:w="3381" w:space="40"/>
            <w:col w:w="3300" w:space="40"/>
            <w:col w:w="1193"/>
          </w:cols>
        </w:sectPr>
      </w:pPr>
    </w:p>
    <w:p>
      <w:pPr>
        <w:pStyle w:val="BodyText"/>
        <w:rPr>
          <w:rFonts w:ascii="Calibri"/>
          <w:sz w:val="20"/>
        </w:rPr>
      </w:pPr>
    </w:p>
    <w:p>
      <w:pPr>
        <w:pStyle w:val="BodyText"/>
        <w:rPr>
          <w:rFonts w:ascii="Calibri"/>
          <w:sz w:val="20"/>
        </w:rPr>
      </w:pPr>
    </w:p>
    <w:p>
      <w:pPr>
        <w:spacing w:after="0"/>
        <w:rPr>
          <w:rFonts w:ascii="Calibri"/>
          <w:sz w:val="20"/>
        </w:rPr>
        <w:sectPr>
          <w:pgSz w:w="12760" w:h="12190" w:orient="landscape"/>
          <w:pgMar w:header="1135" w:footer="849" w:top="1320" w:bottom="1040" w:left="400" w:right="0"/>
        </w:sectPr>
      </w:pPr>
    </w:p>
    <w:p>
      <w:pPr>
        <w:pStyle w:val="BodyText"/>
        <w:spacing w:line="321" w:lineRule="auto" w:before="184"/>
        <w:ind w:left="1201" w:right="136"/>
        <w:jc w:val="both"/>
      </w:pPr>
      <w:r>
        <w:rPr/>
        <w:pict>
          <v:shape style="position:absolute;margin-left:25.244101pt;margin-top:-16.552155pt;width:612.550pt;height:126.9pt;mso-position-horizontal-relative:page;mso-position-vertical-relative:paragraph;z-index:-125560" coordorigin="505,-331" coordsize="12251,2538" path="m505,2206l1033,2206,1033,-331,12756,-331e" filled="false" stroked="true" strokeweight=".25pt" strokecolor="#b32216">
            <v:path arrowok="t"/>
            <w10:wrap type="none"/>
          </v:shape>
        </w:pict>
      </w:r>
      <w:r>
        <w:rPr>
          <w:color w:val="231F20"/>
        </w:rPr>
        <w:t>Kontrolle und Überwachung der Vermögenswerte,</w:t>
      </w:r>
      <w:r>
        <w:rPr>
          <w:color w:val="231F20"/>
          <w:spacing w:val="-31"/>
        </w:rPr>
        <w:t> </w:t>
      </w:r>
      <w:r>
        <w:rPr>
          <w:color w:val="231F20"/>
        </w:rPr>
        <w:t>finanzielle</w:t>
      </w:r>
      <w:r>
        <w:rPr>
          <w:color w:val="231F20"/>
          <w:spacing w:val="-21"/>
        </w:rPr>
        <w:t> </w:t>
      </w:r>
      <w:r>
        <w:rPr>
          <w:color w:val="231F20"/>
        </w:rPr>
        <w:t>und administrative Angelegenheiten. Das Universitätsgesetz und </w:t>
      </w:r>
      <w:r>
        <w:rPr>
          <w:color w:val="231F20"/>
          <w:spacing w:val="-5"/>
        </w:rPr>
        <w:t>Vor- </w:t>
      </w:r>
      <w:r>
        <w:rPr>
          <w:color w:val="231F20"/>
        </w:rPr>
        <w:t>schriften bestimmen das</w:t>
      </w:r>
      <w:r>
        <w:rPr>
          <w:color w:val="231F20"/>
          <w:spacing w:val="26"/>
        </w:rPr>
        <w:t> </w:t>
      </w:r>
      <w:r>
        <w:rPr>
          <w:color w:val="231F20"/>
          <w:spacing w:val="-4"/>
        </w:rPr>
        <w:t>Wesen</w:t>
      </w:r>
    </w:p>
    <w:p>
      <w:pPr>
        <w:pStyle w:val="BodyText"/>
        <w:tabs>
          <w:tab w:pos="1201" w:val="left" w:leader="none"/>
        </w:tabs>
        <w:spacing w:line="314" w:lineRule="auto" w:before="4"/>
        <w:ind w:left="1201" w:right="183" w:hanging="1025"/>
        <w:jc w:val="both"/>
      </w:pPr>
      <w:r>
        <w:rPr>
          <w:rFonts w:ascii="Calibri"/>
          <w:color w:val="58595B"/>
          <w:spacing w:val="4"/>
          <w:position w:val="-2"/>
          <w:sz w:val="16"/>
        </w:rPr>
        <w:t>1</w:t>
      </w:r>
      <w:r>
        <w:rPr>
          <w:rFonts w:ascii="Calibri"/>
          <w:color w:val="58595B"/>
          <w:spacing w:val="32"/>
          <w:position w:val="-2"/>
          <w:sz w:val="16"/>
        </w:rPr>
        <w:t> </w:t>
      </w:r>
      <w:r>
        <w:rPr>
          <w:rFonts w:ascii="Calibri"/>
          <w:color w:val="58595B"/>
          <w:spacing w:val="4"/>
          <w:position w:val="-2"/>
          <w:sz w:val="16"/>
        </w:rPr>
        <w:t>1</w:t>
      </w:r>
      <w:r>
        <w:rPr>
          <w:rFonts w:ascii="Calibri"/>
          <w:color w:val="58595B"/>
          <w:spacing w:val="32"/>
          <w:position w:val="-2"/>
          <w:sz w:val="16"/>
        </w:rPr>
        <w:t> </w:t>
      </w:r>
      <w:r>
        <w:rPr>
          <w:rFonts w:ascii="Calibri"/>
          <w:color w:val="58595B"/>
          <w:position w:val="-2"/>
          <w:sz w:val="16"/>
        </w:rPr>
        <w:t>6</w:t>
        <w:tab/>
      </w:r>
      <w:r>
        <w:rPr>
          <w:color w:val="231F20"/>
        </w:rPr>
        <w:t>einer Leistung, die</w:t>
      </w:r>
      <w:r>
        <w:rPr>
          <w:color w:val="231F20"/>
          <w:spacing w:val="9"/>
        </w:rPr>
        <w:t> </w:t>
      </w:r>
      <w:r>
        <w:rPr>
          <w:color w:val="231F20"/>
        </w:rPr>
        <w:t>organisatori-</w:t>
      </w:r>
      <w:r>
        <w:rPr>
          <w:color w:val="231F20"/>
          <w:w w:val="121"/>
        </w:rPr>
        <w:t> </w:t>
      </w:r>
      <w:r>
        <w:rPr>
          <w:color w:val="231F20"/>
        </w:rPr>
        <w:t>schen und operativen Standards und notwendige Ebenen um die Ziele zu</w:t>
      </w:r>
      <w:r>
        <w:rPr>
          <w:color w:val="231F20"/>
          <w:spacing w:val="2"/>
        </w:rPr>
        <w:t> </w:t>
      </w:r>
      <w:r>
        <w:rPr>
          <w:color w:val="231F20"/>
        </w:rPr>
        <w:t>erreichen.</w:t>
      </w:r>
    </w:p>
    <w:p>
      <w:pPr>
        <w:pStyle w:val="BodyText"/>
        <w:spacing w:before="6"/>
        <w:rPr>
          <w:sz w:val="30"/>
        </w:rPr>
      </w:pPr>
    </w:p>
    <w:p>
      <w:pPr>
        <w:pStyle w:val="BodyText"/>
        <w:spacing w:line="321" w:lineRule="auto"/>
        <w:ind w:left="1201" w:right="-8" w:firstLine="359"/>
      </w:pPr>
      <w:r>
        <w:rPr>
          <w:color w:val="231F20"/>
        </w:rPr>
        <w:t>Neben den anderen Funk- tionen, wie die Kontrolle und Erhaltung des Inventars, hat sie zur Aufgabe während der Ab- wesenheit oder Austausches des Rektor, Direktors oder der univer- sitären Dienstleister mit leitender Funktion, die Erklärung über die Güter abzugeben, sowie es in den Vorschriften vorgesehen ist.</w:t>
      </w:r>
    </w:p>
    <w:p>
      <w:pPr>
        <w:pStyle w:val="BodyText"/>
      </w:pPr>
    </w:p>
    <w:p>
      <w:pPr>
        <w:pStyle w:val="BodyText"/>
      </w:pPr>
    </w:p>
    <w:p>
      <w:pPr>
        <w:pStyle w:val="BodyText"/>
        <w:spacing w:before="174"/>
        <w:ind w:left="2343" w:right="25"/>
        <w:rPr>
          <w:rFonts w:ascii="Calibri"/>
        </w:rPr>
      </w:pPr>
      <w:r>
        <w:rPr>
          <w:rFonts w:ascii="Calibri"/>
          <w:color w:val="B32216"/>
        </w:rPr>
        <w:t>ANHANG</w:t>
      </w:r>
    </w:p>
    <w:p>
      <w:pPr>
        <w:pStyle w:val="BodyText"/>
        <w:spacing w:line="307" w:lineRule="auto" w:before="191"/>
        <w:ind w:left="1201" w:right="89"/>
        <w:jc w:val="both"/>
      </w:pPr>
      <w:r>
        <w:rPr>
          <w:rFonts w:ascii="Calibri" w:hAnsi="Calibri"/>
          <w:color w:val="B32216"/>
        </w:rPr>
        <w:t>ARTIKEL 1. </w:t>
      </w:r>
      <w:r>
        <w:rPr>
          <w:color w:val="231F20"/>
        </w:rPr>
        <w:t>Dieses Gesetz tritt am Tag der Veröffentlichung in der</w:t>
      </w:r>
    </w:p>
    <w:p>
      <w:pPr>
        <w:pStyle w:val="BodyText"/>
        <w:spacing w:line="321" w:lineRule="auto" w:before="181"/>
        <w:ind w:left="177" w:right="36"/>
      </w:pPr>
      <w:r>
        <w:rPr/>
        <w:br w:type="column"/>
      </w:r>
      <w:r>
        <w:rPr>
          <w:color w:val="231F20"/>
          <w:spacing w:val="2"/>
        </w:rPr>
        <w:t>tière </w:t>
      </w:r>
      <w:r>
        <w:rPr>
          <w:color w:val="231F20"/>
        </w:rPr>
        <w:t>de </w:t>
      </w:r>
      <w:r>
        <w:rPr>
          <w:color w:val="231F20"/>
          <w:spacing w:val="4"/>
        </w:rPr>
        <w:t>conservation, </w:t>
      </w:r>
      <w:r>
        <w:rPr>
          <w:color w:val="231F20"/>
          <w:spacing w:val="3"/>
        </w:rPr>
        <w:t>contrôle </w:t>
      </w:r>
      <w:r>
        <w:rPr>
          <w:color w:val="231F20"/>
        </w:rPr>
        <w:t>et </w:t>
      </w:r>
      <w:r>
        <w:rPr>
          <w:color w:val="231F20"/>
          <w:spacing w:val="4"/>
        </w:rPr>
        <w:t>surveillance </w:t>
      </w:r>
      <w:r>
        <w:rPr>
          <w:color w:val="231F20"/>
          <w:spacing w:val="3"/>
        </w:rPr>
        <w:t>patrimoniale, budgétaire </w:t>
      </w:r>
      <w:r>
        <w:rPr>
          <w:color w:val="231F20"/>
        </w:rPr>
        <w:t>et </w:t>
      </w:r>
      <w:r>
        <w:rPr>
          <w:color w:val="231F20"/>
          <w:spacing w:val="3"/>
        </w:rPr>
        <w:t>administrative. </w:t>
      </w:r>
      <w:r>
        <w:rPr>
          <w:color w:val="231F20"/>
          <w:spacing w:val="4"/>
        </w:rPr>
        <w:t>Le </w:t>
      </w:r>
      <w:r>
        <w:rPr>
          <w:color w:val="231F20"/>
          <w:spacing w:val="3"/>
        </w:rPr>
        <w:t>Statut universitaire </w:t>
      </w:r>
      <w:r>
        <w:rPr>
          <w:color w:val="231F20"/>
        </w:rPr>
        <w:t>et la </w:t>
      </w:r>
      <w:r>
        <w:rPr>
          <w:color w:val="231F20"/>
          <w:spacing w:val="3"/>
        </w:rPr>
        <w:t>régle- mentation applicable </w:t>
      </w:r>
      <w:r>
        <w:rPr>
          <w:color w:val="231F20"/>
          <w:spacing w:val="4"/>
        </w:rPr>
        <w:t>établissent </w:t>
      </w:r>
      <w:r>
        <w:rPr>
          <w:color w:val="231F20"/>
        </w:rPr>
        <w:t>la </w:t>
      </w:r>
      <w:r>
        <w:rPr>
          <w:color w:val="231F20"/>
          <w:spacing w:val="3"/>
        </w:rPr>
        <w:t>nature </w:t>
      </w:r>
      <w:r>
        <w:rPr>
          <w:color w:val="231F20"/>
        </w:rPr>
        <w:t>de </w:t>
      </w:r>
      <w:r>
        <w:rPr>
          <w:color w:val="231F20"/>
          <w:spacing w:val="2"/>
        </w:rPr>
        <w:t>son </w:t>
      </w:r>
      <w:r>
        <w:rPr>
          <w:color w:val="231F20"/>
          <w:spacing w:val="4"/>
        </w:rPr>
        <w:t>intervention,  </w:t>
      </w:r>
      <w:r>
        <w:rPr>
          <w:color w:val="231F20"/>
          <w:spacing w:val="2"/>
        </w:rPr>
        <w:t>les </w:t>
      </w:r>
      <w:r>
        <w:rPr>
          <w:color w:val="231F20"/>
          <w:spacing w:val="3"/>
        </w:rPr>
        <w:t>règles </w:t>
      </w:r>
      <w:r>
        <w:rPr>
          <w:color w:val="231F20"/>
          <w:spacing w:val="2"/>
        </w:rPr>
        <w:t>d’organisation </w:t>
      </w:r>
      <w:r>
        <w:rPr>
          <w:color w:val="231F20"/>
        </w:rPr>
        <w:t>et </w:t>
      </w:r>
      <w:r>
        <w:rPr>
          <w:color w:val="231F20"/>
          <w:spacing w:val="4"/>
        </w:rPr>
        <w:t>de </w:t>
      </w:r>
      <w:r>
        <w:rPr>
          <w:color w:val="231F20"/>
          <w:spacing w:val="3"/>
        </w:rPr>
        <w:t>fonctionnement </w:t>
      </w:r>
      <w:r>
        <w:rPr>
          <w:color w:val="231F20"/>
        </w:rPr>
        <w:t>et </w:t>
      </w:r>
      <w:r>
        <w:rPr>
          <w:color w:val="231F20"/>
          <w:spacing w:val="2"/>
        </w:rPr>
        <w:t>les </w:t>
      </w:r>
      <w:r>
        <w:rPr>
          <w:color w:val="231F20"/>
          <w:spacing w:val="4"/>
        </w:rPr>
        <w:t>instances </w:t>
      </w:r>
      <w:r>
        <w:rPr>
          <w:color w:val="231F20"/>
          <w:spacing w:val="3"/>
        </w:rPr>
        <w:t>nécessaires pour conduire </w:t>
      </w:r>
      <w:r>
        <w:rPr>
          <w:color w:val="231F20"/>
        </w:rPr>
        <w:t>à </w:t>
      </w:r>
      <w:r>
        <w:rPr>
          <w:color w:val="231F20"/>
          <w:spacing w:val="4"/>
        </w:rPr>
        <w:t>sa </w:t>
      </w:r>
      <w:r>
        <w:rPr>
          <w:color w:val="231F20"/>
          <w:spacing w:val="2"/>
        </w:rPr>
        <w:t>finalité.</w:t>
      </w:r>
    </w:p>
    <w:p>
      <w:pPr>
        <w:pStyle w:val="BodyText"/>
        <w:spacing w:line="321" w:lineRule="auto" w:before="4"/>
        <w:ind w:left="177" w:right="32" w:firstLine="359"/>
      </w:pPr>
      <w:r>
        <w:rPr>
          <w:color w:val="231F20"/>
        </w:rPr>
        <w:t>Elle s’occupera entre autres fonctions, de tout ce qui est né- cessaire</w:t>
      </w:r>
      <w:r>
        <w:rPr>
          <w:color w:val="231F20"/>
          <w:spacing w:val="-14"/>
        </w:rPr>
        <w:t> </w:t>
      </w:r>
      <w:r>
        <w:rPr>
          <w:color w:val="231F20"/>
        </w:rPr>
        <w:t>en</w:t>
      </w:r>
      <w:r>
        <w:rPr>
          <w:color w:val="231F20"/>
          <w:spacing w:val="-14"/>
        </w:rPr>
        <w:t> </w:t>
      </w:r>
      <w:r>
        <w:rPr>
          <w:color w:val="231F20"/>
        </w:rPr>
        <w:t>matière</w:t>
      </w:r>
      <w:r>
        <w:rPr>
          <w:color w:val="231F20"/>
          <w:spacing w:val="-14"/>
        </w:rPr>
        <w:t> </w:t>
      </w:r>
      <w:r>
        <w:rPr>
          <w:color w:val="231F20"/>
        </w:rPr>
        <w:t>d’inventaire</w:t>
      </w:r>
      <w:r>
        <w:rPr>
          <w:color w:val="231F20"/>
          <w:spacing w:val="-14"/>
        </w:rPr>
        <w:t> </w:t>
      </w:r>
      <w:r>
        <w:rPr>
          <w:color w:val="231F20"/>
        </w:rPr>
        <w:t>et protection dans le remplacement ou licenciement de Recteur, Di- recteurs et fonctionnaires publics ayant une autorité directive, ainsi que tout ce qui dépend de la ma- nifestation de biens de ceux-ci, conformément à ce </w:t>
      </w:r>
      <w:r>
        <w:rPr>
          <w:color w:val="231F20"/>
          <w:spacing w:val="-4"/>
        </w:rPr>
        <w:t>qu’exige </w:t>
      </w:r>
      <w:r>
        <w:rPr>
          <w:color w:val="231F20"/>
        </w:rPr>
        <w:t>la réglementation</w:t>
      </w:r>
      <w:r>
        <w:rPr>
          <w:color w:val="231F20"/>
          <w:spacing w:val="10"/>
        </w:rPr>
        <w:t> </w:t>
      </w:r>
      <w:r>
        <w:rPr>
          <w:color w:val="231F20"/>
        </w:rPr>
        <w:t>correspondante.</w:t>
      </w:r>
    </w:p>
    <w:p>
      <w:pPr>
        <w:pStyle w:val="BodyText"/>
        <w:spacing w:before="6"/>
        <w:rPr>
          <w:sz w:val="29"/>
        </w:rPr>
      </w:pPr>
    </w:p>
    <w:p>
      <w:pPr>
        <w:pStyle w:val="BodyText"/>
        <w:ind w:left="1024" w:right="825"/>
        <w:jc w:val="center"/>
        <w:rPr>
          <w:rFonts w:ascii="Calibri"/>
        </w:rPr>
      </w:pPr>
      <w:r>
        <w:rPr>
          <w:rFonts w:ascii="Calibri"/>
          <w:color w:val="B32216"/>
        </w:rPr>
        <w:t>TRANSITOIRES</w:t>
      </w:r>
    </w:p>
    <w:p>
      <w:pPr>
        <w:pStyle w:val="BodyText"/>
        <w:spacing w:line="307" w:lineRule="auto" w:before="191"/>
        <w:ind w:left="177" w:right="-17"/>
      </w:pPr>
      <w:r>
        <w:rPr>
          <w:rFonts w:ascii="Calibri"/>
          <w:color w:val="B32216"/>
        </w:rPr>
        <w:t>ARTICLE</w:t>
      </w:r>
      <w:r>
        <w:rPr>
          <w:rFonts w:ascii="Calibri"/>
          <w:color w:val="B32216"/>
          <w:spacing w:val="-27"/>
        </w:rPr>
        <w:t> </w:t>
      </w:r>
      <w:r>
        <w:rPr>
          <w:rFonts w:ascii="Calibri"/>
          <w:color w:val="B32216"/>
        </w:rPr>
        <w:t>PREMIER.</w:t>
      </w:r>
      <w:r>
        <w:rPr>
          <w:rFonts w:ascii="Calibri"/>
          <w:color w:val="B32216"/>
          <w:spacing w:val="-26"/>
        </w:rPr>
        <w:t> </w:t>
      </w:r>
      <w:r>
        <w:rPr>
          <w:color w:val="231F20"/>
        </w:rPr>
        <w:t>Cette</w:t>
      </w:r>
      <w:r>
        <w:rPr>
          <w:color w:val="231F20"/>
          <w:spacing w:val="-29"/>
        </w:rPr>
        <w:t> </w:t>
      </w:r>
      <w:r>
        <w:rPr>
          <w:color w:val="231F20"/>
        </w:rPr>
        <w:t>loi</w:t>
      </w:r>
      <w:r>
        <w:rPr>
          <w:color w:val="231F20"/>
          <w:spacing w:val="-29"/>
        </w:rPr>
        <w:t> </w:t>
      </w:r>
      <w:r>
        <w:rPr>
          <w:color w:val="231F20"/>
        </w:rPr>
        <w:t>entrera</w:t>
      </w:r>
      <w:r>
        <w:rPr>
          <w:color w:val="231F20"/>
          <w:w w:val="96"/>
        </w:rPr>
        <w:t> </w:t>
      </w:r>
      <w:r>
        <w:rPr>
          <w:color w:val="231F20"/>
        </w:rPr>
        <w:t>en vigueur au moment de sa </w:t>
      </w:r>
      <w:r>
        <w:rPr>
          <w:color w:val="231F20"/>
          <w:spacing w:val="22"/>
        </w:rPr>
        <w:t> </w:t>
      </w:r>
      <w:r>
        <w:rPr>
          <w:color w:val="231F20"/>
        </w:rPr>
        <w:t>pu-</w:t>
      </w:r>
    </w:p>
    <w:p>
      <w:pPr>
        <w:pStyle w:val="BodyText"/>
        <w:spacing w:line="321" w:lineRule="auto" w:before="183"/>
        <w:ind w:left="177" w:right="1415"/>
      </w:pPr>
      <w:r>
        <w:rPr/>
        <w:br w:type="column"/>
      </w:r>
      <w:r>
        <w:rPr>
          <w:color w:val="231F20"/>
        </w:rPr>
        <w:t>di </w:t>
      </w:r>
      <w:r>
        <w:rPr>
          <w:color w:val="231F20"/>
          <w:spacing w:val="4"/>
        </w:rPr>
        <w:t>conservazione, </w:t>
      </w:r>
      <w:r>
        <w:rPr>
          <w:color w:val="231F20"/>
          <w:spacing w:val="3"/>
        </w:rPr>
        <w:t>controllo </w:t>
      </w:r>
      <w:r>
        <w:rPr>
          <w:color w:val="231F20"/>
        </w:rPr>
        <w:t>e </w:t>
      </w:r>
      <w:r>
        <w:rPr>
          <w:color w:val="231F20"/>
          <w:spacing w:val="4"/>
        </w:rPr>
        <w:t>sorveglianza </w:t>
      </w:r>
      <w:r>
        <w:rPr>
          <w:color w:val="231F20"/>
          <w:spacing w:val="2"/>
        </w:rPr>
        <w:t>dei </w:t>
      </w:r>
      <w:r>
        <w:rPr>
          <w:color w:val="231F20"/>
          <w:spacing w:val="3"/>
        </w:rPr>
        <w:t>beni, dell’am- ministrazione </w:t>
      </w:r>
      <w:r>
        <w:rPr>
          <w:color w:val="231F20"/>
        </w:rPr>
        <w:t>e </w:t>
      </w:r>
      <w:r>
        <w:rPr>
          <w:color w:val="231F20"/>
          <w:spacing w:val="2"/>
        </w:rPr>
        <w:t>del bilancio. </w:t>
      </w:r>
      <w:r>
        <w:rPr>
          <w:color w:val="231F20"/>
          <w:spacing w:val="4"/>
        </w:rPr>
        <w:t>Lo </w:t>
      </w:r>
      <w:r>
        <w:rPr>
          <w:color w:val="231F20"/>
          <w:spacing w:val="3"/>
        </w:rPr>
        <w:t>statuto Universitario </w:t>
      </w:r>
      <w:r>
        <w:rPr>
          <w:color w:val="231F20"/>
        </w:rPr>
        <w:t>e la </w:t>
      </w:r>
      <w:r>
        <w:rPr>
          <w:color w:val="231F20"/>
          <w:spacing w:val="2"/>
        </w:rPr>
        <w:t>rego- </w:t>
      </w:r>
      <w:r>
        <w:rPr>
          <w:color w:val="231F20"/>
          <w:spacing w:val="3"/>
        </w:rPr>
        <w:t>lamentazione applicabile stabili- ranno </w:t>
      </w:r>
      <w:r>
        <w:rPr>
          <w:color w:val="231F20"/>
        </w:rPr>
        <w:t>la </w:t>
      </w:r>
      <w:r>
        <w:rPr>
          <w:color w:val="231F20"/>
          <w:spacing w:val="3"/>
        </w:rPr>
        <w:t>natura della </w:t>
      </w:r>
      <w:r>
        <w:rPr>
          <w:color w:val="231F20"/>
          <w:spacing w:val="2"/>
        </w:rPr>
        <w:t>sua </w:t>
      </w:r>
      <w:r>
        <w:rPr>
          <w:color w:val="231F20"/>
          <w:spacing w:val="3"/>
        </w:rPr>
        <w:t>azione, </w:t>
      </w:r>
      <w:r>
        <w:rPr>
          <w:color w:val="231F20"/>
        </w:rPr>
        <w:t>le </w:t>
      </w:r>
      <w:r>
        <w:rPr>
          <w:color w:val="231F20"/>
          <w:spacing w:val="3"/>
        </w:rPr>
        <w:t>norme </w:t>
      </w:r>
      <w:r>
        <w:rPr>
          <w:color w:val="231F20"/>
        </w:rPr>
        <w:t>di </w:t>
      </w:r>
      <w:r>
        <w:rPr>
          <w:color w:val="231F20"/>
          <w:spacing w:val="3"/>
        </w:rPr>
        <w:t>organizzazione </w:t>
      </w:r>
      <w:r>
        <w:rPr>
          <w:color w:val="231F20"/>
        </w:rPr>
        <w:t>e </w:t>
      </w:r>
      <w:r>
        <w:rPr>
          <w:color w:val="231F20"/>
          <w:spacing w:val="4"/>
        </w:rPr>
        <w:t>di </w:t>
      </w:r>
      <w:r>
        <w:rPr>
          <w:color w:val="231F20"/>
          <w:spacing w:val="3"/>
        </w:rPr>
        <w:t>funzionamento </w:t>
      </w:r>
      <w:r>
        <w:rPr>
          <w:color w:val="231F20"/>
        </w:rPr>
        <w:t>e </w:t>
      </w:r>
      <w:r>
        <w:rPr>
          <w:color w:val="231F20"/>
          <w:spacing w:val="3"/>
        </w:rPr>
        <w:t>tutto </w:t>
      </w:r>
      <w:r>
        <w:rPr>
          <w:color w:val="231F20"/>
          <w:spacing w:val="2"/>
        </w:rPr>
        <w:t>cio </w:t>
      </w:r>
      <w:r>
        <w:rPr>
          <w:color w:val="231F20"/>
          <w:spacing w:val="4"/>
        </w:rPr>
        <w:t>che  </w:t>
      </w:r>
      <w:r>
        <w:rPr>
          <w:color w:val="231F20"/>
          <w:spacing w:val="2"/>
        </w:rPr>
        <w:t>sia </w:t>
      </w:r>
      <w:r>
        <w:rPr>
          <w:color w:val="231F20"/>
          <w:spacing w:val="3"/>
        </w:rPr>
        <w:t>necessario </w:t>
      </w:r>
      <w:r>
        <w:rPr>
          <w:color w:val="231F20"/>
          <w:spacing w:val="2"/>
        </w:rPr>
        <w:t>per </w:t>
      </w:r>
      <w:r>
        <w:rPr>
          <w:color w:val="231F20"/>
          <w:spacing w:val="3"/>
        </w:rPr>
        <w:t>raggiungere </w:t>
      </w:r>
      <w:r>
        <w:rPr>
          <w:color w:val="231F20"/>
        </w:rPr>
        <w:t>i </w:t>
      </w:r>
      <w:r>
        <w:rPr>
          <w:color w:val="231F20"/>
          <w:spacing w:val="3"/>
        </w:rPr>
        <w:t>suoi</w:t>
      </w:r>
      <w:r>
        <w:rPr>
          <w:color w:val="231F20"/>
          <w:spacing w:val="-14"/>
        </w:rPr>
        <w:t> </w:t>
      </w:r>
      <w:r>
        <w:rPr>
          <w:color w:val="231F20"/>
          <w:spacing w:val="4"/>
        </w:rPr>
        <w:t>scopi.</w:t>
      </w:r>
    </w:p>
    <w:p>
      <w:pPr>
        <w:pStyle w:val="BodyText"/>
        <w:spacing w:line="321" w:lineRule="auto" w:before="4"/>
        <w:ind w:left="177" w:right="1369" w:firstLine="359"/>
      </w:pPr>
      <w:r>
        <w:rPr>
          <w:color w:val="231F20"/>
        </w:rPr>
        <w:t>Si occuperà, tra le altre fun- zioni, di tutto ciò che è necessario per gli inventari e la conserva- zione durante il rinnovamento</w:t>
      </w:r>
    </w:p>
    <w:p>
      <w:pPr>
        <w:pStyle w:val="BodyText"/>
        <w:spacing w:line="321" w:lineRule="auto" w:before="4"/>
        <w:ind w:left="177" w:right="1369"/>
      </w:pPr>
      <w:r>
        <w:rPr>
          <w:color w:val="231F20"/>
        </w:rPr>
        <w:t>o la sostituzione del Rettore, dei Direttori e degli impiegati uni- versitari con carica direttiva, cosí come, di tutto ciò che riguarda le dichiarazioni di beni degli stessi, in conformità alla regolamenta- zione relativa.</w:t>
      </w:r>
    </w:p>
    <w:p>
      <w:pPr>
        <w:pStyle w:val="BodyText"/>
        <w:spacing w:before="6"/>
        <w:rPr>
          <w:sz w:val="29"/>
        </w:rPr>
      </w:pPr>
    </w:p>
    <w:p>
      <w:pPr>
        <w:pStyle w:val="BodyText"/>
        <w:ind w:left="1207" w:right="1369"/>
        <w:rPr>
          <w:rFonts w:ascii="Calibri"/>
        </w:rPr>
      </w:pPr>
      <w:r>
        <w:rPr>
          <w:rFonts w:ascii="Calibri"/>
          <w:color w:val="B32216"/>
        </w:rPr>
        <w:t>TRANSITORI</w:t>
      </w:r>
    </w:p>
    <w:p>
      <w:pPr>
        <w:pStyle w:val="BodyText"/>
        <w:spacing w:line="307" w:lineRule="auto" w:before="191"/>
        <w:ind w:left="177" w:right="1630"/>
      </w:pPr>
      <w:r>
        <w:rPr>
          <w:rFonts w:ascii="Calibri" w:hAnsi="Calibri"/>
          <w:color w:val="B32216"/>
          <w:spacing w:val="-9"/>
          <w:w w:val="95"/>
        </w:rPr>
        <w:t>ARTICOLO </w:t>
      </w:r>
      <w:r>
        <w:rPr>
          <w:rFonts w:ascii="Calibri" w:hAnsi="Calibri"/>
          <w:color w:val="B32216"/>
          <w:spacing w:val="-10"/>
          <w:w w:val="95"/>
        </w:rPr>
        <w:t>PRIMO. </w:t>
      </w:r>
      <w:r>
        <w:rPr>
          <w:color w:val="231F20"/>
          <w:spacing w:val="-7"/>
          <w:w w:val="95"/>
        </w:rPr>
        <w:t>Questa </w:t>
      </w:r>
      <w:r>
        <w:rPr>
          <w:color w:val="231F20"/>
          <w:spacing w:val="-8"/>
          <w:w w:val="95"/>
        </w:rPr>
        <w:t>legge </w:t>
      </w:r>
      <w:r>
        <w:rPr>
          <w:color w:val="231F20"/>
          <w:spacing w:val="-6"/>
          <w:w w:val="95"/>
        </w:rPr>
        <w:t>en- </w:t>
      </w:r>
      <w:r>
        <w:rPr>
          <w:color w:val="231F20"/>
          <w:spacing w:val="-8"/>
        </w:rPr>
        <w:t>trerà</w:t>
      </w:r>
      <w:r>
        <w:rPr>
          <w:color w:val="231F20"/>
          <w:spacing w:val="-21"/>
        </w:rPr>
        <w:t> </w:t>
      </w:r>
      <w:r>
        <w:rPr>
          <w:color w:val="231F20"/>
          <w:spacing w:val="-5"/>
        </w:rPr>
        <w:t>in</w:t>
      </w:r>
      <w:r>
        <w:rPr>
          <w:color w:val="231F20"/>
          <w:spacing w:val="-21"/>
        </w:rPr>
        <w:t> </w:t>
      </w:r>
      <w:r>
        <w:rPr>
          <w:color w:val="231F20"/>
          <w:spacing w:val="-8"/>
        </w:rPr>
        <w:t>vigore</w:t>
      </w:r>
      <w:r>
        <w:rPr>
          <w:color w:val="231F20"/>
          <w:spacing w:val="-21"/>
        </w:rPr>
        <w:t> </w:t>
      </w:r>
      <w:r>
        <w:rPr>
          <w:color w:val="231F20"/>
          <w:spacing w:val="-5"/>
        </w:rPr>
        <w:t>il</w:t>
      </w:r>
      <w:r>
        <w:rPr>
          <w:color w:val="231F20"/>
          <w:spacing w:val="-21"/>
        </w:rPr>
        <w:t> </w:t>
      </w:r>
      <w:r>
        <w:rPr>
          <w:color w:val="231F20"/>
          <w:spacing w:val="-8"/>
        </w:rPr>
        <w:t>giorno</w:t>
      </w:r>
      <w:r>
        <w:rPr>
          <w:color w:val="231F20"/>
          <w:spacing w:val="-21"/>
        </w:rPr>
        <w:t> </w:t>
      </w:r>
      <w:r>
        <w:rPr>
          <w:color w:val="231F20"/>
          <w:spacing w:val="-5"/>
        </w:rPr>
        <w:t>in</w:t>
      </w:r>
      <w:r>
        <w:rPr>
          <w:color w:val="231F20"/>
          <w:spacing w:val="-21"/>
        </w:rPr>
        <w:t> </w:t>
      </w:r>
      <w:r>
        <w:rPr>
          <w:color w:val="231F20"/>
          <w:spacing w:val="-6"/>
        </w:rPr>
        <w:t>cui</w:t>
      </w:r>
      <w:r>
        <w:rPr>
          <w:color w:val="231F20"/>
          <w:spacing w:val="-21"/>
        </w:rPr>
        <w:t> </w:t>
      </w:r>
      <w:r>
        <w:rPr>
          <w:color w:val="231F20"/>
          <w:spacing w:val="-8"/>
        </w:rPr>
        <w:t>verrà</w:t>
      </w:r>
    </w:p>
    <w:p>
      <w:pPr>
        <w:spacing w:after="0" w:line="307" w:lineRule="auto"/>
        <w:sectPr>
          <w:type w:val="continuous"/>
          <w:pgSz w:w="12760" w:h="12190" w:orient="landscape"/>
          <w:pgMar w:top="720" w:bottom="280" w:left="400" w:right="0"/>
          <w:cols w:num="3" w:equalWidth="0">
            <w:col w:w="4225" w:space="182"/>
            <w:col w:w="3179" w:space="204"/>
            <w:col w:w="4570"/>
          </w:cols>
        </w:sectPr>
      </w:pPr>
    </w:p>
    <w:p>
      <w:pPr>
        <w:pStyle w:val="BodyText"/>
        <w:rPr>
          <w:sz w:val="20"/>
        </w:rPr>
      </w:pPr>
    </w:p>
    <w:p>
      <w:pPr>
        <w:pStyle w:val="BodyText"/>
        <w:rPr>
          <w:sz w:val="20"/>
        </w:rPr>
      </w:pPr>
    </w:p>
    <w:p>
      <w:pPr>
        <w:pStyle w:val="BodyText"/>
        <w:spacing w:before="1"/>
        <w:rPr>
          <w:sz w:val="16"/>
        </w:rPr>
      </w:pPr>
    </w:p>
    <w:p>
      <w:pPr>
        <w:spacing w:after="0"/>
        <w:rPr>
          <w:sz w:val="16"/>
        </w:rPr>
        <w:sectPr>
          <w:pgSz w:w="12760" w:h="12190" w:orient="landscape"/>
          <w:pgMar w:header="1135" w:footer="849" w:top="1320" w:bottom="1040" w:left="0" w:right="400"/>
        </w:sectPr>
      </w:pPr>
    </w:p>
    <w:p>
      <w:pPr>
        <w:pStyle w:val="BodyText"/>
        <w:spacing w:line="321" w:lineRule="auto" w:before="26"/>
        <w:ind w:left="1369" w:right="1"/>
      </w:pPr>
      <w:r>
        <w:rPr/>
        <w:pict>
          <v:shape style="position:absolute;margin-left:.000008pt;margin-top:-24.364172pt;width:611.9pt;height:127pt;mso-position-horizontal-relative:page;mso-position-vertical-relative:paragraph;z-index:-125536" coordorigin="0,-487" coordsize="12238,2540" path="m0,-487l11721,-487,11721,2052,12237,2052e" filled="false" stroked="true" strokeweight=".25pt" strokecolor="#b32216">
            <v:path arrowok="t"/>
            <w10:wrap type="none"/>
          </v:shape>
        </w:pict>
      </w:r>
      <w:r>
        <w:rPr>
          <w:color w:val="231F20"/>
        </w:rPr>
        <w:t>conservação, controle e vigilância patrimonial, orçamental e admi- nistrativa. O Estatuto Universitá- rio e a regulamentação aplicável estabelecerão a natureza de sua atuação, regras de organização</w:t>
      </w:r>
    </w:p>
    <w:p>
      <w:pPr>
        <w:pStyle w:val="BodyText"/>
        <w:spacing w:line="321" w:lineRule="auto" w:before="4"/>
        <w:ind w:left="1369" w:right="1"/>
      </w:pPr>
      <w:r>
        <w:rPr>
          <w:color w:val="231F20"/>
        </w:rPr>
        <w:t>e funcionamento bem como as instâncias necessárias para atingir seu intuito.</w:t>
      </w:r>
    </w:p>
    <w:p>
      <w:pPr>
        <w:pStyle w:val="BodyText"/>
        <w:spacing w:before="10"/>
        <w:rPr>
          <w:sz w:val="29"/>
        </w:rPr>
      </w:pPr>
    </w:p>
    <w:p>
      <w:pPr>
        <w:pStyle w:val="BodyText"/>
        <w:spacing w:line="321" w:lineRule="auto"/>
        <w:ind w:left="1369" w:right="-13" w:firstLine="359"/>
      </w:pPr>
      <w:r>
        <w:rPr>
          <w:color w:val="231F20"/>
        </w:rPr>
        <w:t>Entre as suas funções atende- rá o que for necessário em</w:t>
      </w:r>
      <w:r>
        <w:rPr>
          <w:color w:val="231F20"/>
          <w:spacing w:val="-23"/>
        </w:rPr>
        <w:t> </w:t>
      </w:r>
      <w:r>
        <w:rPr>
          <w:color w:val="231F20"/>
        </w:rPr>
        <w:t>matéria de inventários e resguardo nos casos de renovação e substituição do Reitor, Diretores e funcioná- rios universitários com mando diretivo, bem como o que respeita à declaração patrimonial deles,</w:t>
      </w:r>
      <w:r>
        <w:rPr>
          <w:color w:val="231F20"/>
          <w:spacing w:val="-42"/>
        </w:rPr>
        <w:t> </w:t>
      </w:r>
      <w:r>
        <w:rPr>
          <w:color w:val="231F20"/>
        </w:rPr>
        <w:t>se- gundo</w:t>
      </w:r>
      <w:r>
        <w:rPr>
          <w:color w:val="231F20"/>
          <w:spacing w:val="-17"/>
        </w:rPr>
        <w:t> </w:t>
      </w:r>
      <w:r>
        <w:rPr>
          <w:color w:val="231F20"/>
        </w:rPr>
        <w:t>a</w:t>
      </w:r>
      <w:r>
        <w:rPr>
          <w:color w:val="231F20"/>
          <w:spacing w:val="-17"/>
        </w:rPr>
        <w:t> </w:t>
      </w:r>
      <w:r>
        <w:rPr>
          <w:color w:val="231F20"/>
        </w:rPr>
        <w:t>regulamentação</w:t>
      </w:r>
      <w:r>
        <w:rPr>
          <w:color w:val="231F20"/>
          <w:spacing w:val="-17"/>
        </w:rPr>
        <w:t> </w:t>
      </w:r>
      <w:r>
        <w:rPr>
          <w:color w:val="231F20"/>
        </w:rPr>
        <w:t>aplicável.</w:t>
      </w:r>
    </w:p>
    <w:p>
      <w:pPr>
        <w:pStyle w:val="BodyText"/>
      </w:pPr>
    </w:p>
    <w:p>
      <w:pPr>
        <w:pStyle w:val="BodyText"/>
      </w:pPr>
    </w:p>
    <w:p>
      <w:pPr>
        <w:pStyle w:val="BodyText"/>
      </w:pPr>
    </w:p>
    <w:p>
      <w:pPr>
        <w:pStyle w:val="BodyText"/>
        <w:spacing w:before="8"/>
      </w:pPr>
    </w:p>
    <w:p>
      <w:pPr>
        <w:pStyle w:val="BodyText"/>
        <w:ind w:left="2195" w:right="820"/>
        <w:jc w:val="center"/>
        <w:rPr>
          <w:rFonts w:ascii="Calibri" w:hAnsi="Calibri"/>
        </w:rPr>
      </w:pPr>
      <w:r>
        <w:rPr>
          <w:rFonts w:ascii="Calibri" w:hAnsi="Calibri"/>
          <w:color w:val="B32216"/>
        </w:rPr>
        <w:t>TRANSITÓRIOS</w:t>
      </w:r>
    </w:p>
    <w:p>
      <w:pPr>
        <w:pStyle w:val="BodyText"/>
        <w:spacing w:line="307" w:lineRule="auto" w:before="191"/>
        <w:ind w:left="1369" w:right="123"/>
      </w:pPr>
      <w:r>
        <w:rPr>
          <w:rFonts w:ascii="Calibri" w:hAnsi="Calibri"/>
          <w:color w:val="B32216"/>
          <w:spacing w:val="-10"/>
          <w:w w:val="95"/>
        </w:rPr>
        <w:t>ARTIGO</w:t>
      </w:r>
      <w:r>
        <w:rPr>
          <w:rFonts w:ascii="Calibri" w:hAnsi="Calibri"/>
          <w:color w:val="B32216"/>
          <w:spacing w:val="-21"/>
          <w:w w:val="95"/>
        </w:rPr>
        <w:t> </w:t>
      </w:r>
      <w:r>
        <w:rPr>
          <w:rFonts w:ascii="Calibri" w:hAnsi="Calibri"/>
          <w:color w:val="B32216"/>
          <w:spacing w:val="-11"/>
          <w:w w:val="95"/>
        </w:rPr>
        <w:t>PRIMEIRO.</w:t>
      </w:r>
      <w:r>
        <w:rPr>
          <w:rFonts w:ascii="Calibri" w:hAnsi="Calibri"/>
          <w:color w:val="B32216"/>
          <w:spacing w:val="-21"/>
          <w:w w:val="95"/>
        </w:rPr>
        <w:t> </w:t>
      </w:r>
      <w:r>
        <w:rPr>
          <w:color w:val="231F20"/>
          <w:w w:val="95"/>
        </w:rPr>
        <w:t>A</w:t>
      </w:r>
      <w:r>
        <w:rPr>
          <w:color w:val="231F20"/>
          <w:spacing w:val="-24"/>
          <w:w w:val="95"/>
        </w:rPr>
        <w:t> </w:t>
      </w:r>
      <w:r>
        <w:rPr>
          <w:color w:val="231F20"/>
          <w:spacing w:val="-10"/>
          <w:w w:val="95"/>
        </w:rPr>
        <w:t>entrada</w:t>
      </w:r>
      <w:r>
        <w:rPr>
          <w:color w:val="231F20"/>
          <w:spacing w:val="-24"/>
          <w:w w:val="95"/>
        </w:rPr>
        <w:t> </w:t>
      </w:r>
      <w:r>
        <w:rPr>
          <w:color w:val="231F20"/>
          <w:spacing w:val="-6"/>
          <w:w w:val="95"/>
        </w:rPr>
        <w:t>em</w:t>
      </w:r>
      <w:r>
        <w:rPr>
          <w:color w:val="231F20"/>
          <w:spacing w:val="-24"/>
          <w:w w:val="95"/>
        </w:rPr>
        <w:t> </w:t>
      </w:r>
      <w:r>
        <w:rPr>
          <w:color w:val="231F20"/>
          <w:spacing w:val="-12"/>
          <w:w w:val="95"/>
        </w:rPr>
        <w:t>vigor </w:t>
      </w:r>
      <w:r>
        <w:rPr>
          <w:color w:val="231F20"/>
          <w:spacing w:val="-9"/>
        </w:rPr>
        <w:t>desta</w:t>
      </w:r>
      <w:r>
        <w:rPr>
          <w:color w:val="231F20"/>
          <w:spacing w:val="-28"/>
        </w:rPr>
        <w:t> </w:t>
      </w:r>
      <w:r>
        <w:rPr>
          <w:color w:val="231F20"/>
          <w:spacing w:val="-6"/>
        </w:rPr>
        <w:t>Lei</w:t>
      </w:r>
      <w:r>
        <w:rPr>
          <w:color w:val="231F20"/>
          <w:spacing w:val="-28"/>
        </w:rPr>
        <w:t> </w:t>
      </w:r>
      <w:r>
        <w:rPr>
          <w:color w:val="231F20"/>
          <w:spacing w:val="-8"/>
        </w:rPr>
        <w:t>será</w:t>
      </w:r>
      <w:r>
        <w:rPr>
          <w:color w:val="231F20"/>
          <w:spacing w:val="-28"/>
        </w:rPr>
        <w:t> </w:t>
      </w:r>
      <w:r>
        <w:rPr>
          <w:color w:val="231F20"/>
        </w:rPr>
        <w:t>o</w:t>
      </w:r>
      <w:r>
        <w:rPr>
          <w:color w:val="231F20"/>
          <w:spacing w:val="-28"/>
        </w:rPr>
        <w:t> </w:t>
      </w:r>
      <w:r>
        <w:rPr>
          <w:color w:val="231F20"/>
          <w:spacing w:val="-8"/>
        </w:rPr>
        <w:t>dia</w:t>
      </w:r>
      <w:r>
        <w:rPr>
          <w:color w:val="231F20"/>
          <w:spacing w:val="-28"/>
        </w:rPr>
        <w:t> </w:t>
      </w:r>
      <w:r>
        <w:rPr>
          <w:color w:val="231F20"/>
          <w:spacing w:val="-6"/>
        </w:rPr>
        <w:t>de</w:t>
      </w:r>
      <w:r>
        <w:rPr>
          <w:color w:val="231F20"/>
          <w:spacing w:val="-28"/>
        </w:rPr>
        <w:t> </w:t>
      </w:r>
      <w:r>
        <w:rPr>
          <w:color w:val="231F20"/>
          <w:spacing w:val="-8"/>
        </w:rPr>
        <w:t>sua</w:t>
      </w:r>
      <w:r>
        <w:rPr>
          <w:color w:val="231F20"/>
          <w:spacing w:val="-28"/>
        </w:rPr>
        <w:t> </w:t>
      </w:r>
      <w:r>
        <w:rPr>
          <w:color w:val="231F20"/>
          <w:spacing w:val="-10"/>
        </w:rPr>
        <w:t>publicação</w:t>
      </w:r>
    </w:p>
    <w:p>
      <w:pPr>
        <w:pStyle w:val="BodyText"/>
        <w:spacing w:line="321" w:lineRule="auto" w:before="28"/>
        <w:ind w:left="325" w:right="-12"/>
      </w:pPr>
      <w:r>
        <w:rPr/>
        <w:br w:type="column"/>
      </w:r>
      <w:r>
        <w:rPr>
          <w:color w:val="231F20"/>
        </w:rPr>
        <w:t>control and surveillance of assets, budget and administrative mat- ters. The University Statute and applicable regulations will estab- lish the nature of its performance, organizational and operational standards and authorities neces- sary to achieve its purpose.</w:t>
      </w:r>
    </w:p>
    <w:p>
      <w:pPr>
        <w:pStyle w:val="BodyText"/>
      </w:pPr>
    </w:p>
    <w:p>
      <w:pPr>
        <w:pStyle w:val="BodyText"/>
      </w:pPr>
    </w:p>
    <w:p>
      <w:pPr>
        <w:pStyle w:val="BodyText"/>
        <w:spacing w:line="321" w:lineRule="auto" w:before="178"/>
        <w:ind w:left="325" w:right="13" w:firstLine="359"/>
      </w:pPr>
      <w:r>
        <w:rPr>
          <w:color w:val="231F20"/>
        </w:rPr>
        <w:t>It will, among other func- tions, address what is necessary about inventories and safeguard- ing in the renewal or replacement of President, Directors and Uni- versity workers with managerial authority, and matters regarding the declaration of its assets, in accordance with the respective regulations.</w:t>
      </w:r>
    </w:p>
    <w:p>
      <w:pPr>
        <w:pStyle w:val="BodyText"/>
      </w:pPr>
    </w:p>
    <w:p>
      <w:pPr>
        <w:pStyle w:val="BodyText"/>
      </w:pPr>
    </w:p>
    <w:p>
      <w:pPr>
        <w:pStyle w:val="BodyText"/>
        <w:spacing w:before="174"/>
        <w:ind w:left="819" w:right="-12"/>
        <w:rPr>
          <w:rFonts w:ascii="Calibri"/>
        </w:rPr>
      </w:pPr>
      <w:r>
        <w:rPr>
          <w:rFonts w:ascii="Calibri"/>
          <w:color w:val="B32216"/>
          <w:w w:val="90"/>
        </w:rPr>
        <w:t>TRANSITORY PROVISIONS</w:t>
      </w:r>
    </w:p>
    <w:p>
      <w:pPr>
        <w:pStyle w:val="BodyText"/>
        <w:spacing w:line="307" w:lineRule="auto" w:before="191"/>
        <w:ind w:left="325" w:right="61"/>
      </w:pPr>
      <w:r>
        <w:rPr>
          <w:rFonts w:ascii="Calibri"/>
          <w:color w:val="B32216"/>
        </w:rPr>
        <w:t>ARTICLE 1. </w:t>
      </w:r>
      <w:r>
        <w:rPr>
          <w:color w:val="231F20"/>
        </w:rPr>
        <w:t>This Law will come into force on the day of its publi-</w:t>
      </w:r>
    </w:p>
    <w:p>
      <w:pPr>
        <w:pStyle w:val="BodyText"/>
        <w:spacing w:line="321" w:lineRule="auto" w:before="24"/>
        <w:ind w:left="359" w:right="-13"/>
      </w:pPr>
      <w:r>
        <w:rPr/>
        <w:br w:type="column"/>
      </w:r>
      <w:r>
        <w:rPr>
          <w:color w:val="231F20"/>
        </w:rPr>
        <w:t>conservación, control y vigilancia patrimonial, presupuestal y admi- nistrativa. El Estatuto Universi- tario y reglamentación aplicable establecerán la naturaleza de su actuación, normas de</w:t>
      </w:r>
      <w:r>
        <w:rPr>
          <w:color w:val="231F20"/>
          <w:spacing w:val="-37"/>
        </w:rPr>
        <w:t> </w:t>
      </w:r>
      <w:r>
        <w:rPr>
          <w:color w:val="231F20"/>
        </w:rPr>
        <w:t>organización y funcionamiento e instancias ne- cesarias</w:t>
      </w:r>
      <w:r>
        <w:rPr>
          <w:color w:val="231F20"/>
          <w:spacing w:val="-17"/>
        </w:rPr>
        <w:t> </w:t>
      </w:r>
      <w:r>
        <w:rPr>
          <w:color w:val="231F20"/>
        </w:rPr>
        <w:t>para</w:t>
      </w:r>
      <w:r>
        <w:rPr>
          <w:color w:val="231F20"/>
          <w:spacing w:val="-17"/>
        </w:rPr>
        <w:t> </w:t>
      </w:r>
      <w:r>
        <w:rPr>
          <w:color w:val="231F20"/>
        </w:rPr>
        <w:t>alcanzar</w:t>
      </w:r>
      <w:r>
        <w:rPr>
          <w:color w:val="231F20"/>
          <w:spacing w:val="-17"/>
        </w:rPr>
        <w:t> </w:t>
      </w:r>
      <w:r>
        <w:rPr>
          <w:color w:val="231F20"/>
        </w:rPr>
        <w:t>su</w:t>
      </w:r>
      <w:r>
        <w:rPr>
          <w:color w:val="231F20"/>
          <w:spacing w:val="-17"/>
        </w:rPr>
        <w:t> </w:t>
      </w:r>
      <w:r>
        <w:rPr>
          <w:color w:val="231F20"/>
        </w:rPr>
        <w:t>finalidad.</w:t>
      </w:r>
    </w:p>
    <w:p>
      <w:pPr>
        <w:pStyle w:val="BodyText"/>
      </w:pPr>
    </w:p>
    <w:p>
      <w:pPr>
        <w:pStyle w:val="BodyText"/>
      </w:pPr>
    </w:p>
    <w:p>
      <w:pPr>
        <w:pStyle w:val="BodyText"/>
        <w:spacing w:line="321" w:lineRule="auto" w:before="178"/>
        <w:ind w:left="359" w:right="258" w:firstLine="359"/>
      </w:pPr>
      <w:r>
        <w:rPr>
          <w:color w:val="231F20"/>
        </w:rPr>
        <w:t>Atenderá, entre otras fun- ciones, lo necesario en materia de inventarios y resguardo en la renovación o sustitución de Rector, Directores y servidores universitarios con autoridad di- rectiva,</w:t>
      </w:r>
      <w:r>
        <w:rPr>
          <w:color w:val="231F20"/>
          <w:spacing w:val="-26"/>
        </w:rPr>
        <w:t> </w:t>
      </w:r>
      <w:r>
        <w:rPr>
          <w:color w:val="231F20"/>
        </w:rPr>
        <w:t>así</w:t>
      </w:r>
      <w:r>
        <w:rPr>
          <w:color w:val="231F20"/>
          <w:spacing w:val="-14"/>
        </w:rPr>
        <w:t> </w:t>
      </w:r>
      <w:r>
        <w:rPr>
          <w:color w:val="231F20"/>
        </w:rPr>
        <w:t>como,</w:t>
      </w:r>
      <w:r>
        <w:rPr>
          <w:color w:val="231F20"/>
          <w:spacing w:val="-26"/>
        </w:rPr>
        <w:t> </w:t>
      </w:r>
      <w:r>
        <w:rPr>
          <w:color w:val="231F20"/>
        </w:rPr>
        <w:t>lo</w:t>
      </w:r>
      <w:r>
        <w:rPr>
          <w:color w:val="231F20"/>
          <w:spacing w:val="-14"/>
        </w:rPr>
        <w:t> </w:t>
      </w:r>
      <w:r>
        <w:rPr>
          <w:color w:val="231F20"/>
        </w:rPr>
        <w:t>referente</w:t>
      </w:r>
      <w:r>
        <w:rPr>
          <w:color w:val="231F20"/>
          <w:spacing w:val="-14"/>
        </w:rPr>
        <w:t> </w:t>
      </w:r>
      <w:r>
        <w:rPr>
          <w:color w:val="231F20"/>
        </w:rPr>
        <w:t>a</w:t>
      </w:r>
    </w:p>
    <w:p>
      <w:pPr>
        <w:pStyle w:val="BodyText"/>
        <w:spacing w:line="321" w:lineRule="auto" w:before="4"/>
        <w:ind w:left="359" w:right="152"/>
      </w:pPr>
      <w:r>
        <w:rPr>
          <w:color w:val="231F20"/>
        </w:rPr>
        <w:t>la manifestación de bienes de</w:t>
      </w:r>
      <w:r>
        <w:rPr>
          <w:color w:val="231F20"/>
          <w:spacing w:val="-38"/>
        </w:rPr>
        <w:t> </w:t>
      </w:r>
      <w:r>
        <w:rPr>
          <w:color w:val="231F20"/>
        </w:rPr>
        <w:t>los mismos, conforme lo disponga la</w:t>
      </w:r>
      <w:r>
        <w:rPr>
          <w:color w:val="231F20"/>
          <w:spacing w:val="-25"/>
        </w:rPr>
        <w:t> </w:t>
      </w:r>
      <w:r>
        <w:rPr>
          <w:color w:val="231F20"/>
        </w:rPr>
        <w:t>reglamentación</w:t>
      </w:r>
      <w:r>
        <w:rPr>
          <w:color w:val="231F20"/>
          <w:spacing w:val="-25"/>
        </w:rPr>
        <w:t> </w:t>
      </w:r>
      <w:r>
        <w:rPr>
          <w:color w:val="231F20"/>
        </w:rPr>
        <w:t>respectiva.</w:t>
      </w:r>
    </w:p>
    <w:p>
      <w:pPr>
        <w:pStyle w:val="BodyText"/>
      </w:pPr>
    </w:p>
    <w:p>
      <w:pPr>
        <w:pStyle w:val="BodyText"/>
      </w:pPr>
    </w:p>
    <w:p>
      <w:pPr>
        <w:pStyle w:val="BodyText"/>
        <w:spacing w:line="410" w:lineRule="auto" w:before="174"/>
        <w:ind w:left="359" w:right="453" w:firstLine="923"/>
      </w:pPr>
      <w:r>
        <w:rPr>
          <w:rFonts w:ascii="Calibri" w:hAnsi="Calibri"/>
          <w:color w:val="B32216"/>
        </w:rPr>
        <w:t>TRANSITORIOS </w:t>
      </w:r>
      <w:r>
        <w:rPr>
          <w:rFonts w:ascii="Calibri" w:hAnsi="Calibri"/>
          <w:color w:val="B32216"/>
          <w:w w:val="95"/>
        </w:rPr>
        <w:t>ARTÍCULO PRIMERO. </w:t>
      </w:r>
      <w:r>
        <w:rPr>
          <w:color w:val="231F20"/>
          <w:w w:val="95"/>
        </w:rPr>
        <w:t>Esta Ley</w:t>
      </w:r>
    </w:p>
    <w:p>
      <w:pPr>
        <w:pStyle w:val="BodyText"/>
        <w:spacing w:line="138" w:lineRule="exact"/>
        <w:ind w:left="359" w:right="-13"/>
      </w:pPr>
      <w:r>
        <w:rPr>
          <w:color w:val="231F20"/>
        </w:rPr>
        <w:t>entrará en vigor el día de su pu-</w:t>
      </w:r>
    </w:p>
    <w:p>
      <w:pPr>
        <w:pStyle w:val="BodyText"/>
        <w:rPr>
          <w:sz w:val="16"/>
        </w:rPr>
      </w:pPr>
      <w:r>
        <w:rPr/>
        <w:br w:type="column"/>
      </w:r>
      <w:r>
        <w:rPr>
          <w:sz w:val="16"/>
        </w:rPr>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6"/>
        <w:rPr>
          <w:sz w:val="13"/>
        </w:rPr>
      </w:pPr>
    </w:p>
    <w:p>
      <w:pPr>
        <w:spacing w:before="0"/>
        <w:ind w:left="586" w:right="0" w:firstLine="0"/>
        <w:jc w:val="left"/>
        <w:rPr>
          <w:rFonts w:ascii="Calibri"/>
          <w:sz w:val="16"/>
        </w:rPr>
      </w:pPr>
      <w:r>
        <w:rPr>
          <w:rFonts w:ascii="Calibri"/>
          <w:color w:val="58595B"/>
          <w:sz w:val="16"/>
        </w:rPr>
        <w:t>1  1 7  </w:t>
      </w:r>
    </w:p>
    <w:p>
      <w:pPr>
        <w:spacing w:after="0"/>
        <w:jc w:val="left"/>
        <w:rPr>
          <w:rFonts w:ascii="Calibri"/>
          <w:sz w:val="16"/>
        </w:rPr>
        <w:sectPr>
          <w:type w:val="continuous"/>
          <w:pgSz w:w="12760" w:h="12190" w:orient="landscape"/>
          <w:pgMar w:top="720" w:bottom="280" w:left="0" w:right="400"/>
          <w:cols w:num="4" w:equalWidth="0">
            <w:col w:w="4383" w:space="40"/>
            <w:col w:w="3309" w:space="40"/>
            <w:col w:w="3384" w:space="40"/>
            <w:col w:w="1164"/>
          </w:cols>
        </w:sectPr>
      </w:pPr>
    </w:p>
    <w:p>
      <w:pPr>
        <w:pStyle w:val="BodyText"/>
        <w:rPr>
          <w:rFonts w:ascii="Calibri"/>
          <w:sz w:val="20"/>
        </w:rPr>
      </w:pPr>
    </w:p>
    <w:p>
      <w:pPr>
        <w:pStyle w:val="BodyText"/>
        <w:rPr>
          <w:rFonts w:ascii="Calibri"/>
          <w:sz w:val="20"/>
        </w:rPr>
      </w:pPr>
    </w:p>
    <w:p>
      <w:pPr>
        <w:spacing w:after="0"/>
        <w:rPr>
          <w:rFonts w:ascii="Calibri"/>
          <w:sz w:val="20"/>
        </w:rPr>
        <w:sectPr>
          <w:pgSz w:w="12760" w:h="12190" w:orient="landscape"/>
          <w:pgMar w:header="1135" w:footer="849" w:top="1320" w:bottom="1040" w:left="400" w:right="0"/>
        </w:sectPr>
      </w:pPr>
    </w:p>
    <w:p>
      <w:pPr>
        <w:pStyle w:val="BodyText"/>
        <w:spacing w:line="321" w:lineRule="auto" w:before="181"/>
        <w:ind w:left="1201" w:right="127"/>
      </w:pPr>
      <w:r>
        <w:rPr/>
        <w:pict>
          <v:shape style="position:absolute;margin-left:25.244101pt;margin-top:-16.526159pt;width:612.550pt;height:126.9pt;mso-position-horizontal-relative:page;mso-position-vertical-relative:paragraph;z-index:-125512" coordorigin="505,-331" coordsize="12251,2538" path="m505,2207l1033,2207,1033,-331,12756,-331e" filled="false" stroked="true" strokeweight=".25pt" strokecolor="#b32216">
            <v:path arrowok="t"/>
            <w10:wrap type="none"/>
          </v:shape>
        </w:pict>
      </w:r>
      <w:r>
        <w:rPr>
          <w:color w:val="231F20"/>
        </w:rPr>
        <w:t>Zeitung «Gaceta del Gobierno» in Kraft.</w:t>
      </w:r>
    </w:p>
    <w:p>
      <w:pPr>
        <w:pStyle w:val="BodyText"/>
        <w:spacing w:before="6"/>
        <w:rPr>
          <w:sz w:val="29"/>
        </w:rPr>
      </w:pPr>
    </w:p>
    <w:p>
      <w:pPr>
        <w:pStyle w:val="BodyText"/>
        <w:spacing w:line="307" w:lineRule="auto"/>
        <w:ind w:left="1201" w:right="-10"/>
      </w:pPr>
      <w:r>
        <w:rPr>
          <w:rFonts w:ascii="Calibri" w:hAnsi="Calibri"/>
          <w:color w:val="B32216"/>
        </w:rPr>
        <w:t>ARTIKEL 2. </w:t>
      </w:r>
      <w:r>
        <w:rPr>
          <w:color w:val="231F20"/>
        </w:rPr>
        <w:t>Das Universitätsgesetz der autonomen Universität  im</w:t>
      </w:r>
    </w:p>
    <w:p>
      <w:pPr>
        <w:pStyle w:val="BodyText"/>
        <w:tabs>
          <w:tab w:pos="1201" w:val="left" w:leader="none"/>
        </w:tabs>
        <w:spacing w:line="316" w:lineRule="auto" w:before="18"/>
        <w:ind w:left="1201" w:hanging="1025"/>
      </w:pPr>
      <w:r>
        <w:rPr>
          <w:rFonts w:ascii="Calibri" w:hAnsi="Calibri"/>
          <w:color w:val="58595B"/>
          <w:spacing w:val="4"/>
          <w:position w:val="-2"/>
          <w:sz w:val="16"/>
        </w:rPr>
        <w:t>1</w:t>
      </w:r>
      <w:r>
        <w:rPr>
          <w:rFonts w:ascii="Calibri" w:hAnsi="Calibri"/>
          <w:color w:val="58595B"/>
          <w:spacing w:val="32"/>
          <w:position w:val="-2"/>
          <w:sz w:val="16"/>
        </w:rPr>
        <w:t> </w:t>
      </w:r>
      <w:r>
        <w:rPr>
          <w:rFonts w:ascii="Calibri" w:hAnsi="Calibri"/>
          <w:color w:val="58595B"/>
          <w:spacing w:val="4"/>
          <w:position w:val="-2"/>
          <w:sz w:val="16"/>
        </w:rPr>
        <w:t>1</w:t>
      </w:r>
      <w:r>
        <w:rPr>
          <w:rFonts w:ascii="Calibri" w:hAnsi="Calibri"/>
          <w:color w:val="58595B"/>
          <w:spacing w:val="32"/>
          <w:position w:val="-2"/>
          <w:sz w:val="16"/>
        </w:rPr>
        <w:t> </w:t>
      </w:r>
      <w:r>
        <w:rPr>
          <w:rFonts w:ascii="Calibri" w:hAnsi="Calibri"/>
          <w:color w:val="58595B"/>
          <w:position w:val="-2"/>
          <w:sz w:val="16"/>
        </w:rPr>
        <w:t>8</w:t>
        <w:tab/>
      </w:r>
      <w:r>
        <w:rPr>
          <w:color w:val="231F20"/>
        </w:rPr>
        <w:t>Bundestaat Mexiko</w:t>
      </w:r>
      <w:r>
        <w:rPr>
          <w:color w:val="231F20"/>
          <w:spacing w:val="52"/>
        </w:rPr>
        <w:t> </w:t>
      </w:r>
      <w:r>
        <w:rPr>
          <w:color w:val="231F20"/>
        </w:rPr>
        <w:t>ist</w:t>
      </w:r>
      <w:r>
        <w:rPr>
          <w:color w:val="231F20"/>
          <w:spacing w:val="26"/>
        </w:rPr>
        <w:t> </w:t>
      </w:r>
      <w:r>
        <w:rPr>
          <w:color w:val="231F20"/>
        </w:rPr>
        <w:t>aufgeho-</w:t>
      </w:r>
      <w:r>
        <w:rPr>
          <w:color w:val="231F20"/>
          <w:w w:val="121"/>
        </w:rPr>
        <w:t> </w:t>
      </w:r>
      <w:r>
        <w:rPr>
          <w:color w:val="231F20"/>
        </w:rPr>
        <w:t>ben, genehmigt durch das Dekret </w:t>
      </w:r>
      <w:r>
        <w:rPr>
          <w:color w:val="231F20"/>
          <w:spacing w:val="-3"/>
        </w:rPr>
        <w:t>Nr. </w:t>
      </w:r>
      <w:r>
        <w:rPr>
          <w:color w:val="231F20"/>
        </w:rPr>
        <w:t>70 des Landtags XXXIX, veröffentlicht in der «Gaceta </w:t>
      </w:r>
      <w:r>
        <w:rPr>
          <w:color w:val="231F20"/>
          <w:spacing w:val="2"/>
        </w:rPr>
        <w:t>del </w:t>
      </w:r>
      <w:r>
        <w:rPr>
          <w:color w:val="231F20"/>
        </w:rPr>
        <w:t>Gobierno» am 17. März</w:t>
      </w:r>
      <w:r>
        <w:rPr>
          <w:color w:val="231F20"/>
          <w:spacing w:val="47"/>
        </w:rPr>
        <w:t> </w:t>
      </w:r>
      <w:r>
        <w:rPr>
          <w:color w:val="231F20"/>
        </w:rPr>
        <w:t>1956.</w:t>
      </w:r>
    </w:p>
    <w:p>
      <w:pPr>
        <w:pStyle w:val="BodyText"/>
        <w:rPr>
          <w:sz w:val="30"/>
        </w:rPr>
      </w:pPr>
    </w:p>
    <w:p>
      <w:pPr>
        <w:pStyle w:val="BodyText"/>
        <w:spacing w:line="319" w:lineRule="auto"/>
        <w:ind w:left="1201" w:right="156"/>
        <w:jc w:val="both"/>
      </w:pPr>
      <w:r>
        <w:rPr>
          <w:rFonts w:ascii="Calibri" w:hAnsi="Calibri"/>
          <w:color w:val="B32216"/>
        </w:rPr>
        <w:t>ARTIKEL 3. </w:t>
      </w:r>
      <w:r>
        <w:rPr>
          <w:color w:val="231F20"/>
        </w:rPr>
        <w:t>Der Hochschulrat</w:t>
      </w:r>
      <w:r>
        <w:rPr>
          <w:color w:val="231F20"/>
          <w:spacing w:val="-23"/>
        </w:rPr>
        <w:t> </w:t>
      </w:r>
      <w:r>
        <w:rPr>
          <w:color w:val="231F20"/>
        </w:rPr>
        <w:t>hat innerhalb von sechzig </w:t>
      </w:r>
      <w:r>
        <w:rPr>
          <w:color w:val="231F20"/>
          <w:spacing w:val="-4"/>
        </w:rPr>
        <w:t>Tagen, </w:t>
      </w:r>
      <w:r>
        <w:rPr>
          <w:color w:val="231F20"/>
        </w:rPr>
        <w:t>ab dem Inkrafttreten dieses Geset- zes, das vorliegende Gesetz </w:t>
      </w:r>
      <w:r>
        <w:rPr>
          <w:color w:val="231F20"/>
          <w:spacing w:val="-6"/>
        </w:rPr>
        <w:t>Ter- </w:t>
      </w:r>
      <w:r>
        <w:rPr>
          <w:color w:val="231F20"/>
        </w:rPr>
        <w:t>minus der Ausstellung des Uni- </w:t>
      </w:r>
      <w:r>
        <w:rPr>
          <w:color w:val="231F20"/>
          <w:w w:val="95"/>
        </w:rPr>
        <w:t>versitätsgesetz </w:t>
      </w:r>
      <w:r>
        <w:rPr>
          <w:color w:val="231F20"/>
          <w:spacing w:val="23"/>
          <w:w w:val="95"/>
        </w:rPr>
        <w:t> </w:t>
      </w:r>
      <w:r>
        <w:rPr>
          <w:color w:val="231F20"/>
          <w:w w:val="95"/>
        </w:rPr>
        <w:t>festzustellen.</w:t>
      </w:r>
    </w:p>
    <w:p>
      <w:pPr>
        <w:pStyle w:val="BodyText"/>
        <w:spacing w:before="9"/>
        <w:rPr>
          <w:sz w:val="29"/>
        </w:rPr>
      </w:pPr>
    </w:p>
    <w:p>
      <w:pPr>
        <w:pStyle w:val="BodyText"/>
        <w:spacing w:line="319" w:lineRule="auto"/>
        <w:ind w:left="1201" w:right="-10"/>
      </w:pPr>
      <w:r>
        <w:rPr>
          <w:rFonts w:ascii="Calibri" w:hAnsi="Calibri"/>
          <w:color w:val="B32216"/>
        </w:rPr>
        <w:t>ARTIKEL 4. </w:t>
      </w:r>
      <w:r>
        <w:rPr>
          <w:color w:val="231F20"/>
          <w:spacing w:val="-5"/>
        </w:rPr>
        <w:t>Wenn </w:t>
      </w:r>
      <w:r>
        <w:rPr>
          <w:color w:val="231F20"/>
        </w:rPr>
        <w:t>der Hochschul- rat das Universitätsgesetz und die Vorschriften ausstellt, im Sinne dieses Gesetzes, weist dieses vor- liegende Gesetz auf alle</w:t>
      </w:r>
      <w:r>
        <w:rPr>
          <w:color w:val="231F20"/>
          <w:spacing w:val="-17"/>
        </w:rPr>
        <w:t> </w:t>
      </w:r>
      <w:r>
        <w:rPr>
          <w:color w:val="231F20"/>
        </w:rPr>
        <w:t>geltenden Regulierungen und normativen Vorschriften</w:t>
      </w:r>
      <w:r>
        <w:rPr>
          <w:color w:val="231F20"/>
          <w:spacing w:val="1"/>
        </w:rPr>
        <w:t> </w:t>
      </w:r>
      <w:r>
        <w:rPr>
          <w:color w:val="231F20"/>
        </w:rPr>
        <w:t>hin.</w:t>
      </w:r>
    </w:p>
    <w:p>
      <w:pPr>
        <w:pStyle w:val="BodyText"/>
        <w:spacing w:line="321" w:lineRule="auto" w:before="183"/>
        <w:ind w:left="177" w:right="7"/>
      </w:pPr>
      <w:r>
        <w:rPr/>
        <w:br w:type="column"/>
      </w:r>
      <w:r>
        <w:rPr>
          <w:color w:val="231F20"/>
        </w:rPr>
        <w:t>blication dans le Journal Officiel la «Gazette du  Gouvernement».</w:t>
      </w:r>
    </w:p>
    <w:p>
      <w:pPr>
        <w:pStyle w:val="BodyText"/>
        <w:spacing w:before="6"/>
        <w:rPr>
          <w:sz w:val="29"/>
        </w:rPr>
      </w:pPr>
    </w:p>
    <w:p>
      <w:pPr>
        <w:pStyle w:val="BodyText"/>
        <w:ind w:left="177" w:right="7"/>
      </w:pPr>
      <w:r>
        <w:rPr>
          <w:rFonts w:ascii="Calibri" w:hAnsi="Calibri"/>
          <w:color w:val="B32216"/>
        </w:rPr>
        <w:t>ARTICLE</w:t>
      </w:r>
      <w:r>
        <w:rPr>
          <w:rFonts w:ascii="Calibri" w:hAnsi="Calibri"/>
          <w:color w:val="B32216"/>
          <w:spacing w:val="-25"/>
        </w:rPr>
        <w:t> </w:t>
      </w:r>
      <w:r>
        <w:rPr>
          <w:rFonts w:ascii="Calibri" w:hAnsi="Calibri"/>
          <w:color w:val="B32216"/>
        </w:rPr>
        <w:t>SECOND.</w:t>
      </w:r>
      <w:r>
        <w:rPr>
          <w:rFonts w:ascii="Calibri" w:hAnsi="Calibri"/>
          <w:color w:val="B32216"/>
          <w:spacing w:val="-25"/>
        </w:rPr>
        <w:t> </w:t>
      </w:r>
      <w:r>
        <w:rPr>
          <w:color w:val="231F20"/>
        </w:rPr>
        <w:t>La</w:t>
      </w:r>
      <w:r>
        <w:rPr>
          <w:color w:val="231F20"/>
          <w:spacing w:val="-29"/>
        </w:rPr>
        <w:t> </w:t>
      </w:r>
      <w:r>
        <w:rPr>
          <w:color w:val="231F20"/>
        </w:rPr>
        <w:t>Loi</w:t>
      </w:r>
      <w:r>
        <w:rPr>
          <w:color w:val="231F20"/>
          <w:spacing w:val="-29"/>
        </w:rPr>
        <w:t> </w:t>
      </w:r>
      <w:r>
        <w:rPr>
          <w:color w:val="231F20"/>
        </w:rPr>
        <w:t>de</w:t>
      </w:r>
      <w:r>
        <w:rPr>
          <w:color w:val="231F20"/>
          <w:spacing w:val="-29"/>
        </w:rPr>
        <w:t> </w:t>
      </w:r>
      <w:r>
        <w:rPr>
          <w:color w:val="231F20"/>
        </w:rPr>
        <w:t>l’Uni-</w:t>
      </w:r>
    </w:p>
    <w:p>
      <w:pPr>
        <w:pStyle w:val="BodyText"/>
        <w:spacing w:line="321" w:lineRule="auto" w:before="75"/>
        <w:ind w:left="177" w:right="7"/>
      </w:pPr>
      <w:r>
        <w:rPr>
          <w:color w:val="231F20"/>
        </w:rPr>
        <w:t>versité Autonome de l’État de Mexico est révoquée par le décret numéro 70 de la XXXIX Législa- ture de l’État, publié dans la</w:t>
      </w:r>
    </w:p>
    <w:p>
      <w:pPr>
        <w:pStyle w:val="BodyText"/>
        <w:spacing w:line="321" w:lineRule="auto" w:before="4"/>
        <w:ind w:left="177" w:right="-8"/>
      </w:pPr>
      <w:r>
        <w:rPr>
          <w:color w:val="231F20"/>
        </w:rPr>
        <w:t>«Gazette du Gouvernement» le 17 mars 1956.</w:t>
      </w:r>
    </w:p>
    <w:p>
      <w:pPr>
        <w:pStyle w:val="BodyText"/>
        <w:spacing w:before="6"/>
        <w:rPr>
          <w:sz w:val="29"/>
        </w:rPr>
      </w:pPr>
    </w:p>
    <w:p>
      <w:pPr>
        <w:pStyle w:val="BodyText"/>
        <w:spacing w:line="319" w:lineRule="auto"/>
        <w:ind w:left="177" w:right="7"/>
      </w:pPr>
      <w:r>
        <w:rPr>
          <w:rFonts w:ascii="Calibri" w:hAnsi="Calibri"/>
          <w:color w:val="B32216"/>
          <w:spacing w:val="-3"/>
        </w:rPr>
        <w:t>ARTICLE</w:t>
      </w:r>
      <w:r>
        <w:rPr>
          <w:rFonts w:ascii="Calibri" w:hAnsi="Calibri"/>
          <w:color w:val="B32216"/>
          <w:spacing w:val="-20"/>
        </w:rPr>
        <w:t> </w:t>
      </w:r>
      <w:r>
        <w:rPr>
          <w:rFonts w:ascii="Calibri" w:hAnsi="Calibri"/>
          <w:color w:val="B32216"/>
          <w:spacing w:val="-3"/>
        </w:rPr>
        <w:t>TROIS.</w:t>
      </w:r>
      <w:r>
        <w:rPr>
          <w:rFonts w:ascii="Calibri" w:hAnsi="Calibri"/>
          <w:color w:val="B32216"/>
          <w:spacing w:val="-20"/>
        </w:rPr>
        <w:t> </w:t>
      </w:r>
      <w:r>
        <w:rPr>
          <w:color w:val="231F20"/>
        </w:rPr>
        <w:t>Le</w:t>
      </w:r>
      <w:r>
        <w:rPr>
          <w:color w:val="231F20"/>
          <w:spacing w:val="-23"/>
        </w:rPr>
        <w:t> </w:t>
      </w:r>
      <w:r>
        <w:rPr>
          <w:color w:val="231F20"/>
          <w:spacing w:val="-3"/>
        </w:rPr>
        <w:t>Conseil</w:t>
      </w:r>
      <w:r>
        <w:rPr>
          <w:color w:val="231F20"/>
          <w:spacing w:val="-23"/>
        </w:rPr>
        <w:t> </w:t>
      </w:r>
      <w:r>
        <w:rPr>
          <w:color w:val="231F20"/>
          <w:spacing w:val="-3"/>
        </w:rPr>
        <w:t>Univer- sitaire</w:t>
      </w:r>
      <w:r>
        <w:rPr>
          <w:color w:val="231F20"/>
          <w:spacing w:val="-11"/>
        </w:rPr>
        <w:t> </w:t>
      </w:r>
      <w:r>
        <w:rPr>
          <w:color w:val="231F20"/>
        </w:rPr>
        <w:t>aura</w:t>
      </w:r>
      <w:r>
        <w:rPr>
          <w:color w:val="231F20"/>
          <w:spacing w:val="-11"/>
        </w:rPr>
        <w:t> </w:t>
      </w:r>
      <w:r>
        <w:rPr>
          <w:color w:val="231F20"/>
        </w:rPr>
        <w:t>une</w:t>
      </w:r>
      <w:r>
        <w:rPr>
          <w:color w:val="231F20"/>
          <w:spacing w:val="-11"/>
        </w:rPr>
        <w:t> </w:t>
      </w:r>
      <w:r>
        <w:rPr>
          <w:color w:val="231F20"/>
          <w:spacing w:val="-3"/>
        </w:rPr>
        <w:t>période</w:t>
      </w:r>
      <w:r>
        <w:rPr>
          <w:color w:val="231F20"/>
          <w:spacing w:val="-11"/>
        </w:rPr>
        <w:t> </w:t>
      </w:r>
      <w:r>
        <w:rPr>
          <w:color w:val="231F20"/>
        </w:rPr>
        <w:t>de</w:t>
      </w:r>
      <w:r>
        <w:rPr>
          <w:color w:val="231F20"/>
          <w:spacing w:val="-11"/>
        </w:rPr>
        <w:t> </w:t>
      </w:r>
      <w:r>
        <w:rPr>
          <w:color w:val="231F20"/>
          <w:spacing w:val="-3"/>
        </w:rPr>
        <w:t>soixante jours </w:t>
      </w:r>
      <w:r>
        <w:rPr>
          <w:color w:val="231F20"/>
        </w:rPr>
        <w:t>à </w:t>
      </w:r>
      <w:r>
        <w:rPr>
          <w:color w:val="231F20"/>
          <w:spacing w:val="-3"/>
        </w:rPr>
        <w:t>compter </w:t>
      </w:r>
      <w:r>
        <w:rPr>
          <w:color w:val="231F20"/>
        </w:rPr>
        <w:t>à partir de la </w:t>
      </w:r>
      <w:r>
        <w:rPr>
          <w:color w:val="231F20"/>
          <w:spacing w:val="-3"/>
        </w:rPr>
        <w:t>mise </w:t>
      </w:r>
      <w:r>
        <w:rPr>
          <w:color w:val="231F20"/>
        </w:rPr>
        <w:t>en </w:t>
      </w:r>
      <w:r>
        <w:rPr>
          <w:color w:val="231F20"/>
          <w:spacing w:val="-3"/>
        </w:rPr>
        <w:t>vigueur </w:t>
      </w:r>
      <w:r>
        <w:rPr>
          <w:color w:val="231F20"/>
        </w:rPr>
        <w:t>de la </w:t>
      </w:r>
      <w:r>
        <w:rPr>
          <w:color w:val="231F20"/>
          <w:spacing w:val="-3"/>
        </w:rPr>
        <w:t>présente </w:t>
      </w:r>
      <w:r>
        <w:rPr>
          <w:color w:val="231F20"/>
        </w:rPr>
        <w:t>Loi </w:t>
      </w:r>
      <w:r>
        <w:rPr>
          <w:color w:val="231F20"/>
          <w:spacing w:val="-3"/>
        </w:rPr>
        <w:t>et établira </w:t>
      </w:r>
      <w:r>
        <w:rPr>
          <w:color w:val="231F20"/>
        </w:rPr>
        <w:t>le </w:t>
      </w:r>
      <w:r>
        <w:rPr>
          <w:color w:val="231F20"/>
          <w:spacing w:val="-3"/>
        </w:rPr>
        <w:t>délai pour </w:t>
      </w:r>
      <w:r>
        <w:rPr>
          <w:color w:val="231F20"/>
        </w:rPr>
        <w:t>la </w:t>
      </w:r>
      <w:r>
        <w:rPr>
          <w:color w:val="231F20"/>
          <w:spacing w:val="-3"/>
        </w:rPr>
        <w:t>délivrance </w:t>
      </w:r>
      <w:r>
        <w:rPr>
          <w:color w:val="231F20"/>
        </w:rPr>
        <w:t>du Statut</w:t>
      </w:r>
      <w:r>
        <w:rPr>
          <w:color w:val="231F20"/>
          <w:spacing w:val="5"/>
        </w:rPr>
        <w:t> </w:t>
      </w:r>
      <w:r>
        <w:rPr>
          <w:color w:val="231F20"/>
          <w:spacing w:val="-4"/>
        </w:rPr>
        <w:t>Universitaire.</w:t>
      </w:r>
    </w:p>
    <w:p>
      <w:pPr>
        <w:pStyle w:val="BodyText"/>
        <w:spacing w:before="9"/>
        <w:rPr>
          <w:sz w:val="29"/>
        </w:rPr>
      </w:pPr>
    </w:p>
    <w:p>
      <w:pPr>
        <w:pStyle w:val="BodyText"/>
        <w:spacing w:line="319" w:lineRule="auto"/>
        <w:ind w:left="177" w:right="-9"/>
      </w:pPr>
      <w:r>
        <w:rPr>
          <w:rFonts w:ascii="Calibri" w:hAnsi="Calibri"/>
          <w:color w:val="B32216"/>
        </w:rPr>
        <w:t>ARTICLE 4. </w:t>
      </w:r>
      <w:r>
        <w:rPr>
          <w:color w:val="231F20"/>
        </w:rPr>
        <w:t>Dès que le Conseil Universitaire délivre le Statut Universitaire et la réglementation à</w:t>
      </w:r>
      <w:r>
        <w:rPr>
          <w:color w:val="231F20"/>
          <w:spacing w:val="-9"/>
        </w:rPr>
        <w:t> </w:t>
      </w:r>
      <w:r>
        <w:rPr>
          <w:color w:val="231F20"/>
        </w:rPr>
        <w:t>laquelle</w:t>
      </w:r>
      <w:r>
        <w:rPr>
          <w:color w:val="231F20"/>
          <w:spacing w:val="-9"/>
        </w:rPr>
        <w:t> </w:t>
      </w:r>
      <w:r>
        <w:rPr>
          <w:color w:val="231F20"/>
        </w:rPr>
        <w:t>se</w:t>
      </w:r>
      <w:r>
        <w:rPr>
          <w:color w:val="231F20"/>
          <w:spacing w:val="-9"/>
        </w:rPr>
        <w:t> </w:t>
      </w:r>
      <w:r>
        <w:rPr>
          <w:color w:val="231F20"/>
        </w:rPr>
        <w:t>réfère</w:t>
      </w:r>
      <w:r>
        <w:rPr>
          <w:color w:val="231F20"/>
          <w:spacing w:val="-9"/>
        </w:rPr>
        <w:t> </w:t>
      </w:r>
      <w:r>
        <w:rPr>
          <w:color w:val="231F20"/>
        </w:rPr>
        <w:t>la</w:t>
      </w:r>
      <w:r>
        <w:rPr>
          <w:color w:val="231F20"/>
          <w:spacing w:val="-9"/>
        </w:rPr>
        <w:t> </w:t>
      </w:r>
      <w:r>
        <w:rPr>
          <w:color w:val="231F20"/>
        </w:rPr>
        <w:t>présente</w:t>
      </w:r>
      <w:r>
        <w:rPr>
          <w:color w:val="231F20"/>
          <w:spacing w:val="-9"/>
        </w:rPr>
        <w:t> </w:t>
      </w:r>
      <w:r>
        <w:rPr>
          <w:color w:val="231F20"/>
        </w:rPr>
        <w:t>Loi, ils seront applicables dans tout ce qui ne </w:t>
      </w:r>
      <w:r>
        <w:rPr>
          <w:color w:val="231F20"/>
          <w:spacing w:val="-3"/>
        </w:rPr>
        <w:t>s’oppose </w:t>
      </w:r>
      <w:r>
        <w:rPr>
          <w:color w:val="231F20"/>
        </w:rPr>
        <w:t>pas à celle-ci, les règlements et les dispositions nor- matives</w:t>
      </w:r>
      <w:r>
        <w:rPr>
          <w:color w:val="231F20"/>
          <w:spacing w:val="-25"/>
        </w:rPr>
        <w:t> </w:t>
      </w:r>
      <w:r>
        <w:rPr>
          <w:color w:val="231F20"/>
        </w:rPr>
        <w:t>émis</w:t>
      </w:r>
      <w:r>
        <w:rPr>
          <w:color w:val="231F20"/>
          <w:spacing w:val="-25"/>
        </w:rPr>
        <w:t> </w:t>
      </w:r>
      <w:r>
        <w:rPr>
          <w:color w:val="231F20"/>
        </w:rPr>
        <w:t>par</w:t>
      </w:r>
      <w:r>
        <w:rPr>
          <w:color w:val="231F20"/>
          <w:spacing w:val="-25"/>
        </w:rPr>
        <w:t> </w:t>
      </w:r>
      <w:r>
        <w:rPr>
          <w:color w:val="231F20"/>
        </w:rPr>
        <w:t>l’Université.</w:t>
      </w:r>
    </w:p>
    <w:p>
      <w:pPr>
        <w:pStyle w:val="BodyText"/>
        <w:spacing w:line="321" w:lineRule="auto" w:before="184"/>
        <w:ind w:left="177" w:right="1377"/>
      </w:pPr>
      <w:r>
        <w:rPr/>
        <w:br w:type="column"/>
      </w:r>
      <w:r>
        <w:rPr>
          <w:color w:val="231F20"/>
          <w:spacing w:val="-8"/>
        </w:rPr>
        <w:t>pubblicata </w:t>
      </w:r>
      <w:r>
        <w:rPr>
          <w:color w:val="231F20"/>
          <w:spacing w:val="-7"/>
        </w:rPr>
        <w:t>sulla </w:t>
      </w:r>
      <w:r>
        <w:rPr>
          <w:color w:val="231F20"/>
          <w:spacing w:val="-8"/>
        </w:rPr>
        <w:t>Gazzetta </w:t>
      </w:r>
      <w:r>
        <w:rPr>
          <w:color w:val="231F20"/>
          <w:spacing w:val="-6"/>
        </w:rPr>
        <w:t>Ufficiale </w:t>
      </w:r>
      <w:r>
        <w:rPr>
          <w:color w:val="231F20"/>
          <w:spacing w:val="-9"/>
        </w:rPr>
        <w:t>di Governo.</w:t>
      </w:r>
    </w:p>
    <w:p>
      <w:pPr>
        <w:pStyle w:val="BodyText"/>
        <w:spacing w:before="6"/>
        <w:rPr>
          <w:sz w:val="29"/>
        </w:rPr>
      </w:pPr>
    </w:p>
    <w:p>
      <w:pPr>
        <w:pStyle w:val="BodyText"/>
        <w:spacing w:line="319" w:lineRule="auto"/>
        <w:ind w:left="177" w:right="1253"/>
      </w:pPr>
      <w:r>
        <w:rPr>
          <w:rFonts w:ascii="Calibri" w:hAnsi="Calibri"/>
          <w:color w:val="B32216"/>
        </w:rPr>
        <w:t>ARTICOLO SECONDO. </w:t>
      </w:r>
      <w:r>
        <w:rPr>
          <w:color w:val="231F20"/>
        </w:rPr>
        <w:t>Si abroga la Legge dell’Università Autonoma dello Stato del Messico, approvata mediante il Decreto n.70 della XXXIX Legislatura dello Stato, pubblicata sulla Gazzetta Ufficiale di Governo il 17 marzo del 1956.</w:t>
      </w:r>
    </w:p>
    <w:p>
      <w:pPr>
        <w:pStyle w:val="BodyText"/>
        <w:spacing w:before="9"/>
        <w:rPr>
          <w:sz w:val="29"/>
        </w:rPr>
      </w:pPr>
    </w:p>
    <w:p>
      <w:pPr>
        <w:pStyle w:val="BodyText"/>
        <w:spacing w:line="319" w:lineRule="auto"/>
        <w:ind w:left="177" w:right="1253"/>
      </w:pPr>
      <w:r>
        <w:rPr>
          <w:rFonts w:ascii="Calibri" w:hAnsi="Calibri"/>
          <w:color w:val="B32216"/>
        </w:rPr>
        <w:t>ARTICOLO TERZO. </w:t>
      </w:r>
      <w:r>
        <w:rPr>
          <w:color w:val="231F20"/>
        </w:rPr>
        <w:t>Il Consiglio Universitario, entro sessanta gioni contati a partire dall’entrata in vi- gore della presente legge, stabilirà la data per la pubblicazione dello Statuto Universitario.</w:t>
      </w:r>
    </w:p>
    <w:p>
      <w:pPr>
        <w:pStyle w:val="BodyText"/>
        <w:spacing w:before="9"/>
        <w:rPr>
          <w:sz w:val="29"/>
        </w:rPr>
      </w:pPr>
    </w:p>
    <w:p>
      <w:pPr>
        <w:pStyle w:val="BodyText"/>
        <w:spacing w:line="319" w:lineRule="auto"/>
        <w:ind w:left="177" w:right="1421"/>
      </w:pPr>
      <w:r>
        <w:rPr>
          <w:rFonts w:ascii="Calibri"/>
          <w:color w:val="B32216"/>
        </w:rPr>
        <w:t>ARTICOLO</w:t>
      </w:r>
      <w:r>
        <w:rPr>
          <w:rFonts w:ascii="Calibri"/>
          <w:color w:val="B32216"/>
          <w:spacing w:val="-31"/>
        </w:rPr>
        <w:t> </w:t>
      </w:r>
      <w:r>
        <w:rPr>
          <w:rFonts w:ascii="Calibri"/>
          <w:color w:val="B32216"/>
          <w:spacing w:val="-3"/>
        </w:rPr>
        <w:t>QUARTO.</w:t>
      </w:r>
      <w:r>
        <w:rPr>
          <w:rFonts w:ascii="Calibri"/>
          <w:color w:val="B32216"/>
          <w:spacing w:val="-31"/>
        </w:rPr>
        <w:t> </w:t>
      </w:r>
      <w:r>
        <w:rPr>
          <w:color w:val="231F20"/>
        </w:rPr>
        <w:t>Non</w:t>
      </w:r>
      <w:r>
        <w:rPr>
          <w:color w:val="231F20"/>
          <w:spacing w:val="-36"/>
        </w:rPr>
        <w:t> </w:t>
      </w:r>
      <w:r>
        <w:rPr>
          <w:color w:val="231F20"/>
        </w:rPr>
        <w:t>appena</w:t>
      </w:r>
      <w:r>
        <w:rPr>
          <w:color w:val="231F20"/>
          <w:spacing w:val="-36"/>
        </w:rPr>
        <w:t> </w:t>
      </w:r>
      <w:r>
        <w:rPr>
          <w:color w:val="231F20"/>
        </w:rPr>
        <w:t>il Consiglio Universitario presenti lo Statuto Universitario e la rego- lamentazione a cui fa riferimento la presente Legge, i</w:t>
      </w:r>
      <w:r>
        <w:rPr>
          <w:color w:val="231F20"/>
          <w:spacing w:val="-32"/>
        </w:rPr>
        <w:t> </w:t>
      </w:r>
      <w:r>
        <w:rPr>
          <w:color w:val="231F20"/>
        </w:rPr>
        <w:t>regolamenti</w:t>
      </w:r>
    </w:p>
    <w:p>
      <w:pPr>
        <w:pStyle w:val="BodyText"/>
        <w:spacing w:line="321" w:lineRule="auto" w:before="6"/>
        <w:ind w:left="177" w:right="1451"/>
      </w:pPr>
      <w:r>
        <w:rPr>
          <w:color w:val="231F20"/>
        </w:rPr>
        <w:t>e</w:t>
      </w:r>
      <w:r>
        <w:rPr>
          <w:color w:val="231F20"/>
          <w:spacing w:val="-15"/>
        </w:rPr>
        <w:t> </w:t>
      </w:r>
      <w:r>
        <w:rPr>
          <w:color w:val="231F20"/>
        </w:rPr>
        <w:t>le</w:t>
      </w:r>
      <w:r>
        <w:rPr>
          <w:color w:val="231F20"/>
          <w:spacing w:val="-15"/>
        </w:rPr>
        <w:t> </w:t>
      </w:r>
      <w:r>
        <w:rPr>
          <w:color w:val="231F20"/>
        </w:rPr>
        <w:t>norme</w:t>
      </w:r>
      <w:r>
        <w:rPr>
          <w:color w:val="231F20"/>
          <w:spacing w:val="-15"/>
        </w:rPr>
        <w:t> </w:t>
      </w:r>
      <w:r>
        <w:rPr>
          <w:color w:val="231F20"/>
        </w:rPr>
        <w:t>emessi</w:t>
      </w:r>
      <w:r>
        <w:rPr>
          <w:color w:val="231F20"/>
          <w:spacing w:val="-15"/>
        </w:rPr>
        <w:t> </w:t>
      </w:r>
      <w:r>
        <w:rPr>
          <w:color w:val="231F20"/>
        </w:rPr>
        <w:t>dall’</w:t>
      </w:r>
      <w:r>
        <w:rPr>
          <w:color w:val="231F20"/>
          <w:spacing w:val="-31"/>
        </w:rPr>
        <w:t> </w:t>
      </w:r>
      <w:r>
        <w:rPr>
          <w:color w:val="231F20"/>
        </w:rPr>
        <w:t>Università saranno applicabili a meno che non si oppongano alla</w:t>
      </w:r>
      <w:r>
        <w:rPr>
          <w:color w:val="231F20"/>
          <w:spacing w:val="-24"/>
        </w:rPr>
        <w:t> </w:t>
      </w:r>
      <w:r>
        <w:rPr>
          <w:color w:val="231F20"/>
        </w:rPr>
        <w:t>stessa.</w:t>
      </w:r>
    </w:p>
    <w:p>
      <w:pPr>
        <w:spacing w:after="0" w:line="321" w:lineRule="auto"/>
        <w:sectPr>
          <w:type w:val="continuous"/>
          <w:pgSz w:w="12760" w:h="12190" w:orient="landscape"/>
          <w:pgMar w:top="720" w:bottom="280" w:left="400" w:right="0"/>
          <w:cols w:num="3" w:equalWidth="0">
            <w:col w:w="4212" w:space="196"/>
            <w:col w:w="3207" w:space="176"/>
            <w:col w:w="4569"/>
          </w:cols>
        </w:sectPr>
      </w:pPr>
    </w:p>
    <w:p>
      <w:pPr>
        <w:pStyle w:val="BodyText"/>
        <w:rPr>
          <w:sz w:val="20"/>
        </w:rPr>
      </w:pPr>
    </w:p>
    <w:p>
      <w:pPr>
        <w:pStyle w:val="BodyText"/>
        <w:rPr>
          <w:sz w:val="20"/>
        </w:rPr>
      </w:pPr>
    </w:p>
    <w:p>
      <w:pPr>
        <w:pStyle w:val="BodyText"/>
        <w:spacing w:before="1"/>
        <w:rPr>
          <w:sz w:val="16"/>
        </w:rPr>
      </w:pPr>
    </w:p>
    <w:p>
      <w:pPr>
        <w:spacing w:after="0"/>
        <w:rPr>
          <w:sz w:val="16"/>
        </w:rPr>
        <w:sectPr>
          <w:pgSz w:w="12760" w:h="12190" w:orient="landscape"/>
          <w:pgMar w:header="1135" w:footer="849" w:top="1320" w:bottom="1040" w:left="0" w:right="400"/>
        </w:sectPr>
      </w:pPr>
    </w:p>
    <w:p>
      <w:pPr>
        <w:pStyle w:val="BodyText"/>
        <w:spacing w:line="321" w:lineRule="auto" w:before="26"/>
        <w:ind w:left="1369"/>
      </w:pPr>
      <w:r>
        <w:rPr/>
        <w:pict>
          <v:shape style="position:absolute;margin-left:.000008pt;margin-top:-24.364172pt;width:611.9pt;height:127pt;mso-position-horizontal-relative:page;mso-position-vertical-relative:paragraph;z-index:-125488" coordorigin="0,-487" coordsize="12238,2540" path="m0,-487l11721,-487,11721,2052,12237,2052e" filled="false" stroked="true" strokeweight=".25pt" strokecolor="#b32216">
            <v:path arrowok="t"/>
            <w10:wrap type="none"/>
          </v:shape>
        </w:pict>
      </w:r>
      <w:r>
        <w:rPr>
          <w:color w:val="231F20"/>
        </w:rPr>
        <w:t>no Jornal Oficial “Gaceta de Gobierno”.</w:t>
      </w:r>
    </w:p>
    <w:p>
      <w:pPr>
        <w:pStyle w:val="BodyText"/>
        <w:spacing w:line="321" w:lineRule="auto" w:before="28"/>
        <w:ind w:left="740"/>
      </w:pPr>
      <w:r>
        <w:rPr/>
        <w:br w:type="column"/>
      </w:r>
      <w:r>
        <w:rPr>
          <w:color w:val="231F20"/>
        </w:rPr>
        <w:t>cation in the Newspaper of Public Record ‘Gaceta del Gobierno’.</w:t>
      </w:r>
    </w:p>
    <w:p>
      <w:pPr>
        <w:pStyle w:val="BodyText"/>
        <w:spacing w:line="321" w:lineRule="auto" w:before="24"/>
        <w:ind w:left="336" w:right="1282"/>
      </w:pPr>
      <w:r>
        <w:rPr/>
        <w:br w:type="column"/>
      </w:r>
      <w:r>
        <w:rPr>
          <w:color w:val="231F20"/>
        </w:rPr>
        <w:t>blicación en el Periódico Oficial “Gaceta del Gobierno”.</w:t>
      </w:r>
    </w:p>
    <w:p>
      <w:pPr>
        <w:spacing w:after="0" w:line="321" w:lineRule="auto"/>
        <w:sectPr>
          <w:type w:val="continuous"/>
          <w:pgSz w:w="12760" w:h="12190" w:orient="landscape"/>
          <w:pgMar w:top="720" w:bottom="280" w:left="0" w:right="400"/>
          <w:cols w:num="3" w:equalWidth="0">
            <w:col w:w="3967" w:space="40"/>
            <w:col w:w="3748" w:space="40"/>
            <w:col w:w="4565"/>
          </w:cols>
        </w:sectPr>
      </w:pPr>
    </w:p>
    <w:p>
      <w:pPr>
        <w:pStyle w:val="BodyText"/>
        <w:spacing w:before="4"/>
        <w:rPr>
          <w:sz w:val="23"/>
        </w:rPr>
      </w:pPr>
    </w:p>
    <w:p>
      <w:pPr>
        <w:spacing w:after="0"/>
        <w:rPr>
          <w:sz w:val="23"/>
        </w:rPr>
        <w:sectPr>
          <w:type w:val="continuous"/>
          <w:pgSz w:w="12760" w:h="12190" w:orient="landscape"/>
          <w:pgMar w:top="720" w:bottom="280" w:left="0" w:right="400"/>
        </w:sectPr>
      </w:pPr>
    </w:p>
    <w:p>
      <w:pPr>
        <w:pStyle w:val="BodyText"/>
        <w:spacing w:line="319" w:lineRule="auto" w:before="70"/>
        <w:ind w:left="1369" w:right="91"/>
      </w:pPr>
      <w:r>
        <w:rPr>
          <w:rFonts w:ascii="Calibri" w:hAnsi="Calibri"/>
          <w:color w:val="B32216"/>
        </w:rPr>
        <w:t>ARTIGO</w:t>
      </w:r>
      <w:r>
        <w:rPr>
          <w:rFonts w:ascii="Calibri" w:hAnsi="Calibri"/>
          <w:color w:val="B32216"/>
          <w:spacing w:val="-24"/>
        </w:rPr>
        <w:t> </w:t>
      </w:r>
      <w:r>
        <w:rPr>
          <w:rFonts w:ascii="Calibri" w:hAnsi="Calibri"/>
          <w:color w:val="B32216"/>
        </w:rPr>
        <w:t>SEGUNDO.</w:t>
      </w:r>
      <w:r>
        <w:rPr>
          <w:rFonts w:ascii="Calibri" w:hAnsi="Calibri"/>
          <w:color w:val="B32216"/>
          <w:spacing w:val="-24"/>
        </w:rPr>
        <w:t> </w:t>
      </w:r>
      <w:r>
        <w:rPr>
          <w:color w:val="231F20"/>
        </w:rPr>
        <w:t>É</w:t>
      </w:r>
      <w:r>
        <w:rPr>
          <w:color w:val="231F20"/>
          <w:spacing w:val="-28"/>
        </w:rPr>
        <w:t> </w:t>
      </w:r>
      <w:r>
        <w:rPr>
          <w:color w:val="231F20"/>
        </w:rPr>
        <w:t>revogada</w:t>
      </w:r>
      <w:r>
        <w:rPr>
          <w:color w:val="231F20"/>
          <w:spacing w:val="-28"/>
        </w:rPr>
        <w:t> </w:t>
      </w:r>
      <w:r>
        <w:rPr>
          <w:color w:val="231F20"/>
        </w:rPr>
        <w:t>a Lei da Universidade Autônoma do Estado de México, aprova- da pelo Decreto número 70 da XXXIX Legislatura do Estado, publicada na “Gaceta de Gobier- </w:t>
      </w:r>
      <w:r>
        <w:rPr>
          <w:color w:val="231F20"/>
          <w:spacing w:val="-3"/>
        </w:rPr>
        <w:t>no” </w:t>
      </w:r>
      <w:r>
        <w:rPr>
          <w:color w:val="231F20"/>
        </w:rPr>
        <w:t>o 17 de marzão de</w:t>
      </w:r>
      <w:r>
        <w:rPr>
          <w:color w:val="231F20"/>
          <w:spacing w:val="-28"/>
        </w:rPr>
        <w:t> </w:t>
      </w:r>
      <w:r>
        <w:rPr>
          <w:color w:val="231F20"/>
        </w:rPr>
        <w:t>1956.</w:t>
      </w:r>
    </w:p>
    <w:p>
      <w:pPr>
        <w:pStyle w:val="BodyText"/>
        <w:spacing w:before="6"/>
        <w:rPr>
          <w:sz w:val="31"/>
        </w:rPr>
      </w:pPr>
    </w:p>
    <w:p>
      <w:pPr>
        <w:pStyle w:val="BodyText"/>
        <w:ind w:left="1369" w:right="91"/>
      </w:pPr>
      <w:r>
        <w:rPr>
          <w:rFonts w:ascii="Calibri"/>
          <w:color w:val="B32216"/>
          <w:w w:val="95"/>
        </w:rPr>
        <w:t>ARTIGO TERCEIRO. </w:t>
      </w:r>
      <w:r>
        <w:rPr>
          <w:color w:val="231F20"/>
          <w:w w:val="95"/>
        </w:rPr>
        <w:t>O Conselho</w:t>
      </w:r>
    </w:p>
    <w:p>
      <w:pPr>
        <w:pStyle w:val="BodyText"/>
        <w:spacing w:line="321" w:lineRule="auto" w:before="75"/>
        <w:ind w:left="1369" w:right="91"/>
      </w:pPr>
      <w:r>
        <w:rPr>
          <w:color w:val="231F20"/>
        </w:rPr>
        <w:t>Universitário, aos sessenta dias contados desde a entrada em vi- gor desta Lei, estabelecerá o tér- mo para a expedição do Estatuto Universitário.</w:t>
      </w:r>
    </w:p>
    <w:p>
      <w:pPr>
        <w:pStyle w:val="BodyText"/>
        <w:spacing w:before="6"/>
        <w:rPr>
          <w:sz w:val="29"/>
        </w:rPr>
      </w:pPr>
    </w:p>
    <w:p>
      <w:pPr>
        <w:pStyle w:val="BodyText"/>
        <w:spacing w:line="319" w:lineRule="auto"/>
        <w:ind w:left="1369" w:right="-12"/>
      </w:pPr>
      <w:r>
        <w:rPr>
          <w:rFonts w:ascii="Calibri" w:hAnsi="Calibri"/>
          <w:color w:val="B32216"/>
        </w:rPr>
        <w:t>ARTIGO </w:t>
      </w:r>
      <w:r>
        <w:rPr>
          <w:rFonts w:ascii="Calibri" w:hAnsi="Calibri"/>
          <w:color w:val="B32216"/>
          <w:spacing w:val="-3"/>
        </w:rPr>
        <w:t>CUARTO. </w:t>
      </w:r>
      <w:r>
        <w:rPr>
          <w:color w:val="231F20"/>
        </w:rPr>
        <w:t>Assim que o Conselho Universitário emita o Estatuto Universitário e a regula- mentação referida nesta Lei,</w:t>
      </w:r>
      <w:r>
        <w:rPr>
          <w:color w:val="231F20"/>
          <w:spacing w:val="-27"/>
        </w:rPr>
        <w:t> </w:t>
      </w:r>
      <w:r>
        <w:rPr>
          <w:color w:val="231F20"/>
        </w:rPr>
        <w:t>serão aplicáveis em tudo aquilo que</w:t>
      </w:r>
      <w:r>
        <w:rPr>
          <w:color w:val="231F20"/>
          <w:spacing w:val="-37"/>
        </w:rPr>
        <w:t> </w:t>
      </w:r>
      <w:r>
        <w:rPr>
          <w:color w:val="231F20"/>
        </w:rPr>
        <w:t>não seja oposto a esta Lei, aos regula- mentos e disposições normativos emitidos pela</w:t>
      </w:r>
      <w:r>
        <w:rPr>
          <w:color w:val="231F20"/>
          <w:spacing w:val="-27"/>
        </w:rPr>
        <w:t> </w:t>
      </w:r>
      <w:r>
        <w:rPr>
          <w:color w:val="231F20"/>
        </w:rPr>
        <w:t>Universidade.</w:t>
      </w:r>
    </w:p>
    <w:p>
      <w:pPr>
        <w:pStyle w:val="BodyText"/>
        <w:spacing w:line="319" w:lineRule="auto" w:before="71"/>
        <w:ind w:left="346" w:right="-9"/>
      </w:pPr>
      <w:r>
        <w:rPr/>
        <w:br w:type="column"/>
      </w:r>
      <w:r>
        <w:rPr>
          <w:rFonts w:ascii="Calibri" w:hAnsi="Calibri"/>
          <w:color w:val="B32216"/>
          <w:spacing w:val="-6"/>
        </w:rPr>
        <w:t>ARTICLE </w:t>
      </w:r>
      <w:r>
        <w:rPr>
          <w:rFonts w:ascii="Calibri" w:hAnsi="Calibri"/>
          <w:color w:val="B32216"/>
          <w:spacing w:val="-4"/>
        </w:rPr>
        <w:t>2. </w:t>
      </w:r>
      <w:r>
        <w:rPr>
          <w:color w:val="231F20"/>
          <w:spacing w:val="-3"/>
        </w:rPr>
        <w:t>The </w:t>
      </w:r>
      <w:r>
        <w:rPr>
          <w:color w:val="231F20"/>
          <w:spacing w:val="-4"/>
        </w:rPr>
        <w:t>Law of </w:t>
      </w:r>
      <w:r>
        <w:rPr>
          <w:color w:val="231F20"/>
          <w:spacing w:val="-5"/>
        </w:rPr>
        <w:t>the </w:t>
      </w:r>
      <w:r>
        <w:rPr>
          <w:color w:val="231F20"/>
          <w:spacing w:val="-6"/>
        </w:rPr>
        <w:t>Au- </w:t>
      </w:r>
      <w:r>
        <w:rPr>
          <w:color w:val="231F20"/>
          <w:spacing w:val="-7"/>
        </w:rPr>
        <w:t>tonomous University </w:t>
      </w:r>
      <w:r>
        <w:rPr>
          <w:color w:val="231F20"/>
          <w:spacing w:val="-4"/>
        </w:rPr>
        <w:t>of </w:t>
      </w:r>
      <w:r>
        <w:rPr>
          <w:color w:val="231F20"/>
          <w:spacing w:val="-5"/>
        </w:rPr>
        <w:t>the State </w:t>
      </w:r>
      <w:r>
        <w:rPr>
          <w:color w:val="231F20"/>
          <w:spacing w:val="-7"/>
        </w:rPr>
        <w:t>of </w:t>
      </w:r>
      <w:r>
        <w:rPr>
          <w:color w:val="231F20"/>
          <w:spacing w:val="-6"/>
        </w:rPr>
        <w:t>Mexico</w:t>
      </w:r>
      <w:r>
        <w:rPr>
          <w:color w:val="231F20"/>
          <w:spacing w:val="-19"/>
        </w:rPr>
        <w:t> </w:t>
      </w:r>
      <w:r>
        <w:rPr>
          <w:color w:val="231F20"/>
          <w:spacing w:val="-4"/>
        </w:rPr>
        <w:t>is</w:t>
      </w:r>
      <w:r>
        <w:rPr>
          <w:color w:val="231F20"/>
          <w:spacing w:val="-19"/>
        </w:rPr>
        <w:t> </w:t>
      </w:r>
      <w:r>
        <w:rPr>
          <w:color w:val="231F20"/>
          <w:spacing w:val="-7"/>
        </w:rPr>
        <w:t>repealed,</w:t>
      </w:r>
      <w:r>
        <w:rPr>
          <w:color w:val="231F20"/>
          <w:spacing w:val="-32"/>
        </w:rPr>
        <w:t> </w:t>
      </w:r>
      <w:r>
        <w:rPr>
          <w:color w:val="231F20"/>
          <w:spacing w:val="-5"/>
        </w:rPr>
        <w:t>and</w:t>
      </w:r>
      <w:r>
        <w:rPr>
          <w:color w:val="231F20"/>
          <w:spacing w:val="-19"/>
        </w:rPr>
        <w:t> </w:t>
      </w:r>
      <w:r>
        <w:rPr>
          <w:color w:val="231F20"/>
          <w:spacing w:val="-7"/>
        </w:rPr>
        <w:t>approved</w:t>
      </w:r>
      <w:r>
        <w:rPr>
          <w:color w:val="231F20"/>
          <w:spacing w:val="-19"/>
        </w:rPr>
        <w:t> </w:t>
      </w:r>
      <w:r>
        <w:rPr>
          <w:color w:val="231F20"/>
          <w:spacing w:val="-5"/>
        </w:rPr>
        <w:t>by </w:t>
      </w:r>
      <w:r>
        <w:rPr>
          <w:color w:val="231F20"/>
          <w:spacing w:val="-7"/>
        </w:rPr>
        <w:t>Decree </w:t>
      </w:r>
      <w:r>
        <w:rPr>
          <w:color w:val="231F20"/>
          <w:spacing w:val="-8"/>
        </w:rPr>
        <w:t>No. </w:t>
      </w:r>
      <w:r>
        <w:rPr>
          <w:color w:val="231F20"/>
          <w:spacing w:val="-4"/>
        </w:rPr>
        <w:t>70 of </w:t>
      </w:r>
      <w:r>
        <w:rPr>
          <w:color w:val="231F20"/>
          <w:spacing w:val="-5"/>
        </w:rPr>
        <w:t>the </w:t>
      </w:r>
      <w:r>
        <w:rPr>
          <w:color w:val="231F20"/>
          <w:spacing w:val="-8"/>
        </w:rPr>
        <w:t>XXXIX </w:t>
      </w:r>
      <w:r>
        <w:rPr>
          <w:color w:val="231F20"/>
          <w:spacing w:val="-7"/>
        </w:rPr>
        <w:t>State Legislature, published </w:t>
      </w:r>
      <w:r>
        <w:rPr>
          <w:color w:val="231F20"/>
          <w:spacing w:val="-4"/>
        </w:rPr>
        <w:t>in </w:t>
      </w:r>
      <w:r>
        <w:rPr>
          <w:color w:val="231F20"/>
          <w:spacing w:val="-5"/>
        </w:rPr>
        <w:t>the </w:t>
      </w:r>
      <w:r>
        <w:rPr>
          <w:color w:val="231F20"/>
          <w:spacing w:val="-6"/>
        </w:rPr>
        <w:t>News- paper </w:t>
      </w:r>
      <w:r>
        <w:rPr>
          <w:color w:val="231F20"/>
          <w:spacing w:val="-4"/>
        </w:rPr>
        <w:t>of </w:t>
      </w:r>
      <w:r>
        <w:rPr>
          <w:color w:val="231F20"/>
          <w:spacing w:val="-6"/>
        </w:rPr>
        <w:t>Public </w:t>
      </w:r>
      <w:r>
        <w:rPr>
          <w:color w:val="231F20"/>
          <w:spacing w:val="-7"/>
        </w:rPr>
        <w:t>Record ‘Gaceta del Gobierno’</w:t>
      </w:r>
      <w:r>
        <w:rPr>
          <w:color w:val="231F20"/>
          <w:spacing w:val="-32"/>
        </w:rPr>
        <w:t> </w:t>
      </w:r>
      <w:r>
        <w:rPr>
          <w:color w:val="231F20"/>
          <w:spacing w:val="-4"/>
        </w:rPr>
        <w:t>on</w:t>
      </w:r>
      <w:r>
        <w:rPr>
          <w:color w:val="231F20"/>
          <w:spacing w:val="-6"/>
        </w:rPr>
        <w:t> March </w:t>
      </w:r>
      <w:r>
        <w:rPr>
          <w:color w:val="231F20"/>
          <w:spacing w:val="-5"/>
        </w:rPr>
        <w:t>17,</w:t>
      </w:r>
      <w:r>
        <w:rPr>
          <w:color w:val="231F20"/>
          <w:spacing w:val="-24"/>
        </w:rPr>
        <w:t> </w:t>
      </w:r>
      <w:r>
        <w:rPr>
          <w:color w:val="231F20"/>
          <w:spacing w:val="-7"/>
        </w:rPr>
        <w:t>1956.</w:t>
      </w:r>
    </w:p>
    <w:p>
      <w:pPr>
        <w:pStyle w:val="BodyText"/>
        <w:spacing w:before="9"/>
        <w:rPr>
          <w:sz w:val="29"/>
        </w:rPr>
      </w:pPr>
    </w:p>
    <w:p>
      <w:pPr>
        <w:pStyle w:val="BodyText"/>
        <w:spacing w:line="319" w:lineRule="auto"/>
        <w:ind w:left="346" w:right="-9"/>
      </w:pPr>
      <w:r>
        <w:rPr>
          <w:rFonts w:ascii="Calibri"/>
          <w:color w:val="B32216"/>
        </w:rPr>
        <w:t>ARTICLE 3. </w:t>
      </w:r>
      <w:r>
        <w:rPr>
          <w:color w:val="231F20"/>
        </w:rPr>
        <w:t>Within sixty days of this Law coming into force, the University Council will establish the term for the issuance of the University Statute.</w:t>
      </w:r>
    </w:p>
    <w:p>
      <w:pPr>
        <w:pStyle w:val="BodyText"/>
      </w:pPr>
    </w:p>
    <w:p>
      <w:pPr>
        <w:pStyle w:val="BodyText"/>
      </w:pPr>
    </w:p>
    <w:p>
      <w:pPr>
        <w:pStyle w:val="BodyText"/>
        <w:spacing w:line="319" w:lineRule="auto" w:before="176"/>
        <w:ind w:left="346" w:right="27"/>
      </w:pPr>
      <w:r>
        <w:rPr>
          <w:rFonts w:ascii="Calibri"/>
          <w:color w:val="B32216"/>
        </w:rPr>
        <w:t>ARTICLE</w:t>
      </w:r>
      <w:r>
        <w:rPr>
          <w:rFonts w:ascii="Calibri"/>
          <w:color w:val="B32216"/>
          <w:spacing w:val="-10"/>
        </w:rPr>
        <w:t> </w:t>
      </w:r>
      <w:r>
        <w:rPr>
          <w:rFonts w:ascii="Calibri"/>
          <w:color w:val="B32216"/>
        </w:rPr>
        <w:t>4.</w:t>
      </w:r>
      <w:r>
        <w:rPr>
          <w:rFonts w:ascii="Calibri"/>
          <w:color w:val="B32216"/>
          <w:spacing w:val="-10"/>
        </w:rPr>
        <w:t> </w:t>
      </w:r>
      <w:r>
        <w:rPr>
          <w:color w:val="231F20"/>
        </w:rPr>
        <w:t>As</w:t>
      </w:r>
      <w:r>
        <w:rPr>
          <w:color w:val="231F20"/>
          <w:spacing w:val="-14"/>
        </w:rPr>
        <w:t> </w:t>
      </w:r>
      <w:r>
        <w:rPr>
          <w:color w:val="231F20"/>
        </w:rPr>
        <w:t>long</w:t>
      </w:r>
      <w:r>
        <w:rPr>
          <w:color w:val="231F20"/>
          <w:spacing w:val="-14"/>
        </w:rPr>
        <w:t> </w:t>
      </w:r>
      <w:r>
        <w:rPr>
          <w:color w:val="231F20"/>
        </w:rPr>
        <w:t>as</w:t>
      </w:r>
      <w:r>
        <w:rPr>
          <w:color w:val="231F20"/>
          <w:spacing w:val="-14"/>
        </w:rPr>
        <w:t> </w:t>
      </w:r>
      <w:r>
        <w:rPr>
          <w:color w:val="231F20"/>
        </w:rPr>
        <w:t>the</w:t>
      </w:r>
      <w:r>
        <w:rPr>
          <w:color w:val="231F20"/>
          <w:spacing w:val="-14"/>
        </w:rPr>
        <w:t> </w:t>
      </w:r>
      <w:r>
        <w:rPr>
          <w:color w:val="231F20"/>
        </w:rPr>
        <w:t>Univer- sity Council issues the</w:t>
      </w:r>
      <w:r>
        <w:rPr>
          <w:color w:val="231F20"/>
          <w:spacing w:val="-34"/>
        </w:rPr>
        <w:t> </w:t>
      </w:r>
      <w:r>
        <w:rPr>
          <w:color w:val="231F20"/>
        </w:rPr>
        <w:t>University Statute and regulations referred to by this </w:t>
      </w:r>
      <w:r>
        <w:rPr>
          <w:color w:val="231F20"/>
          <w:spacing w:val="-4"/>
        </w:rPr>
        <w:t>Law, </w:t>
      </w:r>
      <w:r>
        <w:rPr>
          <w:color w:val="231F20"/>
        </w:rPr>
        <w:t>the regulations and regulatory provisions issued by</w:t>
      </w:r>
      <w:r>
        <w:rPr>
          <w:color w:val="231F20"/>
          <w:spacing w:val="-10"/>
        </w:rPr>
        <w:t> </w:t>
      </w:r>
      <w:r>
        <w:rPr>
          <w:color w:val="231F20"/>
        </w:rPr>
        <w:t>the</w:t>
      </w:r>
      <w:r>
        <w:rPr>
          <w:color w:val="231F20"/>
          <w:spacing w:val="-10"/>
        </w:rPr>
        <w:t> </w:t>
      </w:r>
      <w:r>
        <w:rPr>
          <w:color w:val="231F20"/>
        </w:rPr>
        <w:t>University</w:t>
      </w:r>
      <w:r>
        <w:rPr>
          <w:color w:val="231F20"/>
          <w:spacing w:val="-10"/>
        </w:rPr>
        <w:t> </w:t>
      </w:r>
      <w:r>
        <w:rPr>
          <w:color w:val="231F20"/>
        </w:rPr>
        <w:t>will</w:t>
      </w:r>
      <w:r>
        <w:rPr>
          <w:color w:val="231F20"/>
          <w:spacing w:val="-10"/>
        </w:rPr>
        <w:t> </w:t>
      </w:r>
      <w:r>
        <w:rPr>
          <w:color w:val="231F20"/>
        </w:rPr>
        <w:t>apply</w:t>
      </w:r>
      <w:r>
        <w:rPr>
          <w:color w:val="231F20"/>
          <w:spacing w:val="-10"/>
        </w:rPr>
        <w:t> </w:t>
      </w:r>
      <w:r>
        <w:rPr>
          <w:color w:val="231F20"/>
        </w:rPr>
        <w:t>in</w:t>
      </w:r>
      <w:r>
        <w:rPr>
          <w:color w:val="231F20"/>
          <w:spacing w:val="-10"/>
        </w:rPr>
        <w:t> </w:t>
      </w:r>
      <w:r>
        <w:rPr>
          <w:color w:val="231F20"/>
        </w:rPr>
        <w:t>all that does not object to</w:t>
      </w:r>
      <w:r>
        <w:rPr>
          <w:color w:val="231F20"/>
          <w:spacing w:val="39"/>
        </w:rPr>
        <w:t> </w:t>
      </w:r>
      <w:r>
        <w:rPr>
          <w:color w:val="231F20"/>
        </w:rPr>
        <w:t>it.</w:t>
      </w:r>
    </w:p>
    <w:p>
      <w:pPr>
        <w:pStyle w:val="BodyText"/>
        <w:spacing w:line="319" w:lineRule="auto" w:before="68"/>
        <w:ind w:left="378" w:right="35"/>
      </w:pPr>
      <w:r>
        <w:rPr/>
        <w:br w:type="column"/>
      </w:r>
      <w:r>
        <w:rPr>
          <w:rFonts w:ascii="Calibri" w:hAnsi="Calibri"/>
          <w:color w:val="B32216"/>
          <w:w w:val="95"/>
        </w:rPr>
        <w:t>ARTÍCULO SEGUNDO. </w:t>
      </w:r>
      <w:r>
        <w:rPr>
          <w:color w:val="231F20"/>
          <w:w w:val="95"/>
        </w:rPr>
        <w:t>Se abroga la </w:t>
      </w:r>
      <w:r>
        <w:rPr>
          <w:color w:val="231F20"/>
        </w:rPr>
        <w:t>Ley de la Universidad Autónoma del Estado de México, aprobada por Decreto número 70 de la XXXIX Legislatura del Estado, publicada en la “Gaceta del Go- bierno” el 17 de marzo de 1956.</w:t>
      </w:r>
    </w:p>
    <w:p>
      <w:pPr>
        <w:pStyle w:val="BodyText"/>
        <w:spacing w:before="9"/>
        <w:rPr>
          <w:sz w:val="29"/>
        </w:rPr>
      </w:pPr>
    </w:p>
    <w:p>
      <w:pPr>
        <w:pStyle w:val="BodyText"/>
        <w:ind w:left="378" w:right="35"/>
      </w:pPr>
      <w:r>
        <w:rPr>
          <w:rFonts w:ascii="Calibri" w:hAnsi="Calibri"/>
          <w:color w:val="B32216"/>
          <w:w w:val="95"/>
        </w:rPr>
        <w:t>ARTÍCULO TERCERO. </w:t>
      </w:r>
      <w:r>
        <w:rPr>
          <w:color w:val="231F20"/>
          <w:w w:val="95"/>
        </w:rPr>
        <w:t>El Consejo</w:t>
      </w:r>
    </w:p>
    <w:p>
      <w:pPr>
        <w:pStyle w:val="BodyText"/>
        <w:spacing w:line="321" w:lineRule="auto" w:before="75"/>
        <w:ind w:left="378" w:right="-14"/>
      </w:pPr>
      <w:r>
        <w:rPr>
          <w:color w:val="231F20"/>
        </w:rPr>
        <w:t>Universitario, dentro de los</w:t>
      </w:r>
      <w:r>
        <w:rPr>
          <w:color w:val="231F20"/>
          <w:spacing w:val="-30"/>
        </w:rPr>
        <w:t> </w:t>
      </w:r>
      <w:r>
        <w:rPr>
          <w:color w:val="231F20"/>
        </w:rPr>
        <w:t>sesen- ta días contados a partir de que entre en vigor la presente </w:t>
      </w:r>
      <w:r>
        <w:rPr>
          <w:color w:val="231F20"/>
          <w:spacing w:val="-4"/>
        </w:rPr>
        <w:t>Ley, </w:t>
      </w:r>
      <w:r>
        <w:rPr>
          <w:color w:val="231F20"/>
        </w:rPr>
        <w:t>es- tablecerá el término para la expe- dición del Estatuto</w:t>
      </w:r>
      <w:r>
        <w:rPr>
          <w:color w:val="231F20"/>
          <w:spacing w:val="9"/>
        </w:rPr>
        <w:t> </w:t>
      </w:r>
      <w:r>
        <w:rPr>
          <w:color w:val="231F20"/>
        </w:rPr>
        <w:t>Universitario.</w:t>
      </w:r>
    </w:p>
    <w:p>
      <w:pPr>
        <w:pStyle w:val="BodyText"/>
        <w:spacing w:before="6"/>
        <w:rPr>
          <w:sz w:val="29"/>
        </w:rPr>
      </w:pPr>
    </w:p>
    <w:p>
      <w:pPr>
        <w:pStyle w:val="BodyText"/>
        <w:spacing w:line="319" w:lineRule="auto"/>
        <w:ind w:left="378" w:right="-8"/>
      </w:pPr>
      <w:r>
        <w:rPr>
          <w:rFonts w:ascii="Calibri" w:hAnsi="Calibri"/>
          <w:color w:val="B32216"/>
        </w:rPr>
        <w:t>ARTÍCULO </w:t>
      </w:r>
      <w:r>
        <w:rPr>
          <w:rFonts w:ascii="Calibri" w:hAnsi="Calibri"/>
          <w:color w:val="B32216"/>
          <w:spacing w:val="-3"/>
        </w:rPr>
        <w:t>CUARTO. </w:t>
      </w:r>
      <w:r>
        <w:rPr>
          <w:color w:val="231F20"/>
        </w:rPr>
        <w:t>En tanto el Consejo Universitario expida el Estatuto Universitario y la regla- mentación a que alude la presente </w:t>
      </w:r>
      <w:r>
        <w:rPr>
          <w:color w:val="231F20"/>
          <w:spacing w:val="-4"/>
        </w:rPr>
        <w:t>Ley, </w:t>
      </w:r>
      <w:r>
        <w:rPr>
          <w:color w:val="231F20"/>
        </w:rPr>
        <w:t>serán aplicables en todo lo que no se oponga a ésta,</w:t>
      </w:r>
      <w:r>
        <w:rPr>
          <w:color w:val="231F20"/>
          <w:spacing w:val="-42"/>
        </w:rPr>
        <w:t> </w:t>
      </w:r>
      <w:r>
        <w:rPr>
          <w:color w:val="231F20"/>
        </w:rPr>
        <w:t>los regla- mentos y disposiciones normati- vos emitidos por la</w:t>
      </w:r>
      <w:r>
        <w:rPr>
          <w:color w:val="231F20"/>
          <w:spacing w:val="-40"/>
        </w:rPr>
        <w:t> </w:t>
      </w:r>
      <w:r>
        <w:rPr>
          <w:color w:val="231F20"/>
        </w:rPr>
        <w:t>Universidad.</w:t>
      </w:r>
    </w:p>
    <w:p>
      <w:pPr>
        <w:pStyle w:val="BodyText"/>
        <w:rPr>
          <w:sz w:val="16"/>
        </w:rPr>
      </w:pPr>
      <w:r>
        <w:rPr/>
        <w:br w:type="column"/>
      </w:r>
      <w:r>
        <w:rPr>
          <w:sz w:val="16"/>
        </w:rPr>
      </w:r>
    </w:p>
    <w:p>
      <w:pPr>
        <w:pStyle w:val="BodyText"/>
        <w:rPr>
          <w:sz w:val="16"/>
        </w:rPr>
      </w:pPr>
    </w:p>
    <w:p>
      <w:pPr>
        <w:pStyle w:val="BodyText"/>
        <w:rPr>
          <w:sz w:val="16"/>
        </w:rPr>
      </w:pPr>
    </w:p>
    <w:p>
      <w:pPr>
        <w:pStyle w:val="BodyText"/>
        <w:rPr>
          <w:sz w:val="16"/>
        </w:rPr>
      </w:pPr>
    </w:p>
    <w:p>
      <w:pPr>
        <w:spacing w:before="103"/>
        <w:ind w:left="623" w:right="0" w:firstLine="0"/>
        <w:jc w:val="left"/>
        <w:rPr>
          <w:rFonts w:ascii="Calibri"/>
          <w:sz w:val="16"/>
        </w:rPr>
      </w:pPr>
      <w:r>
        <w:rPr>
          <w:rFonts w:ascii="Calibri"/>
          <w:color w:val="58595B"/>
          <w:sz w:val="16"/>
        </w:rPr>
        <w:t>1  1 9  </w:t>
      </w:r>
    </w:p>
    <w:p>
      <w:pPr>
        <w:spacing w:after="0"/>
        <w:jc w:val="left"/>
        <w:rPr>
          <w:rFonts w:ascii="Calibri"/>
          <w:sz w:val="16"/>
        </w:rPr>
        <w:sectPr>
          <w:type w:val="continuous"/>
          <w:pgSz w:w="12760" w:h="12190" w:orient="landscape"/>
          <w:pgMar w:top="720" w:bottom="280" w:left="0" w:right="400"/>
          <w:cols w:num="4" w:equalWidth="0">
            <w:col w:w="4362" w:space="40"/>
            <w:col w:w="3312" w:space="40"/>
            <w:col w:w="3366" w:space="40"/>
            <w:col w:w="1200"/>
          </w:cols>
        </w:sectPr>
      </w:pPr>
    </w:p>
    <w:p>
      <w:pPr>
        <w:pStyle w:val="BodyText"/>
        <w:rPr>
          <w:rFonts w:ascii="Calibri"/>
          <w:sz w:val="20"/>
        </w:rPr>
      </w:pPr>
    </w:p>
    <w:p>
      <w:pPr>
        <w:pStyle w:val="BodyText"/>
        <w:spacing w:before="9"/>
        <w:rPr>
          <w:rFonts w:ascii="Calibri"/>
          <w:sz w:val="28"/>
        </w:rPr>
      </w:pPr>
    </w:p>
    <w:p>
      <w:pPr>
        <w:spacing w:after="0"/>
        <w:rPr>
          <w:rFonts w:ascii="Calibri"/>
          <w:sz w:val="28"/>
        </w:rPr>
        <w:sectPr>
          <w:pgSz w:w="12760" w:h="12190" w:orient="landscape"/>
          <w:pgMar w:header="1135" w:footer="849" w:top="1320" w:bottom="1040" w:left="400" w:right="0"/>
        </w:sectPr>
      </w:pPr>
    </w:p>
    <w:p>
      <w:pPr>
        <w:pStyle w:val="BodyText"/>
        <w:spacing w:line="319" w:lineRule="auto" w:before="76"/>
        <w:ind w:left="1201" w:right="90"/>
      </w:pPr>
      <w:r>
        <w:rPr/>
        <w:pict>
          <v:shape style="position:absolute;margin-left:25.244101pt;margin-top:-21.858282pt;width:612.550pt;height:126.9pt;mso-position-horizontal-relative:page;mso-position-vertical-relative:paragraph;z-index:-125464" coordorigin="505,-437" coordsize="12251,2538" path="m505,2100l1033,2100,1033,-437,12756,-437e" filled="false" stroked="true" strokeweight=".25pt" strokecolor="#b32216">
            <v:path arrowok="t"/>
            <w10:wrap type="none"/>
          </v:shape>
        </w:pict>
      </w:r>
      <w:r>
        <w:rPr>
          <w:rFonts w:ascii="Calibri" w:hAnsi="Calibri"/>
          <w:color w:val="B32216"/>
        </w:rPr>
        <w:t>ARTIKEL 5. </w:t>
      </w:r>
      <w:r>
        <w:rPr>
          <w:color w:val="231F20"/>
        </w:rPr>
        <w:t>Alle Fakultäten und profesionellen Schulen, die zum Zeitpunkt des in Kraft tretens des Gesetzes existieren, haben</w:t>
      </w:r>
      <w:r>
        <w:rPr>
          <w:color w:val="231F20"/>
          <w:spacing w:val="-33"/>
        </w:rPr>
        <w:t> </w:t>
      </w:r>
      <w:r>
        <w:rPr>
          <w:color w:val="231F20"/>
        </w:rPr>
        <w:t>ab dem Inkrafttreten dieses</w:t>
      </w:r>
      <w:r>
        <w:rPr>
          <w:color w:val="231F20"/>
          <w:spacing w:val="54"/>
        </w:rPr>
        <w:t> </w:t>
      </w:r>
      <w:r>
        <w:rPr>
          <w:color w:val="231F20"/>
        </w:rPr>
        <w:t>Geset-</w:t>
      </w:r>
    </w:p>
    <w:p>
      <w:pPr>
        <w:pStyle w:val="BodyText"/>
        <w:tabs>
          <w:tab w:pos="1201" w:val="left" w:leader="none"/>
        </w:tabs>
        <w:spacing w:line="319" w:lineRule="auto" w:before="6"/>
        <w:ind w:left="1201" w:hanging="1025"/>
      </w:pPr>
      <w:r>
        <w:rPr>
          <w:rFonts w:ascii="Calibri" w:hAnsi="Calibri"/>
          <w:color w:val="58595B"/>
          <w:spacing w:val="4"/>
          <w:position w:val="-2"/>
          <w:sz w:val="16"/>
        </w:rPr>
        <w:t>1</w:t>
      </w:r>
      <w:r>
        <w:rPr>
          <w:rFonts w:ascii="Calibri" w:hAnsi="Calibri"/>
          <w:color w:val="58595B"/>
          <w:spacing w:val="32"/>
          <w:position w:val="-2"/>
          <w:sz w:val="16"/>
        </w:rPr>
        <w:t> </w:t>
      </w:r>
      <w:r>
        <w:rPr>
          <w:rFonts w:ascii="Calibri" w:hAnsi="Calibri"/>
          <w:color w:val="58595B"/>
          <w:spacing w:val="4"/>
          <w:position w:val="-2"/>
          <w:sz w:val="16"/>
        </w:rPr>
        <w:t>2</w:t>
      </w:r>
      <w:r>
        <w:rPr>
          <w:rFonts w:ascii="Calibri" w:hAnsi="Calibri"/>
          <w:color w:val="58595B"/>
          <w:spacing w:val="32"/>
          <w:position w:val="-2"/>
          <w:sz w:val="16"/>
        </w:rPr>
        <w:t> </w:t>
      </w:r>
      <w:r>
        <w:rPr>
          <w:rFonts w:ascii="Calibri" w:hAnsi="Calibri"/>
          <w:color w:val="58595B"/>
          <w:position w:val="-2"/>
          <w:sz w:val="16"/>
        </w:rPr>
        <w:t>0</w:t>
        <w:tab/>
      </w:r>
      <w:r>
        <w:rPr>
          <w:color w:val="231F20"/>
        </w:rPr>
        <w:t>zes, den Charakter</w:t>
      </w:r>
      <w:r>
        <w:rPr>
          <w:color w:val="231F20"/>
          <w:spacing w:val="-2"/>
        </w:rPr>
        <w:t> </w:t>
      </w:r>
      <w:r>
        <w:rPr>
          <w:color w:val="231F20"/>
        </w:rPr>
        <w:t>einer</w:t>
      </w:r>
      <w:r>
        <w:rPr>
          <w:color w:val="231F20"/>
          <w:spacing w:val="4"/>
        </w:rPr>
        <w:t> </w:t>
      </w:r>
      <w:r>
        <w:rPr>
          <w:color w:val="231F20"/>
        </w:rPr>
        <w:t>wissen-</w:t>
      </w:r>
      <w:r>
        <w:rPr>
          <w:color w:val="231F20"/>
          <w:w w:val="121"/>
        </w:rPr>
        <w:t> </w:t>
      </w:r>
      <w:r>
        <w:rPr>
          <w:color w:val="231F20"/>
        </w:rPr>
        <w:t>schaftlichen Organisationen und Forschungseinrichtung oder aka- demischen Organismus, akademi- sche Abteilungen und in beiden Fällen mit alle ihren rechtlichen Auswirkungen, bis das Universi- tätsgesetz ausgestellt</w:t>
      </w:r>
      <w:r>
        <w:rPr>
          <w:color w:val="231F20"/>
          <w:spacing w:val="-34"/>
        </w:rPr>
        <w:t> </w:t>
      </w:r>
      <w:r>
        <w:rPr>
          <w:color w:val="231F20"/>
        </w:rPr>
        <w:t>wird.</w:t>
      </w:r>
    </w:p>
    <w:p>
      <w:pPr>
        <w:pStyle w:val="BodyText"/>
        <w:spacing w:before="9"/>
        <w:rPr>
          <w:sz w:val="29"/>
        </w:rPr>
      </w:pPr>
    </w:p>
    <w:p>
      <w:pPr>
        <w:pStyle w:val="BodyText"/>
        <w:spacing w:line="321" w:lineRule="auto"/>
        <w:ind w:left="1201"/>
      </w:pPr>
      <w:r>
        <w:rPr>
          <w:rFonts w:ascii="Calibri" w:hAnsi="Calibri"/>
          <w:color w:val="B32216"/>
        </w:rPr>
        <w:t>ARTIKEL 6. </w:t>
      </w:r>
      <w:r>
        <w:rPr>
          <w:color w:val="231F20"/>
        </w:rPr>
        <w:t>Inhaber eines Amtes, wie des Rektors, Direktoren der Fakultäten oder von Schulen, Berufsschulen und Gymnasien, gewählte Vertreter und Verant- wortliche Repräsentanten der Regierung, setzen ihre Arbeit und Positionen wie gewohnt in der ihr vorgesehenen Periode vor.</w:t>
      </w:r>
    </w:p>
    <w:p>
      <w:pPr>
        <w:pStyle w:val="BodyText"/>
        <w:spacing w:line="321" w:lineRule="auto" w:before="68"/>
        <w:ind w:left="177" w:right="-19"/>
      </w:pPr>
      <w:r>
        <w:rPr/>
        <w:br w:type="column"/>
      </w:r>
      <w:r>
        <w:rPr>
          <w:rFonts w:ascii="Calibri" w:hAnsi="Calibri"/>
          <w:color w:val="B32216"/>
        </w:rPr>
        <w:t>ARTICLE 5. </w:t>
      </w:r>
      <w:r>
        <w:rPr>
          <w:color w:val="231F20"/>
        </w:rPr>
        <w:t>À partir de l’entrée en vigueur de la présente Loi, les Facultés et les Écoles Profession- nelles existantes à la date, auront le caractère d’Organismes Acadé- miques, ainsi que les Centres de Recherche et les Unités Acadé- miques Professionnelles, celui de Dépendances Académiques; dans les deux cas avec tous les effets légaux, jusqu’à que soit délivré le Statut Universitaire.</w:t>
      </w:r>
    </w:p>
    <w:p>
      <w:pPr>
        <w:pStyle w:val="BodyText"/>
      </w:pPr>
    </w:p>
    <w:p>
      <w:pPr>
        <w:pStyle w:val="BodyText"/>
      </w:pPr>
    </w:p>
    <w:p>
      <w:pPr>
        <w:pStyle w:val="BodyText"/>
        <w:spacing w:line="321" w:lineRule="auto" w:before="174"/>
        <w:ind w:left="177" w:right="-14"/>
      </w:pPr>
      <w:r>
        <w:rPr>
          <w:rFonts w:ascii="Calibri" w:hAnsi="Calibri"/>
          <w:color w:val="B32216"/>
        </w:rPr>
        <w:t>ARTICLE 6. </w:t>
      </w:r>
      <w:r>
        <w:rPr>
          <w:color w:val="231F20"/>
        </w:rPr>
        <w:t>Les titulaires qui ac- tuellement occupent les postes de Recteur, Directeurs de Facultés, Écoles Professionnelles et éta- blissements de Lycée, Conseillers Élus et fonction de représentation devant les organes de la</w:t>
      </w:r>
      <w:r>
        <w:rPr>
          <w:color w:val="231F20"/>
          <w:spacing w:val="-29"/>
        </w:rPr>
        <w:t> </w:t>
      </w:r>
      <w:r>
        <w:rPr>
          <w:color w:val="231F20"/>
        </w:rPr>
        <w:t>direction, continueront à exercer leur fonc- tion jusqu’au terme de la période pour laquelle ils furent élus ou nommés.</w:t>
      </w:r>
    </w:p>
    <w:p>
      <w:pPr>
        <w:pStyle w:val="BodyText"/>
        <w:spacing w:line="321" w:lineRule="auto" w:before="80"/>
        <w:ind w:left="177" w:right="1369"/>
      </w:pPr>
      <w:r>
        <w:rPr/>
        <w:br w:type="column"/>
      </w:r>
      <w:r>
        <w:rPr>
          <w:rFonts w:ascii="Calibri" w:hAnsi="Calibri"/>
          <w:color w:val="B32216"/>
          <w:spacing w:val="-8"/>
          <w:w w:val="95"/>
        </w:rPr>
        <w:t>ARTICOLO QUINTO. </w:t>
      </w:r>
      <w:r>
        <w:rPr>
          <w:color w:val="231F20"/>
          <w:w w:val="95"/>
        </w:rPr>
        <w:t>A </w:t>
      </w:r>
      <w:r>
        <w:rPr>
          <w:color w:val="231F20"/>
          <w:spacing w:val="-6"/>
          <w:w w:val="95"/>
        </w:rPr>
        <w:t>partire </w:t>
      </w:r>
      <w:r>
        <w:rPr>
          <w:color w:val="231F20"/>
          <w:spacing w:val="-5"/>
          <w:w w:val="95"/>
        </w:rPr>
        <w:t>dall’ en- </w:t>
      </w:r>
      <w:r>
        <w:rPr>
          <w:color w:val="231F20"/>
          <w:spacing w:val="-6"/>
        </w:rPr>
        <w:t>trata </w:t>
      </w:r>
      <w:r>
        <w:rPr>
          <w:color w:val="231F20"/>
          <w:spacing w:val="-4"/>
        </w:rPr>
        <w:t>in </w:t>
      </w:r>
      <w:r>
        <w:rPr>
          <w:color w:val="231F20"/>
          <w:spacing w:val="-7"/>
        </w:rPr>
        <w:t>vigore </w:t>
      </w:r>
      <w:r>
        <w:rPr>
          <w:color w:val="231F20"/>
          <w:spacing w:val="-6"/>
        </w:rPr>
        <w:t>della </w:t>
      </w:r>
      <w:r>
        <w:rPr>
          <w:color w:val="231F20"/>
          <w:spacing w:val="-7"/>
        </w:rPr>
        <w:t>presente </w:t>
      </w:r>
      <w:r>
        <w:rPr>
          <w:color w:val="231F20"/>
          <w:spacing w:val="-6"/>
        </w:rPr>
        <w:t>Legge, </w:t>
      </w:r>
      <w:r>
        <w:rPr>
          <w:color w:val="231F20"/>
          <w:spacing w:val="-4"/>
        </w:rPr>
        <w:t>le </w:t>
      </w:r>
      <w:r>
        <w:rPr>
          <w:color w:val="231F20"/>
          <w:spacing w:val="-7"/>
        </w:rPr>
        <w:t>Facoltà </w:t>
      </w:r>
      <w:r>
        <w:rPr>
          <w:color w:val="231F20"/>
        </w:rPr>
        <w:t>e </w:t>
      </w:r>
      <w:r>
        <w:rPr>
          <w:color w:val="231F20"/>
          <w:spacing w:val="-4"/>
        </w:rPr>
        <w:t>le </w:t>
      </w:r>
      <w:r>
        <w:rPr>
          <w:color w:val="231F20"/>
          <w:spacing w:val="-6"/>
        </w:rPr>
        <w:t>Scuole </w:t>
      </w:r>
      <w:r>
        <w:rPr>
          <w:color w:val="231F20"/>
          <w:spacing w:val="-8"/>
        </w:rPr>
        <w:t>Professionali </w:t>
      </w:r>
      <w:r>
        <w:rPr>
          <w:color w:val="231F20"/>
          <w:spacing w:val="-7"/>
        </w:rPr>
        <w:t>esistenti attualmente diventeranno </w:t>
      </w:r>
      <w:r>
        <w:rPr>
          <w:color w:val="231F20"/>
          <w:spacing w:val="-6"/>
        </w:rPr>
        <w:t>Organismi </w:t>
      </w:r>
      <w:r>
        <w:rPr>
          <w:color w:val="231F20"/>
          <w:spacing w:val="-7"/>
        </w:rPr>
        <w:t>Accademici, </w:t>
      </w:r>
      <w:r>
        <w:rPr>
          <w:color w:val="231F20"/>
          <w:spacing w:val="-6"/>
        </w:rPr>
        <w:t>così come </w:t>
      </w:r>
      <w:r>
        <w:rPr>
          <w:color w:val="231F20"/>
        </w:rPr>
        <w:t>i </w:t>
      </w:r>
      <w:r>
        <w:rPr>
          <w:color w:val="231F20"/>
          <w:spacing w:val="-6"/>
        </w:rPr>
        <w:t>Centri </w:t>
      </w:r>
      <w:r>
        <w:rPr>
          <w:color w:val="231F20"/>
          <w:spacing w:val="-4"/>
        </w:rPr>
        <w:t>di </w:t>
      </w:r>
      <w:r>
        <w:rPr>
          <w:color w:val="231F20"/>
          <w:spacing w:val="-6"/>
        </w:rPr>
        <w:t>Ricerca </w:t>
      </w:r>
      <w:r>
        <w:rPr>
          <w:color w:val="231F20"/>
        </w:rPr>
        <w:t>e </w:t>
      </w:r>
      <w:r>
        <w:rPr>
          <w:color w:val="231F20"/>
          <w:spacing w:val="-4"/>
        </w:rPr>
        <w:t>le </w:t>
      </w:r>
      <w:r>
        <w:rPr>
          <w:color w:val="231F20"/>
          <w:spacing w:val="-6"/>
        </w:rPr>
        <w:t>Unità Acca- demiche </w:t>
      </w:r>
      <w:r>
        <w:rPr>
          <w:color w:val="231F20"/>
          <w:spacing w:val="-7"/>
        </w:rPr>
        <w:t>Professionali diventeranno </w:t>
      </w:r>
      <w:r>
        <w:rPr>
          <w:color w:val="231F20"/>
          <w:spacing w:val="-6"/>
        </w:rPr>
        <w:t>Unità </w:t>
      </w:r>
      <w:r>
        <w:rPr>
          <w:color w:val="231F20"/>
          <w:spacing w:val="-7"/>
        </w:rPr>
        <w:t>Accademiche; </w:t>
      </w:r>
      <w:r>
        <w:rPr>
          <w:color w:val="231F20"/>
          <w:spacing w:val="-5"/>
        </w:rPr>
        <w:t>per </w:t>
      </w:r>
      <w:r>
        <w:rPr>
          <w:color w:val="231F20"/>
          <w:spacing w:val="-6"/>
        </w:rPr>
        <w:t>entrambi </w:t>
      </w:r>
      <w:r>
        <w:rPr>
          <w:color w:val="231F20"/>
        </w:rPr>
        <w:t>i </w:t>
      </w:r>
      <w:r>
        <w:rPr>
          <w:color w:val="231F20"/>
          <w:spacing w:val="-5"/>
        </w:rPr>
        <w:t>casi </w:t>
      </w:r>
      <w:r>
        <w:rPr>
          <w:color w:val="231F20"/>
        </w:rPr>
        <w:t>a </w:t>
      </w:r>
      <w:r>
        <w:rPr>
          <w:color w:val="231F20"/>
          <w:spacing w:val="-6"/>
        </w:rPr>
        <w:t>tutti </w:t>
      </w:r>
      <w:r>
        <w:rPr>
          <w:color w:val="231F20"/>
          <w:spacing w:val="-5"/>
        </w:rPr>
        <w:t>gli effetti </w:t>
      </w:r>
      <w:r>
        <w:rPr>
          <w:color w:val="231F20"/>
          <w:spacing w:val="-4"/>
        </w:rPr>
        <w:t>di </w:t>
      </w:r>
      <w:r>
        <w:rPr>
          <w:color w:val="231F20"/>
          <w:spacing w:val="-7"/>
        </w:rPr>
        <w:t>legge, </w:t>
      </w:r>
      <w:r>
        <w:rPr>
          <w:color w:val="231F20"/>
          <w:spacing w:val="-4"/>
        </w:rPr>
        <w:t>fino </w:t>
      </w:r>
      <w:r>
        <w:rPr>
          <w:color w:val="231F20"/>
        </w:rPr>
        <w:t>a </w:t>
      </w:r>
      <w:r>
        <w:rPr>
          <w:color w:val="231F20"/>
          <w:spacing w:val="-5"/>
        </w:rPr>
        <w:t>che non </w:t>
      </w:r>
      <w:r>
        <w:rPr>
          <w:color w:val="231F20"/>
          <w:spacing w:val="-4"/>
        </w:rPr>
        <w:t>si </w:t>
      </w:r>
      <w:r>
        <w:rPr>
          <w:color w:val="231F20"/>
          <w:spacing w:val="-6"/>
        </w:rPr>
        <w:t>emetta </w:t>
      </w:r>
      <w:r>
        <w:rPr>
          <w:color w:val="231F20"/>
          <w:spacing w:val="-4"/>
        </w:rPr>
        <w:t>lo </w:t>
      </w:r>
      <w:r>
        <w:rPr>
          <w:color w:val="231F20"/>
          <w:spacing w:val="-6"/>
        </w:rPr>
        <w:t>Statuto </w:t>
      </w:r>
      <w:r>
        <w:rPr>
          <w:color w:val="231F20"/>
          <w:spacing w:val="-7"/>
        </w:rPr>
        <w:t>Univer- sitario.</w:t>
      </w:r>
    </w:p>
    <w:p>
      <w:pPr>
        <w:pStyle w:val="BodyText"/>
      </w:pPr>
    </w:p>
    <w:p>
      <w:pPr>
        <w:pStyle w:val="BodyText"/>
      </w:pPr>
    </w:p>
    <w:p>
      <w:pPr>
        <w:pStyle w:val="BodyText"/>
      </w:pPr>
    </w:p>
    <w:p>
      <w:pPr>
        <w:pStyle w:val="BodyText"/>
        <w:spacing w:before="8"/>
      </w:pPr>
    </w:p>
    <w:p>
      <w:pPr>
        <w:pStyle w:val="BodyText"/>
        <w:spacing w:line="307" w:lineRule="auto"/>
        <w:ind w:left="177" w:right="1288"/>
      </w:pPr>
      <w:r>
        <w:rPr>
          <w:rFonts w:ascii="Calibri"/>
          <w:color w:val="B32216"/>
          <w:w w:val="95"/>
        </w:rPr>
        <w:t>ARTICOLO SESTO. </w:t>
      </w:r>
      <w:r>
        <w:rPr>
          <w:color w:val="231F20"/>
          <w:w w:val="95"/>
        </w:rPr>
        <w:t>I responsabili che </w:t>
      </w:r>
      <w:r>
        <w:rPr>
          <w:color w:val="231F20"/>
        </w:rPr>
        <w:t>attualmente occupano la carica</w:t>
      </w:r>
    </w:p>
    <w:p>
      <w:pPr>
        <w:pStyle w:val="BodyText"/>
        <w:spacing w:line="321" w:lineRule="auto" w:before="18"/>
        <w:ind w:left="177" w:right="1367"/>
      </w:pPr>
      <w:r>
        <w:rPr>
          <w:color w:val="231F20"/>
        </w:rPr>
        <w:t>di Rettore, Direttore di Facoltà, Scuole Professionali e Istituti di Scuola Superiore, di Consiglieri Eletti e cariche rappresentative presso organi di governo, conti- nueranno a svolgerle fino al ter- mine del periodo per il quale sono stati eletti o designati.</w:t>
      </w:r>
    </w:p>
    <w:p>
      <w:pPr>
        <w:spacing w:after="0" w:line="321" w:lineRule="auto"/>
        <w:sectPr>
          <w:type w:val="continuous"/>
          <w:pgSz w:w="12760" w:h="12190" w:orient="landscape"/>
          <w:pgMar w:top="720" w:bottom="280" w:left="400" w:right="0"/>
          <w:cols w:num="3" w:equalWidth="0">
            <w:col w:w="4204" w:space="193"/>
            <w:col w:w="3165" w:space="228"/>
            <w:col w:w="4570"/>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BodyText"/>
        <w:spacing w:before="4"/>
        <w:rPr>
          <w:sz w:val="18"/>
        </w:rPr>
      </w:pPr>
    </w:p>
    <w:p>
      <w:pPr>
        <w:pStyle w:val="BodyText"/>
        <w:spacing w:line="321" w:lineRule="auto"/>
        <w:ind w:left="1369" w:right="17"/>
      </w:pPr>
      <w:r>
        <w:rPr/>
        <w:pict>
          <v:shape style="position:absolute;margin-left:.000008pt;margin-top:-25.669268pt;width:611.9pt;height:127pt;mso-position-horizontal-relative:page;mso-position-vertical-relative:paragraph;z-index:-125440" coordorigin="0,-513" coordsize="12238,2540" path="m0,-513l11721,-513,11721,2026,12237,2026e" filled="false" stroked="true" strokeweight=".25pt" strokecolor="#b32216">
            <v:path arrowok="t"/>
            <w10:wrap type="none"/>
          </v:shape>
        </w:pict>
      </w:r>
      <w:r>
        <w:rPr>
          <w:rFonts w:ascii="Calibri" w:hAnsi="Calibri"/>
          <w:color w:val="B32216"/>
          <w:spacing w:val="-3"/>
        </w:rPr>
        <w:t>ARTIGO </w:t>
      </w:r>
      <w:r>
        <w:rPr>
          <w:rFonts w:ascii="Calibri" w:hAnsi="Calibri"/>
          <w:color w:val="B32216"/>
          <w:spacing w:val="-4"/>
        </w:rPr>
        <w:t>QUINTO. </w:t>
      </w:r>
      <w:r>
        <w:rPr>
          <w:color w:val="231F20"/>
          <w:spacing w:val="-3"/>
        </w:rPr>
        <w:t>Desde </w:t>
      </w:r>
      <w:r>
        <w:rPr>
          <w:color w:val="231F20"/>
        </w:rPr>
        <w:t>a </w:t>
      </w:r>
      <w:r>
        <w:rPr>
          <w:color w:val="231F20"/>
          <w:spacing w:val="-3"/>
        </w:rPr>
        <w:t>entrada </w:t>
      </w:r>
      <w:r>
        <w:rPr>
          <w:color w:val="231F20"/>
        </w:rPr>
        <w:t>em </w:t>
      </w:r>
      <w:r>
        <w:rPr>
          <w:color w:val="231F20"/>
          <w:spacing w:val="-3"/>
        </w:rPr>
        <w:t>vigor desta </w:t>
      </w:r>
      <w:r>
        <w:rPr>
          <w:color w:val="231F20"/>
        </w:rPr>
        <w:t>Lei, as </w:t>
      </w:r>
      <w:r>
        <w:rPr>
          <w:color w:val="231F20"/>
          <w:spacing w:val="-4"/>
        </w:rPr>
        <w:t>Faculdades </w:t>
      </w:r>
      <w:r>
        <w:rPr>
          <w:color w:val="231F20"/>
        </w:rPr>
        <w:t>e </w:t>
      </w:r>
      <w:r>
        <w:rPr>
          <w:color w:val="231F20"/>
          <w:spacing w:val="-3"/>
        </w:rPr>
        <w:t>Escolas </w:t>
      </w:r>
      <w:r>
        <w:rPr>
          <w:color w:val="231F20"/>
          <w:spacing w:val="-4"/>
        </w:rPr>
        <w:t>Profissionais </w:t>
      </w:r>
      <w:r>
        <w:rPr>
          <w:color w:val="231F20"/>
          <w:spacing w:val="-3"/>
        </w:rPr>
        <w:t>existentes, virarão Órgãos Acadêmicos, bem como </w:t>
      </w:r>
      <w:r>
        <w:rPr>
          <w:color w:val="231F20"/>
        </w:rPr>
        <w:t>os </w:t>
      </w:r>
      <w:r>
        <w:rPr>
          <w:color w:val="231F20"/>
          <w:spacing w:val="-3"/>
        </w:rPr>
        <w:t>Centros </w:t>
      </w:r>
      <w:r>
        <w:rPr>
          <w:color w:val="231F20"/>
        </w:rPr>
        <w:t>de </w:t>
      </w:r>
      <w:r>
        <w:rPr>
          <w:color w:val="231F20"/>
          <w:spacing w:val="-4"/>
        </w:rPr>
        <w:t>Pesquisa </w:t>
      </w:r>
      <w:r>
        <w:rPr>
          <w:color w:val="231F20"/>
        </w:rPr>
        <w:t>e </w:t>
      </w:r>
      <w:r>
        <w:rPr>
          <w:color w:val="231F20"/>
          <w:spacing w:val="-3"/>
        </w:rPr>
        <w:t>as Unidades Académicas </w:t>
      </w:r>
      <w:r>
        <w:rPr>
          <w:color w:val="231F20"/>
          <w:spacing w:val="-4"/>
        </w:rPr>
        <w:t>Profissio- </w:t>
      </w:r>
      <w:r>
        <w:rPr>
          <w:color w:val="231F20"/>
          <w:spacing w:val="-3"/>
        </w:rPr>
        <w:t>nais, </w:t>
      </w:r>
      <w:r>
        <w:rPr>
          <w:color w:val="231F20"/>
        </w:rPr>
        <w:t>ou de </w:t>
      </w:r>
      <w:r>
        <w:rPr>
          <w:color w:val="231F20"/>
          <w:spacing w:val="-3"/>
        </w:rPr>
        <w:t>Instituições Depen- dências Acadêmicas; </w:t>
      </w:r>
      <w:r>
        <w:rPr>
          <w:color w:val="231F20"/>
        </w:rPr>
        <w:t>em </w:t>
      </w:r>
      <w:r>
        <w:rPr>
          <w:color w:val="231F20"/>
          <w:spacing w:val="-3"/>
        </w:rPr>
        <w:t>ambos os </w:t>
      </w:r>
      <w:r>
        <w:rPr>
          <w:color w:val="231F20"/>
        </w:rPr>
        <w:t>casos </w:t>
      </w:r>
      <w:r>
        <w:rPr>
          <w:color w:val="231F20"/>
          <w:spacing w:val="-3"/>
        </w:rPr>
        <w:t>com todos </w:t>
      </w:r>
      <w:r>
        <w:rPr>
          <w:color w:val="231F20"/>
        </w:rPr>
        <w:t>os </w:t>
      </w:r>
      <w:r>
        <w:rPr>
          <w:color w:val="231F20"/>
          <w:spacing w:val="-3"/>
        </w:rPr>
        <w:t>efeitos legais, </w:t>
      </w:r>
      <w:r>
        <w:rPr>
          <w:color w:val="231F20"/>
        </w:rPr>
        <w:t>até que for </w:t>
      </w:r>
      <w:r>
        <w:rPr>
          <w:color w:val="231F20"/>
          <w:spacing w:val="-3"/>
        </w:rPr>
        <w:t>emitido </w:t>
      </w:r>
      <w:r>
        <w:rPr>
          <w:color w:val="231F20"/>
        </w:rPr>
        <w:t>o </w:t>
      </w:r>
      <w:r>
        <w:rPr>
          <w:color w:val="231F20"/>
          <w:spacing w:val="-3"/>
        </w:rPr>
        <w:t>Estatuto </w:t>
      </w:r>
      <w:r>
        <w:rPr>
          <w:color w:val="231F20"/>
          <w:spacing w:val="-4"/>
        </w:rPr>
        <w:t>Universitário.</w:t>
      </w:r>
    </w:p>
    <w:p>
      <w:pPr>
        <w:pStyle w:val="BodyText"/>
      </w:pPr>
    </w:p>
    <w:p>
      <w:pPr>
        <w:pStyle w:val="BodyText"/>
      </w:pPr>
    </w:p>
    <w:p>
      <w:pPr>
        <w:pStyle w:val="BodyText"/>
      </w:pPr>
    </w:p>
    <w:p>
      <w:pPr>
        <w:pStyle w:val="BodyText"/>
        <w:spacing w:before="8"/>
      </w:pPr>
    </w:p>
    <w:p>
      <w:pPr>
        <w:pStyle w:val="BodyText"/>
        <w:spacing w:line="314" w:lineRule="auto"/>
        <w:ind w:left="1369" w:right="12"/>
        <w:jc w:val="both"/>
      </w:pPr>
      <w:r>
        <w:rPr>
          <w:rFonts w:ascii="Calibri"/>
          <w:color w:val="B32216"/>
        </w:rPr>
        <w:t>ARTIGO</w:t>
      </w:r>
      <w:r>
        <w:rPr>
          <w:rFonts w:ascii="Calibri"/>
          <w:color w:val="B32216"/>
          <w:spacing w:val="-29"/>
        </w:rPr>
        <w:t> </w:t>
      </w:r>
      <w:r>
        <w:rPr>
          <w:rFonts w:ascii="Calibri"/>
          <w:color w:val="B32216"/>
        </w:rPr>
        <w:t>SEXTO.</w:t>
      </w:r>
      <w:r>
        <w:rPr>
          <w:rFonts w:ascii="Calibri"/>
          <w:color w:val="B32216"/>
          <w:spacing w:val="-29"/>
        </w:rPr>
        <w:t> </w:t>
      </w:r>
      <w:r>
        <w:rPr>
          <w:color w:val="231F20"/>
        </w:rPr>
        <w:t>Aqueles</w:t>
      </w:r>
      <w:r>
        <w:rPr>
          <w:color w:val="231F20"/>
          <w:spacing w:val="-34"/>
        </w:rPr>
        <w:t> </w:t>
      </w:r>
      <w:r>
        <w:rPr>
          <w:color w:val="231F20"/>
        </w:rPr>
        <w:t>quem</w:t>
      </w:r>
      <w:r>
        <w:rPr>
          <w:color w:val="231F20"/>
          <w:spacing w:val="-34"/>
        </w:rPr>
        <w:t> </w:t>
      </w:r>
      <w:r>
        <w:rPr>
          <w:color w:val="231F20"/>
        </w:rPr>
        <w:t>nes- te momento tivessem os cargos</w:t>
      </w:r>
      <w:r>
        <w:rPr>
          <w:color w:val="231F20"/>
          <w:spacing w:val="-26"/>
        </w:rPr>
        <w:t> </w:t>
      </w:r>
      <w:r>
        <w:rPr>
          <w:color w:val="231F20"/>
        </w:rPr>
        <w:t>de Reitor, Diretores de</w:t>
      </w:r>
      <w:r>
        <w:rPr>
          <w:color w:val="231F20"/>
          <w:spacing w:val="-30"/>
        </w:rPr>
        <w:t> </w:t>
      </w:r>
      <w:r>
        <w:rPr>
          <w:color w:val="231F20"/>
        </w:rPr>
        <w:t>Faculdades,</w:t>
      </w:r>
    </w:p>
    <w:p>
      <w:pPr>
        <w:pStyle w:val="BodyText"/>
        <w:spacing w:line="321" w:lineRule="auto" w:before="11"/>
        <w:ind w:left="1369" w:right="68"/>
      </w:pPr>
      <w:r>
        <w:rPr>
          <w:color w:val="231F20"/>
        </w:rPr>
        <w:t>Escolas Profissionais e Escolas de Ensino Médio, Conselheiros Eleitos e cargos de representação</w:t>
      </w:r>
    </w:p>
    <w:p>
      <w:pPr>
        <w:pStyle w:val="BodyText"/>
        <w:spacing w:line="321" w:lineRule="auto" w:before="4"/>
        <w:ind w:left="1369" w:right="-16"/>
      </w:pPr>
      <w:r>
        <w:rPr>
          <w:color w:val="231F20"/>
        </w:rPr>
        <w:t>perante os órgaos de goveerno, fi- carão cumprindo essas funcoes</w:t>
      </w:r>
      <w:r>
        <w:rPr>
          <w:color w:val="231F20"/>
          <w:spacing w:val="-39"/>
        </w:rPr>
        <w:t> </w:t>
      </w:r>
      <w:r>
        <w:rPr>
          <w:color w:val="231F20"/>
        </w:rPr>
        <w:t>até o final do termo para o que tives- sem sido eleitos ou</w:t>
      </w:r>
      <w:r>
        <w:rPr>
          <w:color w:val="231F20"/>
          <w:spacing w:val="-25"/>
        </w:rPr>
        <w:t> </w:t>
      </w:r>
      <w:r>
        <w:rPr>
          <w:color w:val="231F20"/>
        </w:rPr>
        <w:t>nomeados.</w:t>
      </w:r>
    </w:p>
    <w:p>
      <w:pPr>
        <w:pStyle w:val="BodyText"/>
        <w:spacing w:before="6"/>
        <w:rPr>
          <w:sz w:val="18"/>
        </w:rPr>
      </w:pPr>
      <w:r>
        <w:rPr/>
        <w:br w:type="column"/>
      </w:r>
      <w:r>
        <w:rPr>
          <w:sz w:val="18"/>
        </w:rPr>
      </w:r>
    </w:p>
    <w:p>
      <w:pPr>
        <w:pStyle w:val="BodyText"/>
        <w:spacing w:line="319" w:lineRule="auto"/>
        <w:ind w:left="331" w:right="205"/>
      </w:pPr>
      <w:r>
        <w:rPr>
          <w:rFonts w:ascii="Calibri"/>
          <w:color w:val="B32216"/>
        </w:rPr>
        <w:t>ARTICLE 5. </w:t>
      </w:r>
      <w:r>
        <w:rPr>
          <w:color w:val="231F20"/>
        </w:rPr>
        <w:t>From the entry into force of this Law, the Facul- ties and Professional Schools at that time will have the charac- ter of Academic Organizations, Research Centers, Professional Academic Units and Academic</w:t>
      </w:r>
    </w:p>
    <w:p>
      <w:pPr>
        <w:pStyle w:val="BodyText"/>
        <w:spacing w:line="321" w:lineRule="auto" w:before="6"/>
        <w:ind w:left="331" w:right="-2"/>
      </w:pPr>
      <w:r>
        <w:rPr>
          <w:color w:val="231F20"/>
        </w:rPr>
        <w:t>Branches. In both cases they will be with all legal purposes, to be issued as per the University Statute.</w:t>
      </w:r>
    </w:p>
    <w:p>
      <w:pPr>
        <w:pStyle w:val="BodyText"/>
      </w:pPr>
    </w:p>
    <w:p>
      <w:pPr>
        <w:pStyle w:val="BodyText"/>
      </w:pPr>
    </w:p>
    <w:p>
      <w:pPr>
        <w:pStyle w:val="BodyText"/>
      </w:pPr>
    </w:p>
    <w:p>
      <w:pPr>
        <w:pStyle w:val="BodyText"/>
        <w:spacing w:before="8"/>
      </w:pPr>
    </w:p>
    <w:p>
      <w:pPr>
        <w:pStyle w:val="BodyText"/>
        <w:spacing w:line="321" w:lineRule="auto"/>
        <w:ind w:left="331" w:right="-15"/>
      </w:pPr>
      <w:r>
        <w:rPr>
          <w:rFonts w:ascii="Calibri"/>
          <w:color w:val="B32216"/>
        </w:rPr>
        <w:t>ARTICLE 6. </w:t>
      </w:r>
      <w:r>
        <w:rPr>
          <w:color w:val="231F20"/>
        </w:rPr>
        <w:t>Those currently hold- ing office of President, Directors of Faculties, Professional Schools and High School Campuses, elected council members, and</w:t>
      </w:r>
      <w:r>
        <w:rPr>
          <w:color w:val="231F20"/>
          <w:spacing w:val="-17"/>
        </w:rPr>
        <w:t> </w:t>
      </w:r>
      <w:r>
        <w:rPr>
          <w:color w:val="231F20"/>
        </w:rPr>
        <w:t>rep- resentative positions for govern- ing bodies; will continue in such positions until the end of the pe- riod for which they were elected or</w:t>
      </w:r>
      <w:r>
        <w:rPr>
          <w:color w:val="231F20"/>
          <w:spacing w:val="18"/>
        </w:rPr>
        <w:t> </w:t>
      </w:r>
      <w:r>
        <w:rPr>
          <w:color w:val="231F20"/>
        </w:rPr>
        <w:t>appointed.</w:t>
      </w:r>
    </w:p>
    <w:p>
      <w:pPr>
        <w:pStyle w:val="BodyText"/>
        <w:spacing w:before="8"/>
        <w:rPr>
          <w:sz w:val="18"/>
        </w:rPr>
      </w:pPr>
      <w:r>
        <w:rPr/>
        <w:br w:type="column"/>
      </w:r>
      <w:r>
        <w:rPr>
          <w:sz w:val="18"/>
        </w:rPr>
      </w:r>
    </w:p>
    <w:p>
      <w:pPr>
        <w:pStyle w:val="BodyText"/>
        <w:spacing w:line="319" w:lineRule="auto"/>
        <w:ind w:left="332" w:right="-18"/>
      </w:pPr>
      <w:r>
        <w:rPr>
          <w:rFonts w:ascii="Calibri" w:hAnsi="Calibri"/>
          <w:color w:val="B32216"/>
        </w:rPr>
        <w:t>ARTÍCULO QUINTO. </w:t>
      </w:r>
      <w:r>
        <w:rPr>
          <w:color w:val="231F20"/>
        </w:rPr>
        <w:t>A partir de la entrada en vigor de la presente </w:t>
      </w:r>
      <w:r>
        <w:rPr>
          <w:color w:val="231F20"/>
          <w:spacing w:val="-4"/>
        </w:rPr>
        <w:t>Ley, </w:t>
      </w:r>
      <w:r>
        <w:rPr>
          <w:color w:val="231F20"/>
        </w:rPr>
        <w:t>las Facultades y Escuelas Profesionales</w:t>
      </w:r>
      <w:r>
        <w:rPr>
          <w:color w:val="231F20"/>
          <w:spacing w:val="-15"/>
        </w:rPr>
        <w:t> </w:t>
      </w:r>
      <w:r>
        <w:rPr>
          <w:color w:val="231F20"/>
        </w:rPr>
        <w:t>existentes</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rPr>
        <w:t>fecha, tendrán el carácter</w:t>
      </w:r>
      <w:r>
        <w:rPr>
          <w:color w:val="231F20"/>
          <w:spacing w:val="12"/>
        </w:rPr>
        <w:t> </w:t>
      </w:r>
      <w:r>
        <w:rPr>
          <w:color w:val="231F20"/>
        </w:rPr>
        <w:t>de</w:t>
      </w:r>
      <w:r>
        <w:rPr>
          <w:color w:val="231F20"/>
          <w:spacing w:val="4"/>
        </w:rPr>
        <w:t> </w:t>
      </w:r>
      <w:r>
        <w:rPr>
          <w:color w:val="231F20"/>
        </w:rPr>
        <w:t>Organismos</w:t>
      </w:r>
      <w:r>
        <w:rPr>
          <w:color w:val="231F20"/>
          <w:w w:val="98"/>
        </w:rPr>
        <w:t> </w:t>
      </w:r>
      <w:r>
        <w:rPr>
          <w:color w:val="231F20"/>
        </w:rPr>
        <w:t>Académicos,</w:t>
      </w:r>
      <w:r>
        <w:rPr>
          <w:color w:val="231F20"/>
          <w:spacing w:val="-40"/>
        </w:rPr>
        <w:t> </w:t>
      </w:r>
      <w:r>
        <w:rPr>
          <w:color w:val="231F20"/>
        </w:rPr>
        <w:t>así como los Centros de Investigación y las Unidades Académicas</w:t>
      </w:r>
      <w:r>
        <w:rPr>
          <w:color w:val="231F20"/>
          <w:spacing w:val="-34"/>
        </w:rPr>
        <w:t> </w:t>
      </w:r>
      <w:r>
        <w:rPr>
          <w:color w:val="231F20"/>
        </w:rPr>
        <w:t>Profesionales,</w:t>
      </w:r>
      <w:r>
        <w:rPr>
          <w:color w:val="231F20"/>
          <w:spacing w:val="-40"/>
        </w:rPr>
        <w:t> </w:t>
      </w:r>
      <w:r>
        <w:rPr>
          <w:color w:val="231F20"/>
        </w:rPr>
        <w:t>el</w:t>
      </w:r>
    </w:p>
    <w:p>
      <w:pPr>
        <w:pStyle w:val="BodyText"/>
        <w:spacing w:line="321" w:lineRule="auto" w:before="6"/>
        <w:ind w:left="332" w:right="148"/>
      </w:pPr>
      <w:r>
        <w:rPr>
          <w:color w:val="231F20"/>
        </w:rPr>
        <w:t>de Dependencias Académicas; en ambos casos con todos los efectos legales, hasta en tanto se expida el Estatuto Universitario.</w:t>
      </w:r>
    </w:p>
    <w:p>
      <w:pPr>
        <w:pStyle w:val="BodyText"/>
      </w:pPr>
    </w:p>
    <w:p>
      <w:pPr>
        <w:pStyle w:val="BodyText"/>
      </w:pPr>
    </w:p>
    <w:p>
      <w:pPr>
        <w:pStyle w:val="BodyText"/>
        <w:spacing w:line="321" w:lineRule="auto" w:before="174"/>
        <w:ind w:left="332" w:right="89"/>
      </w:pPr>
      <w:r>
        <w:rPr>
          <w:rFonts w:ascii="Calibri" w:hAnsi="Calibri"/>
          <w:color w:val="B32216"/>
        </w:rPr>
        <w:t>ARTÍCULO SEXTO. </w:t>
      </w:r>
      <w:r>
        <w:rPr>
          <w:color w:val="231F20"/>
        </w:rPr>
        <w:t>Los titulares que actualmente ocupan los cargos de Rector, Directores de Facultades, Escuelas Profesio- nales y planteles de la Escuela Preparatoria, Consejeros Electos y cargos de representación ante órganos de gobierno, continua- rán desempeñándolos hasta la terminación del período para el cual fueron electos o designados.</w:t>
      </w:r>
    </w:p>
    <w:p>
      <w:pPr>
        <w:pStyle w:val="BodyText"/>
        <w:rPr>
          <w:sz w:val="16"/>
        </w:rPr>
      </w:pPr>
      <w:r>
        <w:rPr/>
        <w:br w:type="column"/>
      </w:r>
      <w:r>
        <w:rPr>
          <w:sz w:val="16"/>
        </w:rPr>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7"/>
        <w:rPr>
          <w:sz w:val="13"/>
        </w:rPr>
      </w:pPr>
    </w:p>
    <w:p>
      <w:pPr>
        <w:spacing w:before="0"/>
        <w:ind w:left="586" w:right="0" w:firstLine="0"/>
        <w:jc w:val="left"/>
        <w:rPr>
          <w:rFonts w:ascii="Calibri"/>
          <w:sz w:val="16"/>
        </w:rPr>
      </w:pPr>
      <w:r>
        <w:rPr>
          <w:rFonts w:ascii="Calibri"/>
          <w:color w:val="58595B"/>
          <w:sz w:val="16"/>
        </w:rPr>
        <w:t>1  2 1  </w:t>
      </w:r>
    </w:p>
    <w:p>
      <w:pPr>
        <w:spacing w:after="0"/>
        <w:jc w:val="left"/>
        <w:rPr>
          <w:rFonts w:ascii="Calibri"/>
          <w:sz w:val="16"/>
        </w:rPr>
        <w:sectPr>
          <w:type w:val="continuous"/>
          <w:pgSz w:w="12760" w:h="12190" w:orient="landscape"/>
          <w:pgMar w:top="720" w:bottom="280" w:left="0" w:right="400"/>
          <w:cols w:num="4" w:equalWidth="0">
            <w:col w:w="4377" w:space="40"/>
            <w:col w:w="3343" w:space="40"/>
            <w:col w:w="3356" w:space="40"/>
            <w:col w:w="1164"/>
          </w:cols>
        </w:sectPr>
      </w:pPr>
    </w:p>
    <w:p>
      <w:pPr>
        <w:pStyle w:val="BodyText"/>
        <w:rPr>
          <w:rFonts w:ascii="Calibri"/>
          <w:sz w:val="20"/>
        </w:rPr>
      </w:pPr>
    </w:p>
    <w:p>
      <w:pPr>
        <w:pStyle w:val="BodyText"/>
        <w:spacing w:before="5"/>
        <w:rPr>
          <w:rFonts w:ascii="Calibri"/>
          <w:sz w:val="29"/>
        </w:rPr>
      </w:pPr>
    </w:p>
    <w:p>
      <w:pPr>
        <w:spacing w:after="0"/>
        <w:rPr>
          <w:rFonts w:ascii="Calibri"/>
          <w:sz w:val="29"/>
        </w:rPr>
        <w:sectPr>
          <w:pgSz w:w="12760" w:h="12190" w:orient="landscape"/>
          <w:pgMar w:header="1135" w:footer="849" w:top="1320" w:bottom="1040" w:left="400" w:right="0"/>
        </w:sectPr>
      </w:pPr>
    </w:p>
    <w:p>
      <w:pPr>
        <w:pStyle w:val="BodyText"/>
        <w:spacing w:before="68"/>
        <w:ind w:left="2285" w:right="1068"/>
        <w:jc w:val="center"/>
        <w:rPr>
          <w:rFonts w:ascii="Calibri"/>
        </w:rPr>
      </w:pPr>
      <w:r>
        <w:rPr/>
        <w:pict>
          <v:shape style="position:absolute;margin-left:25.244101pt;margin-top:-22.258282pt;width:612.550pt;height:126.9pt;mso-position-horizontal-relative:page;mso-position-vertical-relative:paragraph;z-index:-125416" coordorigin="505,-445" coordsize="12251,2538" path="m505,2092l1033,2092,1033,-445,12756,-445e" filled="false" stroked="true" strokeweight=".25pt" strokecolor="#b32216">
            <v:path arrowok="t"/>
            <w10:wrap type="none"/>
          </v:shape>
        </w:pict>
      </w:r>
      <w:r>
        <w:rPr>
          <w:rFonts w:ascii="Calibri"/>
          <w:color w:val="B32216"/>
        </w:rPr>
        <w:t>ANHANG</w:t>
      </w:r>
    </w:p>
    <w:p>
      <w:pPr>
        <w:pStyle w:val="BodyText"/>
        <w:spacing w:line="321" w:lineRule="auto" w:before="195"/>
        <w:ind w:left="1201" w:right="-3"/>
      </w:pPr>
      <w:r>
        <w:rPr>
          <w:color w:val="231F20"/>
          <w:spacing w:val="-4"/>
        </w:rPr>
        <w:t>(Das </w:t>
      </w:r>
      <w:r>
        <w:rPr>
          <w:color w:val="231F20"/>
          <w:spacing w:val="-5"/>
        </w:rPr>
        <w:t>Dekret </w:t>
      </w:r>
      <w:r>
        <w:rPr>
          <w:color w:val="231F20"/>
          <w:spacing w:val="-8"/>
        </w:rPr>
        <w:t>Nr. </w:t>
      </w:r>
      <w:r>
        <w:rPr>
          <w:color w:val="231F20"/>
          <w:spacing w:val="-4"/>
        </w:rPr>
        <w:t>186, das den </w:t>
      </w:r>
      <w:r>
        <w:rPr>
          <w:color w:val="231F20"/>
          <w:spacing w:val="-5"/>
        </w:rPr>
        <w:t>der ersten Absatz </w:t>
      </w:r>
      <w:r>
        <w:rPr>
          <w:color w:val="231F20"/>
          <w:spacing w:val="-4"/>
        </w:rPr>
        <w:t>von Artikel 17, 18,</w:t>
      </w:r>
      <w:r>
        <w:rPr>
          <w:color w:val="231F20"/>
          <w:spacing w:val="-43"/>
        </w:rPr>
        <w:t> </w:t>
      </w:r>
      <w:r>
        <w:rPr>
          <w:color w:val="231F20"/>
          <w:spacing w:val="-5"/>
        </w:rPr>
        <w:t>19 </w:t>
      </w:r>
      <w:r>
        <w:rPr>
          <w:color w:val="231F20"/>
          <w:spacing w:val="-6"/>
        </w:rPr>
        <w:t>Fraktionen </w:t>
      </w:r>
      <w:r>
        <w:rPr>
          <w:color w:val="231F20"/>
        </w:rPr>
        <w:t>III </w:t>
      </w:r>
      <w:r>
        <w:rPr>
          <w:color w:val="231F20"/>
          <w:spacing w:val="-4"/>
        </w:rPr>
        <w:t>und </w:t>
      </w:r>
      <w:r>
        <w:rPr>
          <w:color w:val="231F20"/>
          <w:spacing w:val="-3"/>
        </w:rPr>
        <w:t>IV </w:t>
      </w:r>
      <w:r>
        <w:rPr>
          <w:color w:val="231F20"/>
          <w:spacing w:val="-5"/>
        </w:rPr>
        <w:t>reformiert </w:t>
      </w:r>
      <w:r>
        <w:rPr>
          <w:color w:val="231F20"/>
          <w:spacing w:val="-4"/>
        </w:rPr>
        <w:t>und den Artikel </w:t>
      </w:r>
      <w:r>
        <w:rPr>
          <w:color w:val="231F20"/>
          <w:spacing w:val="-3"/>
        </w:rPr>
        <w:t>20 </w:t>
      </w:r>
      <w:r>
        <w:rPr>
          <w:color w:val="231F20"/>
          <w:spacing w:val="-5"/>
        </w:rPr>
        <w:t>Gewählte </w:t>
      </w:r>
      <w:r>
        <w:rPr>
          <w:color w:val="231F20"/>
          <w:spacing w:val="-2"/>
        </w:rPr>
        <w:t> </w:t>
      </w:r>
      <w:r>
        <w:rPr>
          <w:color w:val="231F20"/>
          <w:spacing w:val="-4"/>
        </w:rPr>
        <w:t>Rats-</w:t>
      </w:r>
    </w:p>
    <w:p>
      <w:pPr>
        <w:spacing w:line="83" w:lineRule="exact" w:before="0"/>
        <w:ind w:left="177" w:right="-3" w:firstLine="0"/>
        <w:jc w:val="left"/>
        <w:rPr>
          <w:rFonts w:ascii="Calibri"/>
          <w:sz w:val="16"/>
        </w:rPr>
      </w:pPr>
      <w:r>
        <w:rPr>
          <w:rFonts w:ascii="Calibri"/>
          <w:color w:val="58595B"/>
          <w:sz w:val="16"/>
        </w:rPr>
        <w:t>1  2 2  </w:t>
      </w:r>
    </w:p>
    <w:p>
      <w:pPr>
        <w:pStyle w:val="BodyText"/>
        <w:spacing w:line="174" w:lineRule="exact"/>
        <w:ind w:left="1201" w:right="-3"/>
      </w:pPr>
      <w:r>
        <w:rPr>
          <w:color w:val="231F20"/>
        </w:rPr>
        <w:t>mitglieder Fraktion V, 21 Frakti-</w:t>
      </w:r>
    </w:p>
    <w:p>
      <w:pPr>
        <w:pStyle w:val="BodyText"/>
        <w:spacing w:line="321" w:lineRule="auto" w:before="87"/>
        <w:ind w:left="1201" w:right="-3"/>
      </w:pPr>
      <w:r>
        <w:rPr>
          <w:color w:val="231F20"/>
          <w:spacing w:val="-4"/>
          <w:w w:val="105"/>
        </w:rPr>
        <w:t>onen</w:t>
      </w:r>
      <w:r>
        <w:rPr>
          <w:color w:val="231F20"/>
          <w:spacing w:val="-22"/>
          <w:w w:val="105"/>
        </w:rPr>
        <w:t> </w:t>
      </w:r>
      <w:r>
        <w:rPr>
          <w:color w:val="231F20"/>
          <w:w w:val="105"/>
        </w:rPr>
        <w:t>II</w:t>
      </w:r>
      <w:r>
        <w:rPr>
          <w:color w:val="231F20"/>
          <w:spacing w:val="-22"/>
          <w:w w:val="105"/>
        </w:rPr>
        <w:t> </w:t>
      </w:r>
      <w:r>
        <w:rPr>
          <w:color w:val="231F20"/>
          <w:spacing w:val="-4"/>
          <w:w w:val="105"/>
        </w:rPr>
        <w:t>und</w:t>
      </w:r>
      <w:r>
        <w:rPr>
          <w:color w:val="231F20"/>
          <w:spacing w:val="-25"/>
          <w:w w:val="105"/>
        </w:rPr>
        <w:t> </w:t>
      </w:r>
      <w:r>
        <w:rPr>
          <w:color w:val="231F20"/>
          <w:spacing w:val="-13"/>
          <w:w w:val="105"/>
        </w:rPr>
        <w:t>V,</w:t>
      </w:r>
      <w:r>
        <w:rPr>
          <w:color w:val="231F20"/>
          <w:spacing w:val="-34"/>
          <w:w w:val="105"/>
        </w:rPr>
        <w:t> </w:t>
      </w:r>
      <w:r>
        <w:rPr>
          <w:color w:val="231F20"/>
          <w:spacing w:val="-4"/>
          <w:w w:val="105"/>
        </w:rPr>
        <w:t>23,</w:t>
      </w:r>
      <w:r>
        <w:rPr>
          <w:color w:val="231F20"/>
          <w:spacing w:val="-34"/>
          <w:w w:val="105"/>
        </w:rPr>
        <w:t> </w:t>
      </w:r>
      <w:r>
        <w:rPr>
          <w:color w:val="231F20"/>
          <w:spacing w:val="-5"/>
          <w:w w:val="105"/>
        </w:rPr>
        <w:t>letzter</w:t>
      </w:r>
      <w:r>
        <w:rPr>
          <w:color w:val="231F20"/>
          <w:spacing w:val="-22"/>
          <w:w w:val="105"/>
        </w:rPr>
        <w:t> </w:t>
      </w:r>
      <w:r>
        <w:rPr>
          <w:color w:val="231F20"/>
          <w:spacing w:val="-5"/>
          <w:w w:val="105"/>
        </w:rPr>
        <w:t>Absatz, Abschnitt</w:t>
      </w:r>
      <w:r>
        <w:rPr>
          <w:color w:val="231F20"/>
          <w:spacing w:val="-33"/>
          <w:w w:val="105"/>
        </w:rPr>
        <w:t> </w:t>
      </w:r>
      <w:r>
        <w:rPr>
          <w:color w:val="231F20"/>
          <w:spacing w:val="-3"/>
          <w:w w:val="105"/>
        </w:rPr>
        <w:t>IX</w:t>
      </w:r>
      <w:r>
        <w:rPr>
          <w:color w:val="231F20"/>
          <w:spacing w:val="-33"/>
          <w:w w:val="105"/>
        </w:rPr>
        <w:t> </w:t>
      </w:r>
      <w:r>
        <w:rPr>
          <w:color w:val="231F20"/>
          <w:spacing w:val="-4"/>
          <w:w w:val="105"/>
        </w:rPr>
        <w:t>24,</w:t>
      </w:r>
      <w:r>
        <w:rPr>
          <w:color w:val="231F20"/>
          <w:spacing w:val="-42"/>
          <w:w w:val="105"/>
        </w:rPr>
        <w:t> </w:t>
      </w:r>
      <w:r>
        <w:rPr>
          <w:color w:val="231F20"/>
          <w:spacing w:val="-3"/>
          <w:w w:val="105"/>
        </w:rPr>
        <w:t>25</w:t>
      </w:r>
      <w:r>
        <w:rPr>
          <w:color w:val="231F20"/>
          <w:spacing w:val="-33"/>
          <w:w w:val="105"/>
        </w:rPr>
        <w:t> </w:t>
      </w:r>
      <w:r>
        <w:rPr>
          <w:color w:val="231F20"/>
          <w:spacing w:val="-5"/>
          <w:w w:val="105"/>
        </w:rPr>
        <w:t>Absatz,</w:t>
      </w:r>
      <w:r>
        <w:rPr>
          <w:color w:val="231F20"/>
          <w:spacing w:val="-42"/>
          <w:w w:val="105"/>
        </w:rPr>
        <w:t> </w:t>
      </w:r>
      <w:r>
        <w:rPr>
          <w:color w:val="231F20"/>
          <w:spacing w:val="-5"/>
          <w:w w:val="105"/>
        </w:rPr>
        <w:t>erster</w:t>
      </w:r>
    </w:p>
    <w:p>
      <w:pPr>
        <w:pStyle w:val="BodyText"/>
        <w:spacing w:before="4"/>
        <w:ind w:left="1201" w:right="-3"/>
      </w:pPr>
      <w:r>
        <w:rPr>
          <w:color w:val="231F20"/>
          <w:w w:val="105"/>
        </w:rPr>
        <w:t>und dritter Absatz 26, 29, Ab-</w:t>
      </w:r>
    </w:p>
    <w:p>
      <w:pPr>
        <w:pStyle w:val="BodyText"/>
        <w:spacing w:line="321" w:lineRule="auto" w:before="87"/>
        <w:ind w:left="1201" w:right="-3"/>
      </w:pPr>
      <w:r>
        <w:rPr>
          <w:color w:val="231F20"/>
          <w:spacing w:val="-5"/>
        </w:rPr>
        <w:t>schnitt </w:t>
      </w:r>
      <w:r>
        <w:rPr>
          <w:color w:val="231F20"/>
          <w:spacing w:val="-13"/>
        </w:rPr>
        <w:t>V, </w:t>
      </w:r>
      <w:r>
        <w:rPr>
          <w:color w:val="231F20"/>
          <w:spacing w:val="-3"/>
        </w:rPr>
        <w:t>31 </w:t>
      </w:r>
      <w:r>
        <w:rPr>
          <w:color w:val="231F20"/>
          <w:spacing w:val="-5"/>
        </w:rPr>
        <w:t>Absatz </w:t>
      </w:r>
      <w:r>
        <w:rPr>
          <w:color w:val="231F20"/>
          <w:spacing w:val="-3"/>
        </w:rPr>
        <w:t>32 </w:t>
      </w:r>
      <w:r>
        <w:rPr>
          <w:color w:val="231F20"/>
          <w:spacing w:val="-5"/>
        </w:rPr>
        <w:t>Absatz 33 erster Absatz </w:t>
      </w:r>
      <w:r>
        <w:rPr>
          <w:color w:val="231F20"/>
          <w:spacing w:val="-4"/>
        </w:rPr>
        <w:t>und </w:t>
      </w:r>
      <w:r>
        <w:rPr>
          <w:color w:val="231F20"/>
          <w:spacing w:val="-3"/>
        </w:rPr>
        <w:t>34 </w:t>
      </w:r>
      <w:r>
        <w:rPr>
          <w:color w:val="231F20"/>
          <w:spacing w:val="-5"/>
        </w:rPr>
        <w:t>erster Absatz. </w:t>
      </w:r>
      <w:r>
        <w:rPr>
          <w:color w:val="231F20"/>
          <w:spacing w:val="-4"/>
        </w:rPr>
        <w:t>Der dritte </w:t>
      </w:r>
      <w:r>
        <w:rPr>
          <w:color w:val="231F20"/>
          <w:spacing w:val="-5"/>
        </w:rPr>
        <w:t>Absatz </w:t>
      </w:r>
      <w:r>
        <w:rPr>
          <w:color w:val="231F20"/>
          <w:spacing w:val="-4"/>
        </w:rPr>
        <w:t>des Artikels </w:t>
      </w:r>
      <w:r>
        <w:rPr>
          <w:color w:val="231F20"/>
          <w:spacing w:val="-5"/>
        </w:rPr>
        <w:t>17 wurde aufgenommen </w:t>
      </w:r>
      <w:r>
        <w:rPr>
          <w:color w:val="231F20"/>
          <w:spacing w:val="-4"/>
        </w:rPr>
        <w:t>und </w:t>
      </w:r>
      <w:r>
        <w:rPr>
          <w:color w:val="231F20"/>
          <w:spacing w:val="-5"/>
        </w:rPr>
        <w:t>wird durch </w:t>
      </w:r>
      <w:r>
        <w:rPr>
          <w:color w:val="231F20"/>
          <w:spacing w:val="-4"/>
        </w:rPr>
        <w:t>den </w:t>
      </w:r>
      <w:r>
        <w:rPr>
          <w:color w:val="231F20"/>
          <w:spacing w:val="-5"/>
        </w:rPr>
        <w:t>aktuellen </w:t>
      </w:r>
      <w:r>
        <w:rPr>
          <w:color w:val="231F20"/>
          <w:spacing w:val="-4"/>
        </w:rPr>
        <w:t>dritten </w:t>
      </w:r>
      <w:r>
        <w:rPr>
          <w:color w:val="231F20"/>
          <w:spacing w:val="-5"/>
        </w:rPr>
        <w:t>und </w:t>
      </w:r>
      <w:r>
        <w:rPr>
          <w:color w:val="231F20"/>
          <w:spacing w:val="-4"/>
        </w:rPr>
        <w:t>vierten </w:t>
      </w:r>
      <w:r>
        <w:rPr>
          <w:color w:val="231F20"/>
          <w:spacing w:val="-5"/>
        </w:rPr>
        <w:t>fortlaufend durch </w:t>
      </w:r>
      <w:r>
        <w:rPr>
          <w:color w:val="231F20"/>
          <w:spacing w:val="-4"/>
        </w:rPr>
        <w:t>die </w:t>
      </w:r>
      <w:r>
        <w:rPr>
          <w:color w:val="231F20"/>
          <w:spacing w:val="-5"/>
        </w:rPr>
        <w:t>vierte </w:t>
      </w:r>
      <w:r>
        <w:rPr>
          <w:color w:val="231F20"/>
          <w:spacing w:val="-4"/>
        </w:rPr>
        <w:t>und fünfte </w:t>
      </w:r>
      <w:r>
        <w:rPr>
          <w:color w:val="231F20"/>
          <w:spacing w:val="-6"/>
        </w:rPr>
        <w:t>Fraktionen </w:t>
      </w:r>
      <w:r>
        <w:rPr>
          <w:color w:val="231F20"/>
          <w:spacing w:val="-5"/>
        </w:rPr>
        <w:t>ersetzt </w:t>
      </w:r>
      <w:r>
        <w:rPr>
          <w:color w:val="231F20"/>
          <w:spacing w:val="-4"/>
        </w:rPr>
        <w:t>wer- den </w:t>
      </w:r>
      <w:r>
        <w:rPr>
          <w:color w:val="231F20"/>
        </w:rPr>
        <w:t>III </w:t>
      </w:r>
      <w:r>
        <w:rPr>
          <w:color w:val="231F20"/>
          <w:spacing w:val="-4"/>
        </w:rPr>
        <w:t>und </w:t>
      </w:r>
      <w:r>
        <w:rPr>
          <w:color w:val="231F20"/>
          <w:spacing w:val="-3"/>
        </w:rPr>
        <w:t>IV </w:t>
      </w:r>
      <w:r>
        <w:rPr>
          <w:color w:val="231F20"/>
          <w:spacing w:val="-4"/>
        </w:rPr>
        <w:t>von Artikel </w:t>
      </w:r>
      <w:r>
        <w:rPr>
          <w:color w:val="231F20"/>
          <w:spacing w:val="-3"/>
        </w:rPr>
        <w:t>20 </w:t>
      </w:r>
      <w:r>
        <w:rPr>
          <w:color w:val="231F20"/>
          <w:spacing w:val="-5"/>
        </w:rPr>
        <w:t>des </w:t>
      </w:r>
      <w:r>
        <w:rPr>
          <w:color w:val="231F20"/>
          <w:spacing w:val="-4"/>
        </w:rPr>
        <w:t>von Amt </w:t>
      </w:r>
      <w:r>
        <w:rPr>
          <w:color w:val="231F20"/>
          <w:spacing w:val="-5"/>
        </w:rPr>
        <w:t>bestimmten Direktors der Kategorie </w:t>
      </w:r>
      <w:r>
        <w:rPr>
          <w:color w:val="231F20"/>
          <w:spacing w:val="-4"/>
        </w:rPr>
        <w:t>und vierten </w:t>
      </w:r>
      <w:r>
        <w:rPr>
          <w:color w:val="231F20"/>
          <w:spacing w:val="-5"/>
        </w:rPr>
        <w:t>Absatz des </w:t>
      </w:r>
      <w:r>
        <w:rPr>
          <w:color w:val="231F20"/>
          <w:spacing w:val="-4"/>
        </w:rPr>
        <w:t>Artikels 25, ein </w:t>
      </w:r>
      <w:r>
        <w:rPr>
          <w:color w:val="231F20"/>
          <w:spacing w:val="-5"/>
        </w:rPr>
        <w:t>letzte Absatz des </w:t>
      </w:r>
      <w:r>
        <w:rPr>
          <w:color w:val="231F20"/>
          <w:spacing w:val="-4"/>
        </w:rPr>
        <w:t>Artikels 26. </w:t>
      </w:r>
      <w:r>
        <w:rPr>
          <w:color w:val="231F20"/>
          <w:spacing w:val="-6"/>
        </w:rPr>
        <w:t>Fraktion </w:t>
      </w:r>
      <w:r>
        <w:rPr>
          <w:color w:val="231F20"/>
          <w:spacing w:val="-3"/>
        </w:rPr>
        <w:t>VI </w:t>
      </w:r>
      <w:r>
        <w:rPr>
          <w:color w:val="231F20"/>
          <w:spacing w:val="-5"/>
        </w:rPr>
        <w:t>Artikel</w:t>
      </w:r>
    </w:p>
    <w:p>
      <w:pPr>
        <w:pStyle w:val="BodyText"/>
        <w:spacing w:line="321" w:lineRule="auto" w:before="4"/>
        <w:ind w:left="1201" w:right="-3"/>
      </w:pPr>
      <w:r>
        <w:rPr>
          <w:color w:val="231F20"/>
          <w:spacing w:val="-3"/>
        </w:rPr>
        <w:t>20 </w:t>
      </w:r>
      <w:r>
        <w:rPr>
          <w:color w:val="231F20"/>
          <w:spacing w:val="-4"/>
        </w:rPr>
        <w:t>Artikel Gewählt </w:t>
      </w:r>
      <w:r>
        <w:rPr>
          <w:color w:val="231F20"/>
          <w:spacing w:val="-5"/>
        </w:rPr>
        <w:t>Direktors des Universitätsgesetzes </w:t>
      </w:r>
      <w:r>
        <w:rPr>
          <w:color w:val="231F20"/>
          <w:spacing w:val="-3"/>
        </w:rPr>
        <w:t>an </w:t>
      </w:r>
      <w:r>
        <w:rPr>
          <w:color w:val="231F20"/>
          <w:spacing w:val="-4"/>
        </w:rPr>
        <w:t>der </w:t>
      </w:r>
      <w:r>
        <w:rPr>
          <w:color w:val="231F20"/>
          <w:spacing w:val="-5"/>
        </w:rPr>
        <w:t>Auto- nomen Universität </w:t>
      </w:r>
      <w:r>
        <w:rPr>
          <w:color w:val="231F20"/>
          <w:spacing w:val="-4"/>
        </w:rPr>
        <w:t>des </w:t>
      </w:r>
      <w:r>
        <w:rPr>
          <w:color w:val="231F20"/>
          <w:spacing w:val="-5"/>
        </w:rPr>
        <w:t>Bundesstaa- </w:t>
      </w:r>
      <w:r>
        <w:rPr>
          <w:color w:val="231F20"/>
          <w:spacing w:val="-4"/>
        </w:rPr>
        <w:t>tes </w:t>
      </w:r>
      <w:r>
        <w:rPr>
          <w:color w:val="231F20"/>
          <w:spacing w:val="-3"/>
        </w:rPr>
        <w:t>Mexikos).</w:t>
      </w:r>
    </w:p>
    <w:p>
      <w:pPr>
        <w:pStyle w:val="BodyText"/>
        <w:spacing w:before="70"/>
        <w:ind w:left="1116" w:right="71"/>
        <w:rPr>
          <w:rFonts w:ascii="Calibri"/>
        </w:rPr>
      </w:pPr>
      <w:r>
        <w:rPr/>
        <w:br w:type="column"/>
      </w:r>
      <w:r>
        <w:rPr>
          <w:rFonts w:ascii="Calibri"/>
          <w:color w:val="B32216"/>
        </w:rPr>
        <w:t>TRANSITOIRES</w:t>
      </w:r>
    </w:p>
    <w:p>
      <w:pPr>
        <w:pStyle w:val="BodyText"/>
        <w:spacing w:line="321" w:lineRule="auto" w:before="195"/>
        <w:ind w:left="177" w:right="71"/>
      </w:pPr>
      <w:r>
        <w:rPr>
          <w:color w:val="231F20"/>
        </w:rPr>
        <w:t>(Du Décret numéro 186, par lequel se réforment les articles 17, premier paragraphe, 18, 19-</w:t>
      </w:r>
    </w:p>
    <w:p>
      <w:pPr>
        <w:pStyle w:val="BodyText"/>
        <w:spacing w:before="4"/>
        <w:ind w:left="177" w:right="71"/>
      </w:pPr>
      <w:r>
        <w:rPr>
          <w:color w:val="231F20"/>
        </w:rPr>
        <w:t>3, 19-4, 20-5 concernant les</w:t>
      </w:r>
    </w:p>
    <w:p>
      <w:pPr>
        <w:pStyle w:val="BodyText"/>
        <w:spacing w:before="87"/>
        <w:ind w:left="177" w:right="71"/>
      </w:pPr>
      <w:r>
        <w:rPr>
          <w:color w:val="231F20"/>
        </w:rPr>
        <w:t>Conseillers Élus , 21-2 et 21-5,</w:t>
      </w:r>
    </w:p>
    <w:p>
      <w:pPr>
        <w:pStyle w:val="BodyText"/>
        <w:spacing w:line="321" w:lineRule="auto" w:before="87"/>
        <w:ind w:left="177" w:right="-14"/>
      </w:pPr>
      <w:r>
        <w:rPr>
          <w:color w:val="231F20"/>
        </w:rPr>
        <w:t>23 dernier paragraphe, 24-9, 25 troisième paragraphe, 26 premier et troisième paragraphes, 29-5, 31 premier paragraphe, 32 premier paragraphe, 33 premier para- graphe et 34 premier paragraphe. On rajoute un troisième para- graphe</w:t>
      </w:r>
      <w:r>
        <w:rPr>
          <w:color w:val="231F20"/>
          <w:spacing w:val="-8"/>
        </w:rPr>
        <w:t> </w:t>
      </w:r>
      <w:r>
        <w:rPr>
          <w:color w:val="231F20"/>
        </w:rPr>
        <w:t>à</w:t>
      </w:r>
      <w:r>
        <w:rPr>
          <w:color w:val="231F20"/>
          <w:spacing w:val="-8"/>
        </w:rPr>
        <w:t> </w:t>
      </w:r>
      <w:r>
        <w:rPr>
          <w:color w:val="231F20"/>
        </w:rPr>
        <w:t>l’article</w:t>
      </w:r>
      <w:r>
        <w:rPr>
          <w:color w:val="231F20"/>
          <w:spacing w:val="-8"/>
        </w:rPr>
        <w:t> </w:t>
      </w:r>
      <w:r>
        <w:rPr>
          <w:color w:val="231F20"/>
        </w:rPr>
        <w:t>17,</w:t>
      </w:r>
      <w:r>
        <w:rPr>
          <w:color w:val="231F20"/>
          <w:spacing w:val="-21"/>
        </w:rPr>
        <w:t> </w:t>
      </w:r>
      <w:r>
        <w:rPr>
          <w:color w:val="231F20"/>
        </w:rPr>
        <w:t>et</w:t>
      </w:r>
      <w:r>
        <w:rPr>
          <w:color w:val="231F20"/>
          <w:spacing w:val="-8"/>
        </w:rPr>
        <w:t> </w:t>
      </w:r>
      <w:r>
        <w:rPr>
          <w:color w:val="231F20"/>
        </w:rPr>
        <w:t>on</w:t>
      </w:r>
      <w:r>
        <w:rPr>
          <w:color w:val="231F20"/>
          <w:spacing w:val="-8"/>
        </w:rPr>
        <w:t> </w:t>
      </w:r>
      <w:r>
        <w:rPr>
          <w:color w:val="231F20"/>
        </w:rPr>
        <w:t>déplace les actuels troisième et quatrième pour être quatrième et cinquième de l’article 20-3, 20-4 concernant les Conseillers ex-officio, et un quatrième paragraphe à l’article 25, un dernier paragraphe à l’ar- ticle 26. On abroge l’article 20-6 concernant les Conseillers Élus</w:t>
      </w:r>
      <w:r>
        <w:rPr>
          <w:color w:val="231F20"/>
          <w:spacing w:val="-10"/>
        </w:rPr>
        <w:t> </w:t>
      </w:r>
      <w:r>
        <w:rPr>
          <w:color w:val="231F20"/>
        </w:rPr>
        <w:t>de la Loi de l’Université Autonome de l’État de</w:t>
      </w:r>
      <w:r>
        <w:rPr>
          <w:color w:val="231F20"/>
          <w:spacing w:val="-16"/>
        </w:rPr>
        <w:t> </w:t>
      </w:r>
      <w:r>
        <w:rPr>
          <w:color w:val="231F20"/>
        </w:rPr>
        <w:t>Mexico.</w:t>
      </w:r>
    </w:p>
    <w:p>
      <w:pPr>
        <w:pStyle w:val="BodyText"/>
        <w:spacing w:before="72"/>
        <w:ind w:left="1207" w:right="1369"/>
        <w:rPr>
          <w:rFonts w:ascii="Calibri"/>
        </w:rPr>
      </w:pPr>
      <w:r>
        <w:rPr/>
        <w:br w:type="column"/>
      </w:r>
      <w:r>
        <w:rPr>
          <w:rFonts w:ascii="Calibri"/>
          <w:color w:val="B32216"/>
        </w:rPr>
        <w:t>TRANSITORI</w:t>
      </w:r>
    </w:p>
    <w:p>
      <w:pPr>
        <w:pStyle w:val="BodyText"/>
        <w:spacing w:line="321" w:lineRule="auto" w:before="195"/>
        <w:ind w:left="177" w:right="1442"/>
      </w:pPr>
      <w:r>
        <w:rPr>
          <w:color w:val="231F20"/>
        </w:rPr>
        <w:t>(Decreto numero 186, mediante il quale si riformano gli articoli 17 paragrafo 1, 18, 19 commi III e </w:t>
      </w:r>
      <w:r>
        <w:rPr>
          <w:color w:val="231F20"/>
          <w:spacing w:val="-7"/>
        </w:rPr>
        <w:t>IV, </w:t>
      </w:r>
      <w:r>
        <w:rPr>
          <w:color w:val="231F20"/>
        </w:rPr>
        <w:t>20 voce Consiglieri Eletti comma </w:t>
      </w:r>
      <w:r>
        <w:rPr>
          <w:color w:val="231F20"/>
          <w:spacing w:val="-10"/>
        </w:rPr>
        <w:t>V, </w:t>
      </w:r>
      <w:r>
        <w:rPr>
          <w:color w:val="231F20"/>
        </w:rPr>
        <w:t>21 comma II e </w:t>
      </w:r>
      <w:r>
        <w:rPr>
          <w:color w:val="231F20"/>
          <w:spacing w:val="-10"/>
        </w:rPr>
        <w:t>V, </w:t>
      </w:r>
      <w:r>
        <w:rPr>
          <w:color w:val="231F20"/>
        </w:rPr>
        <w:t>23 ultimo paragrafo, 24 comma IX, 25 terzo paragrafo, 26 paragrafo primo e terzo, 29 comma </w:t>
      </w:r>
      <w:r>
        <w:rPr>
          <w:color w:val="231F20"/>
          <w:spacing w:val="-10"/>
        </w:rPr>
        <w:t>V, </w:t>
      </w:r>
      <w:r>
        <w:rPr>
          <w:color w:val="231F20"/>
        </w:rPr>
        <w:t>31 primo paragrafo, 32 primo pa- ragrafo, 33 primo paragrafo e 34 primo paragrafo. Si aggiunge un terzo</w:t>
      </w:r>
      <w:r>
        <w:rPr>
          <w:color w:val="231F20"/>
          <w:spacing w:val="-12"/>
        </w:rPr>
        <w:t> </w:t>
      </w:r>
      <w:r>
        <w:rPr>
          <w:color w:val="231F20"/>
        </w:rPr>
        <w:t>paragrafo</w:t>
      </w:r>
      <w:r>
        <w:rPr>
          <w:color w:val="231F20"/>
          <w:spacing w:val="-12"/>
        </w:rPr>
        <w:t> </w:t>
      </w:r>
      <w:r>
        <w:rPr>
          <w:color w:val="231F20"/>
        </w:rPr>
        <w:t>all’articolo</w:t>
      </w:r>
      <w:r>
        <w:rPr>
          <w:color w:val="231F20"/>
          <w:spacing w:val="-12"/>
        </w:rPr>
        <w:t> </w:t>
      </w:r>
      <w:r>
        <w:rPr>
          <w:color w:val="231F20"/>
        </w:rPr>
        <w:t>17</w:t>
      </w:r>
      <w:r>
        <w:rPr>
          <w:color w:val="231F20"/>
          <w:spacing w:val="-12"/>
        </w:rPr>
        <w:t> </w:t>
      </w:r>
      <w:r>
        <w:rPr>
          <w:color w:val="231F20"/>
        </w:rPr>
        <w:t>e</w:t>
      </w:r>
      <w:r>
        <w:rPr>
          <w:color w:val="231F20"/>
          <w:spacing w:val="-12"/>
        </w:rPr>
        <w:t> </w:t>
      </w:r>
      <w:r>
        <w:rPr>
          <w:color w:val="231F20"/>
        </w:rPr>
        <w:t>si spostano gli attuali terzo e quarto a quarto e quinto, i commi III e IV dell’articolo 20 voce Consi- glieri D’ufficio e un quarto pa- ragrafo</w:t>
      </w:r>
      <w:r>
        <w:rPr>
          <w:color w:val="231F20"/>
          <w:spacing w:val="-11"/>
        </w:rPr>
        <w:t> </w:t>
      </w:r>
      <w:r>
        <w:rPr>
          <w:color w:val="231F20"/>
        </w:rPr>
        <w:t>all’articolo</w:t>
      </w:r>
      <w:r>
        <w:rPr>
          <w:color w:val="231F20"/>
          <w:spacing w:val="-11"/>
        </w:rPr>
        <w:t> </w:t>
      </w:r>
      <w:r>
        <w:rPr>
          <w:color w:val="231F20"/>
        </w:rPr>
        <w:t>25,</w:t>
      </w:r>
      <w:r>
        <w:rPr>
          <w:color w:val="231F20"/>
          <w:spacing w:val="-23"/>
        </w:rPr>
        <w:t> </w:t>
      </w:r>
      <w:r>
        <w:rPr>
          <w:color w:val="231F20"/>
        </w:rPr>
        <w:t>un</w:t>
      </w:r>
      <w:r>
        <w:rPr>
          <w:color w:val="231F20"/>
          <w:spacing w:val="-11"/>
        </w:rPr>
        <w:t> </w:t>
      </w:r>
      <w:r>
        <w:rPr>
          <w:color w:val="231F20"/>
        </w:rPr>
        <w:t>ultimo</w:t>
      </w:r>
    </w:p>
    <w:p>
      <w:pPr>
        <w:pStyle w:val="BodyText"/>
        <w:spacing w:line="321" w:lineRule="auto" w:before="4"/>
        <w:ind w:left="177" w:right="1288"/>
      </w:pPr>
      <w:r>
        <w:rPr>
          <w:color w:val="231F20"/>
        </w:rPr>
        <w:t>paragrafo all’articolo 26. Si abroga il comma VI dell’articolo 20 voce Consiglieri Eletti dalla Legge dell’Università Autonoma dello Stato del Messico).</w:t>
      </w:r>
    </w:p>
    <w:p>
      <w:pPr>
        <w:spacing w:after="0" w:line="321" w:lineRule="auto"/>
        <w:sectPr>
          <w:type w:val="continuous"/>
          <w:pgSz w:w="12760" w:h="12190" w:orient="landscape"/>
          <w:pgMar w:top="720" w:bottom="280" w:left="400" w:right="0"/>
          <w:cols w:num="3" w:equalWidth="0">
            <w:col w:w="4209" w:space="198"/>
            <w:col w:w="3191" w:space="192"/>
            <w:col w:w="4570"/>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BodyText"/>
        <w:spacing w:before="4"/>
        <w:rPr>
          <w:sz w:val="18"/>
        </w:rPr>
      </w:pPr>
    </w:p>
    <w:p>
      <w:pPr>
        <w:pStyle w:val="BodyText"/>
        <w:ind w:left="2290"/>
        <w:rPr>
          <w:rFonts w:ascii="Calibri" w:hAnsi="Calibri"/>
        </w:rPr>
      </w:pPr>
      <w:r>
        <w:rPr/>
        <w:pict>
          <v:shape style="position:absolute;margin-left:.000008pt;margin-top:-25.669268pt;width:611.9pt;height:127pt;mso-position-horizontal-relative:page;mso-position-vertical-relative:paragraph;z-index:-125392" coordorigin="0,-513" coordsize="12238,2540" path="m0,-513l11721,-513,11721,2026,12237,2026e" filled="false" stroked="true" strokeweight=".25pt" strokecolor="#b32216">
            <v:path arrowok="t"/>
            <w10:wrap type="none"/>
          </v:shape>
        </w:pict>
      </w:r>
      <w:r>
        <w:rPr>
          <w:rFonts w:ascii="Calibri" w:hAnsi="Calibri"/>
          <w:color w:val="B32216"/>
          <w:w w:val="85"/>
        </w:rPr>
        <w:t>TRANSITÓRIOS</w:t>
      </w:r>
    </w:p>
    <w:p>
      <w:pPr>
        <w:pStyle w:val="BodyText"/>
        <w:spacing w:before="5"/>
        <w:rPr>
          <w:rFonts w:ascii="Calibri"/>
          <w:sz w:val="17"/>
        </w:rPr>
      </w:pPr>
      <w:r>
        <w:rPr/>
        <w:br w:type="column"/>
      </w:r>
      <w:r>
        <w:rPr>
          <w:rFonts w:ascii="Calibri"/>
          <w:sz w:val="17"/>
        </w:rPr>
      </w:r>
    </w:p>
    <w:p>
      <w:pPr>
        <w:pStyle w:val="BodyText"/>
        <w:ind w:left="1734" w:right="-18"/>
        <w:rPr>
          <w:rFonts w:ascii="Calibri"/>
        </w:rPr>
      </w:pPr>
      <w:r>
        <w:rPr>
          <w:rFonts w:ascii="Calibri"/>
          <w:color w:val="B32216"/>
          <w:w w:val="90"/>
        </w:rPr>
        <w:t>TRANSITORY</w:t>
      </w:r>
      <w:r>
        <w:rPr>
          <w:rFonts w:ascii="Calibri"/>
          <w:color w:val="B32216"/>
          <w:spacing w:val="-24"/>
          <w:w w:val="90"/>
        </w:rPr>
        <w:t> </w:t>
      </w:r>
      <w:r>
        <w:rPr>
          <w:rFonts w:ascii="Calibri"/>
          <w:color w:val="B32216"/>
          <w:w w:val="90"/>
        </w:rPr>
        <w:t>PROVISIONS</w:t>
      </w:r>
    </w:p>
    <w:p>
      <w:pPr>
        <w:pStyle w:val="BodyText"/>
        <w:spacing w:before="7"/>
        <w:rPr>
          <w:rFonts w:ascii="Calibri"/>
          <w:sz w:val="17"/>
        </w:rPr>
      </w:pPr>
      <w:r>
        <w:rPr/>
        <w:br w:type="column"/>
      </w:r>
      <w:r>
        <w:rPr>
          <w:rFonts w:ascii="Calibri"/>
          <w:sz w:val="17"/>
        </w:rPr>
      </w:r>
    </w:p>
    <w:p>
      <w:pPr>
        <w:pStyle w:val="BodyText"/>
        <w:ind w:left="1645" w:right="2030"/>
        <w:jc w:val="center"/>
        <w:rPr>
          <w:rFonts w:ascii="Calibri"/>
        </w:rPr>
      </w:pPr>
      <w:r>
        <w:rPr>
          <w:rFonts w:ascii="Calibri"/>
          <w:color w:val="B32216"/>
        </w:rPr>
        <w:t>TRANSITORIOS</w:t>
      </w:r>
    </w:p>
    <w:p>
      <w:pPr>
        <w:spacing w:after="0"/>
        <w:jc w:val="center"/>
        <w:rPr>
          <w:rFonts w:ascii="Calibri"/>
        </w:rPr>
        <w:sectPr>
          <w:type w:val="continuous"/>
          <w:pgSz w:w="12760" w:h="12190" w:orient="landscape"/>
          <w:pgMar w:top="720" w:bottom="280" w:left="0" w:right="400"/>
          <w:cols w:num="3" w:equalWidth="0">
            <w:col w:w="3467" w:space="40"/>
            <w:col w:w="3770" w:space="40"/>
            <w:col w:w="5043"/>
          </w:cols>
        </w:sectPr>
      </w:pPr>
    </w:p>
    <w:p>
      <w:pPr>
        <w:pStyle w:val="BodyText"/>
        <w:spacing w:before="8"/>
        <w:rPr>
          <w:rFonts w:ascii="Calibri"/>
          <w:sz w:val="13"/>
        </w:rPr>
      </w:pPr>
    </w:p>
    <w:p>
      <w:pPr>
        <w:spacing w:after="0"/>
        <w:rPr>
          <w:rFonts w:ascii="Calibri"/>
          <w:sz w:val="13"/>
        </w:rPr>
        <w:sectPr>
          <w:type w:val="continuous"/>
          <w:pgSz w:w="12760" w:h="12190" w:orient="landscape"/>
          <w:pgMar w:top="720" w:bottom="280" w:left="0" w:right="400"/>
        </w:sectPr>
      </w:pPr>
    </w:p>
    <w:p>
      <w:pPr>
        <w:pStyle w:val="BodyText"/>
        <w:spacing w:line="321" w:lineRule="auto" w:before="25"/>
        <w:ind w:left="1369" w:right="-11"/>
      </w:pPr>
      <w:r>
        <w:rPr>
          <w:color w:val="231F20"/>
        </w:rPr>
        <w:t>(Do Decreto número 186, com que se reformam os artigos 17</w:t>
      </w:r>
      <w:r>
        <w:rPr>
          <w:color w:val="231F20"/>
          <w:spacing w:val="-10"/>
        </w:rPr>
        <w:t> </w:t>
      </w:r>
      <w:r>
        <w:rPr>
          <w:color w:val="231F20"/>
        </w:rPr>
        <w:t>pa- rágrafo primeiro, 18, 19 fraccoes III e </w:t>
      </w:r>
      <w:r>
        <w:rPr>
          <w:color w:val="231F20"/>
          <w:spacing w:val="-7"/>
        </w:rPr>
        <w:t>IV, </w:t>
      </w:r>
      <w:r>
        <w:rPr>
          <w:color w:val="231F20"/>
        </w:rPr>
        <w:t>20 seccao Conselheiros Eleitos</w:t>
      </w:r>
      <w:r>
        <w:rPr>
          <w:color w:val="231F20"/>
          <w:spacing w:val="-16"/>
        </w:rPr>
        <w:t> </w:t>
      </w:r>
      <w:r>
        <w:rPr>
          <w:color w:val="231F20"/>
        </w:rPr>
        <w:t>fraccao</w:t>
      </w:r>
      <w:r>
        <w:rPr>
          <w:color w:val="231F20"/>
          <w:spacing w:val="-18"/>
        </w:rPr>
        <w:t> </w:t>
      </w:r>
      <w:r>
        <w:rPr>
          <w:color w:val="231F20"/>
          <w:spacing w:val="-10"/>
        </w:rPr>
        <w:t>V,</w:t>
      </w:r>
      <w:r>
        <w:rPr>
          <w:color w:val="231F20"/>
          <w:spacing w:val="-27"/>
        </w:rPr>
        <w:t> </w:t>
      </w:r>
      <w:r>
        <w:rPr>
          <w:color w:val="231F20"/>
        </w:rPr>
        <w:t>21</w:t>
      </w:r>
      <w:r>
        <w:rPr>
          <w:color w:val="231F20"/>
          <w:spacing w:val="-16"/>
        </w:rPr>
        <w:t> </w:t>
      </w:r>
      <w:r>
        <w:rPr>
          <w:color w:val="231F20"/>
        </w:rPr>
        <w:t>fraccoes</w:t>
      </w:r>
    </w:p>
    <w:p>
      <w:pPr>
        <w:pStyle w:val="BodyText"/>
        <w:spacing w:line="321" w:lineRule="auto" w:before="4"/>
        <w:ind w:left="1369" w:right="-12"/>
      </w:pPr>
      <w:r>
        <w:rPr>
          <w:color w:val="231F20"/>
        </w:rPr>
        <w:t>II e V, 23 último parágrafo, 24 fraccao IX, 25 terceiro parágrafo, 26 parágrafos primeiro e terceiro, 29 fraccao V, 31 primeiro pará-</w:t>
      </w:r>
    </w:p>
    <w:p>
      <w:pPr>
        <w:pStyle w:val="BodyText"/>
        <w:spacing w:line="321" w:lineRule="auto" w:before="4"/>
        <w:ind w:left="1369" w:right="-20"/>
      </w:pPr>
      <w:r>
        <w:rPr>
          <w:color w:val="231F20"/>
        </w:rPr>
        <w:t>grafo, 32 primeiro parágrafo, 33 primeiro parágrafo e 34 primeiro parágrafo. Se acrescenta um ter- ceiro parágrafo ao Artigo 17 e os atuais parágrafos terceiro e quarto viram quarto e quinto, as fraccoes III e IV ao Artigo 20 rubro Con- selheros ex-oficio, e um quarto parágrafo ao Artigo 25, um úl- timo parágrafo ao Artigo 26. Se revoga a fraccao VI do Artigo 20 rubro Conselheros Eletos da Lei da Universidade Autônoma do Estado de México).</w:t>
      </w:r>
    </w:p>
    <w:p>
      <w:pPr>
        <w:pStyle w:val="BodyText"/>
        <w:spacing w:line="321" w:lineRule="auto" w:before="27"/>
        <w:ind w:left="345" w:right="155"/>
      </w:pPr>
      <w:r>
        <w:rPr/>
        <w:br w:type="column"/>
      </w:r>
      <w:r>
        <w:rPr>
          <w:color w:val="231F20"/>
        </w:rPr>
        <w:t>(From Decree Number 186, which contains the reforms of Article 17, paragraph 1; 18; 19, sections III and IV; 20, section V, Elected Council members; 21, sections II and V; 23, final paragraph; 24, section IX; 25,</w:t>
      </w:r>
    </w:p>
    <w:p>
      <w:pPr>
        <w:pStyle w:val="BodyText"/>
        <w:spacing w:before="4"/>
        <w:ind w:left="345" w:right="-1"/>
      </w:pPr>
      <w:r>
        <w:rPr>
          <w:color w:val="231F20"/>
        </w:rPr>
        <w:t>paragraph 3; 26, paragraphs 1 and</w:t>
      </w:r>
    </w:p>
    <w:p>
      <w:pPr>
        <w:pStyle w:val="BodyText"/>
        <w:spacing w:before="87"/>
        <w:ind w:left="345" w:right="7"/>
      </w:pPr>
      <w:r>
        <w:rPr>
          <w:color w:val="231F20"/>
        </w:rPr>
        <w:t>3; 29, section V; 31, paragraph 1;</w:t>
      </w:r>
    </w:p>
    <w:p>
      <w:pPr>
        <w:pStyle w:val="BodyText"/>
        <w:spacing w:before="87"/>
        <w:ind w:left="345" w:right="7"/>
      </w:pPr>
      <w:r>
        <w:rPr>
          <w:color w:val="231F20"/>
        </w:rPr>
        <w:t>32, paragraph 1; 33, paragraph 1;</w:t>
      </w:r>
    </w:p>
    <w:p>
      <w:pPr>
        <w:pStyle w:val="BodyText"/>
        <w:spacing w:line="321" w:lineRule="auto" w:before="87"/>
        <w:ind w:left="345"/>
      </w:pPr>
      <w:r>
        <w:rPr>
          <w:color w:val="231F20"/>
        </w:rPr>
        <w:t>and 34, paragraph 1. Addition of a third paragraph to Article 17, with paragraphs 3 and 4 chang- ing to 4 and 5; sections III and IV to Article 20, ex officio Council members; a fourth paragraph to Article 25; and a final paragraph to Article 26. Section VI of Arti- cle 20, Elected Council members of the Law of the Autonomous University of the State of Mexico, is</w:t>
      </w:r>
      <w:r>
        <w:rPr>
          <w:color w:val="231F20"/>
          <w:spacing w:val="-24"/>
        </w:rPr>
        <w:t> </w:t>
      </w:r>
      <w:r>
        <w:rPr>
          <w:color w:val="231F20"/>
        </w:rPr>
        <w:t>repealed).</w:t>
      </w:r>
    </w:p>
    <w:p>
      <w:pPr>
        <w:pStyle w:val="BodyText"/>
        <w:spacing w:line="321" w:lineRule="auto" w:before="29"/>
        <w:ind w:left="331" w:right="-13"/>
      </w:pPr>
      <w:r>
        <w:rPr/>
        <w:br w:type="column"/>
      </w:r>
      <w:r>
        <w:rPr>
          <w:color w:val="231F20"/>
        </w:rPr>
        <w:t>(Del Decreto número 186, con el que se reforman los artículos 17 párrafo primero, 18, 19 fraccio- nes III y </w:t>
      </w:r>
      <w:r>
        <w:rPr>
          <w:color w:val="231F20"/>
          <w:spacing w:val="-7"/>
        </w:rPr>
        <w:t>IV, </w:t>
      </w:r>
      <w:r>
        <w:rPr>
          <w:color w:val="231F20"/>
        </w:rPr>
        <w:t>20 rubro Consejeros Electos fracción </w:t>
      </w:r>
      <w:r>
        <w:rPr>
          <w:color w:val="231F20"/>
          <w:spacing w:val="-10"/>
        </w:rPr>
        <w:t>V, </w:t>
      </w:r>
      <w:r>
        <w:rPr>
          <w:color w:val="231F20"/>
        </w:rPr>
        <w:t>21 fracciones II y </w:t>
      </w:r>
      <w:r>
        <w:rPr>
          <w:color w:val="231F20"/>
          <w:spacing w:val="-10"/>
        </w:rPr>
        <w:t>V, </w:t>
      </w:r>
      <w:r>
        <w:rPr>
          <w:color w:val="231F20"/>
        </w:rPr>
        <w:t>23 último párrafo, 24 fracción IX, 25 tercer párrafo, 26 párrafos primero y tercero, 29 fracción </w:t>
      </w:r>
      <w:r>
        <w:rPr>
          <w:color w:val="231F20"/>
          <w:spacing w:val="-10"/>
        </w:rPr>
        <w:t>V, </w:t>
      </w:r>
      <w:r>
        <w:rPr>
          <w:color w:val="231F20"/>
        </w:rPr>
        <w:t>31 primer párrafo, 32 primer párrafo, 33 primer párrafo y 34 primer párrafo. Se adiciona un tercer párrafo al artículo 17 y se recorren los actuales tercero y cuarto para ser cuarto y quinto,</w:t>
      </w:r>
      <w:r>
        <w:rPr>
          <w:color w:val="231F20"/>
          <w:spacing w:val="-40"/>
        </w:rPr>
        <w:t> </w:t>
      </w:r>
      <w:r>
        <w:rPr>
          <w:color w:val="231F20"/>
        </w:rPr>
        <w:t>las fracciones III y IV al artículo 20 rubro Consejeros ex-oficio, y un cuarto párrafo al artículo 25, un último párrafo al artículo 26. Se deroga la fracción VI del artículo 20 rubro Consejeros Electos</w:t>
      </w:r>
      <w:r>
        <w:rPr>
          <w:color w:val="231F20"/>
          <w:spacing w:val="-2"/>
        </w:rPr>
        <w:t> </w:t>
      </w:r>
      <w:r>
        <w:rPr>
          <w:color w:val="231F20"/>
        </w:rPr>
        <w:t>de</w:t>
      </w:r>
    </w:p>
    <w:p>
      <w:pPr>
        <w:pStyle w:val="BodyText"/>
        <w:spacing w:line="321" w:lineRule="auto" w:before="4"/>
        <w:ind w:left="331" w:right="253"/>
      </w:pPr>
      <w:r>
        <w:rPr>
          <w:color w:val="231F20"/>
        </w:rPr>
        <w:t>la Ley de la Universidad Autó- noma del Estado de México).</w:t>
      </w:r>
    </w:p>
    <w:p>
      <w:pPr>
        <w:pStyle w:val="BodyText"/>
        <w:rPr>
          <w:sz w:val="16"/>
        </w:rPr>
      </w:pPr>
      <w:r>
        <w:rPr/>
        <w:br w:type="column"/>
      </w:r>
      <w:r>
        <w:rPr>
          <w:sz w:val="16"/>
        </w:rPr>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21"/>
        </w:rPr>
      </w:pPr>
    </w:p>
    <w:p>
      <w:pPr>
        <w:spacing w:before="0"/>
        <w:ind w:left="607" w:right="0" w:firstLine="0"/>
        <w:jc w:val="left"/>
        <w:rPr>
          <w:rFonts w:ascii="Calibri"/>
          <w:sz w:val="16"/>
        </w:rPr>
      </w:pPr>
      <w:r>
        <w:rPr>
          <w:rFonts w:ascii="Calibri"/>
          <w:color w:val="58595B"/>
          <w:sz w:val="16"/>
        </w:rPr>
        <w:t>1  2 3  </w:t>
      </w:r>
    </w:p>
    <w:p>
      <w:pPr>
        <w:spacing w:after="0"/>
        <w:jc w:val="left"/>
        <w:rPr>
          <w:rFonts w:ascii="Calibri"/>
          <w:sz w:val="16"/>
        </w:rPr>
        <w:sectPr>
          <w:type w:val="continuous"/>
          <w:pgSz w:w="12760" w:h="12190" w:orient="landscape"/>
          <w:pgMar w:top="720" w:bottom="280" w:left="0" w:right="400"/>
          <w:cols w:num="4" w:equalWidth="0">
            <w:col w:w="4362" w:space="40"/>
            <w:col w:w="3358" w:space="40"/>
            <w:col w:w="3335" w:space="40"/>
            <w:col w:w="1185"/>
          </w:cols>
        </w:sectPr>
      </w:pPr>
    </w:p>
    <w:p>
      <w:pPr>
        <w:pStyle w:val="BodyText"/>
        <w:rPr>
          <w:rFonts w:ascii="Calibri"/>
          <w:sz w:val="20"/>
        </w:rPr>
      </w:pPr>
    </w:p>
    <w:p>
      <w:pPr>
        <w:pStyle w:val="BodyText"/>
        <w:spacing w:before="6"/>
        <w:rPr>
          <w:rFonts w:ascii="Calibri"/>
          <w:sz w:val="29"/>
        </w:rPr>
      </w:pPr>
    </w:p>
    <w:p>
      <w:pPr>
        <w:spacing w:after="0"/>
        <w:rPr>
          <w:rFonts w:ascii="Calibri"/>
          <w:sz w:val="29"/>
        </w:rPr>
        <w:sectPr>
          <w:pgSz w:w="12760" w:h="12190" w:orient="landscape"/>
          <w:pgMar w:header="1135" w:footer="849" w:top="1320" w:bottom="1040" w:left="400" w:right="0"/>
        </w:sectPr>
      </w:pPr>
    </w:p>
    <w:p>
      <w:pPr>
        <w:pStyle w:val="BodyText"/>
        <w:spacing w:line="314" w:lineRule="auto" w:before="68"/>
        <w:ind w:left="1201" w:right="16"/>
        <w:jc w:val="both"/>
      </w:pPr>
      <w:r>
        <w:rPr/>
        <w:pict>
          <v:shape style="position:absolute;margin-left:25.244101pt;margin-top:-22.313274pt;width:612.550pt;height:126.9pt;mso-position-horizontal-relative:page;mso-position-vertical-relative:paragraph;z-index:-125368" coordorigin="505,-446" coordsize="12251,2538" path="m505,2091l1033,2091,1033,-446,12756,-446e" filled="false" stroked="true" strokeweight=".25pt" strokecolor="#b32216">
            <v:path arrowok="t"/>
            <w10:wrap type="none"/>
          </v:shape>
        </w:pict>
      </w:r>
      <w:r>
        <w:rPr>
          <w:rFonts w:ascii="Calibri" w:hAnsi="Calibri"/>
          <w:color w:val="B32216"/>
        </w:rPr>
        <w:t>ERSTENS.- </w:t>
      </w:r>
      <w:r>
        <w:rPr>
          <w:color w:val="231F20"/>
        </w:rPr>
        <w:t>Dieses Dekret wird im Amtsblatt «Gaceta del Gobierno» publiziert.</w:t>
      </w:r>
    </w:p>
    <w:p>
      <w:pPr>
        <w:pStyle w:val="BodyText"/>
        <w:spacing w:before="2"/>
        <w:rPr>
          <w:sz w:val="30"/>
        </w:rPr>
      </w:pPr>
    </w:p>
    <w:p>
      <w:pPr>
        <w:pStyle w:val="BodyText"/>
        <w:ind w:left="1201"/>
        <w:jc w:val="both"/>
      </w:pPr>
      <w:r>
        <w:rPr>
          <w:rFonts w:ascii="Calibri"/>
          <w:color w:val="B32216"/>
        </w:rPr>
        <w:t>ZWEITENS.- </w:t>
      </w:r>
      <w:r>
        <w:rPr>
          <w:color w:val="231F20"/>
        </w:rPr>
        <w:t>Dieses Dekret tritt am</w:t>
      </w:r>
    </w:p>
    <w:p>
      <w:pPr>
        <w:pStyle w:val="BodyText"/>
        <w:tabs>
          <w:tab w:pos="1201" w:val="left" w:leader="none"/>
        </w:tabs>
        <w:spacing w:line="309" w:lineRule="auto" w:before="75"/>
        <w:ind w:left="1201" w:right="18" w:hanging="1025"/>
        <w:jc w:val="both"/>
      </w:pPr>
      <w:r>
        <w:rPr>
          <w:rFonts w:ascii="Calibri" w:hAnsi="Calibri"/>
          <w:color w:val="58595B"/>
          <w:spacing w:val="4"/>
          <w:position w:val="-2"/>
          <w:sz w:val="16"/>
        </w:rPr>
        <w:t>1</w:t>
      </w:r>
      <w:r>
        <w:rPr>
          <w:rFonts w:ascii="Calibri" w:hAnsi="Calibri"/>
          <w:color w:val="58595B"/>
          <w:spacing w:val="32"/>
          <w:position w:val="-2"/>
          <w:sz w:val="16"/>
        </w:rPr>
        <w:t> </w:t>
      </w:r>
      <w:r>
        <w:rPr>
          <w:rFonts w:ascii="Calibri" w:hAnsi="Calibri"/>
          <w:color w:val="58595B"/>
          <w:spacing w:val="4"/>
          <w:position w:val="-2"/>
          <w:sz w:val="16"/>
        </w:rPr>
        <w:t>2</w:t>
      </w:r>
      <w:r>
        <w:rPr>
          <w:rFonts w:ascii="Calibri" w:hAnsi="Calibri"/>
          <w:color w:val="58595B"/>
          <w:spacing w:val="32"/>
          <w:position w:val="-2"/>
          <w:sz w:val="16"/>
        </w:rPr>
        <w:t> </w:t>
      </w:r>
      <w:r>
        <w:rPr>
          <w:rFonts w:ascii="Calibri" w:hAnsi="Calibri"/>
          <w:color w:val="58595B"/>
          <w:position w:val="-2"/>
          <w:sz w:val="16"/>
        </w:rPr>
        <w:t>4</w:t>
        <w:tab/>
      </w:r>
      <w:r>
        <w:rPr>
          <w:color w:val="231F20"/>
          <w:spacing w:val="-8"/>
        </w:rPr>
        <w:t>Tag </w:t>
      </w:r>
      <w:r>
        <w:rPr>
          <w:color w:val="231F20"/>
        </w:rPr>
        <w:t>nach ihrer</w:t>
      </w:r>
      <w:r>
        <w:rPr>
          <w:color w:val="231F20"/>
          <w:spacing w:val="-40"/>
        </w:rPr>
        <w:t> </w:t>
      </w:r>
      <w:r>
        <w:rPr>
          <w:color w:val="231F20"/>
          <w:spacing w:val="-3"/>
        </w:rPr>
        <w:t>Veröffentlichung</w:t>
      </w:r>
      <w:r>
        <w:rPr>
          <w:color w:val="231F20"/>
          <w:spacing w:val="-15"/>
        </w:rPr>
        <w:t> </w:t>
      </w:r>
      <w:r>
        <w:rPr>
          <w:color w:val="231F20"/>
        </w:rPr>
        <w:t>im</w:t>
      </w:r>
      <w:r>
        <w:rPr>
          <w:color w:val="231F20"/>
          <w:spacing w:val="-2"/>
          <w:w w:val="101"/>
        </w:rPr>
        <w:t> </w:t>
      </w:r>
      <w:r>
        <w:rPr>
          <w:color w:val="231F20"/>
        </w:rPr>
        <w:t>Amtsblatt «Gaceta del Gobierno» in</w:t>
      </w:r>
      <w:r>
        <w:rPr>
          <w:color w:val="231F20"/>
          <w:spacing w:val="10"/>
        </w:rPr>
        <w:t> </w:t>
      </w:r>
      <w:r>
        <w:rPr>
          <w:color w:val="231F20"/>
        </w:rPr>
        <w:t>Kraft.</w:t>
      </w:r>
    </w:p>
    <w:p>
      <w:pPr>
        <w:pStyle w:val="BodyText"/>
        <w:spacing w:before="7"/>
        <w:rPr>
          <w:sz w:val="30"/>
        </w:rPr>
      </w:pPr>
    </w:p>
    <w:p>
      <w:pPr>
        <w:pStyle w:val="BodyText"/>
        <w:spacing w:line="319" w:lineRule="auto"/>
        <w:ind w:left="1201" w:right="17"/>
        <w:jc w:val="both"/>
      </w:pPr>
      <w:r>
        <w:rPr>
          <w:rFonts w:ascii="Calibri" w:hAnsi="Calibri"/>
          <w:color w:val="B32216"/>
        </w:rPr>
        <w:t>DRITTENS.- </w:t>
      </w:r>
      <w:r>
        <w:rPr>
          <w:color w:val="231F20"/>
        </w:rPr>
        <w:t>Der Hochschulrat soll die Transformation der akademi- schen Organismen und Univer- sitätszentren im Hinblick auf die Gesetzgebung und Universitäts- richtlinien, die für diesen Zweck erlassen worden, anwenden.</w:t>
      </w:r>
    </w:p>
    <w:p>
      <w:pPr>
        <w:pStyle w:val="BodyText"/>
        <w:spacing w:before="9"/>
        <w:rPr>
          <w:sz w:val="29"/>
        </w:rPr>
      </w:pPr>
    </w:p>
    <w:p>
      <w:pPr>
        <w:pStyle w:val="BodyText"/>
        <w:spacing w:line="319" w:lineRule="auto"/>
        <w:ind w:left="1201"/>
        <w:jc w:val="both"/>
      </w:pPr>
      <w:r>
        <w:rPr>
          <w:rFonts w:ascii="Calibri" w:hAnsi="Calibri"/>
          <w:color w:val="B32216"/>
        </w:rPr>
        <w:t>VIERTENS.- </w:t>
      </w:r>
      <w:r>
        <w:rPr>
          <w:color w:val="231F20"/>
        </w:rPr>
        <w:t>Während die Refor- men zum Universitätsgesetz und Vorschriften ausgestellt werden, die aus dieser Verordnung abge- leitet werden, sind diese durch die Vorschriften für die akade- mischen profesionellen Einheiten geregelt.</w:t>
      </w:r>
    </w:p>
    <w:p>
      <w:pPr>
        <w:pStyle w:val="BodyText"/>
        <w:spacing w:line="314" w:lineRule="auto" w:before="69"/>
        <w:ind w:left="177"/>
        <w:jc w:val="both"/>
      </w:pPr>
      <w:r>
        <w:rPr/>
        <w:br w:type="column"/>
      </w:r>
      <w:r>
        <w:rPr>
          <w:rFonts w:ascii="Calibri" w:hAnsi="Calibri"/>
          <w:color w:val="B32216"/>
          <w:spacing w:val="-5"/>
          <w:w w:val="95"/>
        </w:rPr>
        <w:t>PREMIÈREMENT.- </w:t>
      </w:r>
      <w:r>
        <w:rPr>
          <w:color w:val="231F20"/>
          <w:spacing w:val="-3"/>
          <w:w w:val="95"/>
        </w:rPr>
        <w:t>Publication </w:t>
      </w:r>
      <w:r>
        <w:rPr>
          <w:color w:val="231F20"/>
          <w:w w:val="95"/>
        </w:rPr>
        <w:t>du</w:t>
      </w:r>
      <w:r>
        <w:rPr>
          <w:color w:val="231F20"/>
          <w:spacing w:val="-20"/>
          <w:w w:val="95"/>
        </w:rPr>
        <w:t> </w:t>
      </w:r>
      <w:r>
        <w:rPr>
          <w:color w:val="231F20"/>
          <w:spacing w:val="-3"/>
          <w:w w:val="95"/>
        </w:rPr>
        <w:t>pré- </w:t>
      </w:r>
      <w:r>
        <w:rPr>
          <w:color w:val="231F20"/>
        </w:rPr>
        <w:t>sent décret dans le journal</w:t>
      </w:r>
      <w:r>
        <w:rPr>
          <w:color w:val="231F20"/>
          <w:spacing w:val="-18"/>
        </w:rPr>
        <w:t> </w:t>
      </w:r>
      <w:r>
        <w:rPr>
          <w:color w:val="231F20"/>
        </w:rPr>
        <w:t>Officiel la «Gazette du</w:t>
      </w:r>
      <w:r>
        <w:rPr>
          <w:color w:val="231F20"/>
          <w:spacing w:val="-13"/>
        </w:rPr>
        <w:t> </w:t>
      </w:r>
      <w:r>
        <w:rPr>
          <w:color w:val="231F20"/>
        </w:rPr>
        <w:t>gouvernement».</w:t>
      </w:r>
    </w:p>
    <w:p>
      <w:pPr>
        <w:pStyle w:val="BodyText"/>
        <w:spacing w:before="2"/>
        <w:rPr>
          <w:sz w:val="30"/>
        </w:rPr>
      </w:pPr>
    </w:p>
    <w:p>
      <w:pPr>
        <w:pStyle w:val="BodyText"/>
        <w:spacing w:line="314" w:lineRule="auto"/>
        <w:ind w:left="177"/>
        <w:jc w:val="both"/>
      </w:pPr>
      <w:r>
        <w:rPr>
          <w:rFonts w:ascii="Calibri" w:hAnsi="Calibri"/>
          <w:color w:val="B32216"/>
          <w:spacing w:val="-3"/>
          <w:w w:val="95"/>
        </w:rPr>
        <w:t>DEUXIÈMEMENT.- </w:t>
      </w:r>
      <w:r>
        <w:rPr>
          <w:color w:val="231F20"/>
          <w:w w:val="95"/>
        </w:rPr>
        <w:t>Ce décret entrera </w:t>
      </w:r>
      <w:r>
        <w:rPr>
          <w:color w:val="231F20"/>
        </w:rPr>
        <w:t>en vigueur au lendemain de sa pu- blication</w:t>
      </w:r>
      <w:r>
        <w:rPr>
          <w:color w:val="231F20"/>
          <w:spacing w:val="-11"/>
        </w:rPr>
        <w:t> </w:t>
      </w:r>
      <w:r>
        <w:rPr>
          <w:color w:val="231F20"/>
        </w:rPr>
        <w:t>dans</w:t>
      </w:r>
      <w:r>
        <w:rPr>
          <w:color w:val="231F20"/>
          <w:spacing w:val="-11"/>
        </w:rPr>
        <w:t> </w:t>
      </w:r>
      <w:r>
        <w:rPr>
          <w:color w:val="231F20"/>
        </w:rPr>
        <w:t>le</w:t>
      </w:r>
      <w:r>
        <w:rPr>
          <w:color w:val="231F20"/>
          <w:spacing w:val="-11"/>
        </w:rPr>
        <w:t> </w:t>
      </w:r>
      <w:r>
        <w:rPr>
          <w:color w:val="231F20"/>
        </w:rPr>
        <w:t>journal</w:t>
      </w:r>
      <w:r>
        <w:rPr>
          <w:color w:val="231F20"/>
          <w:spacing w:val="-11"/>
        </w:rPr>
        <w:t> </w:t>
      </w:r>
      <w:r>
        <w:rPr>
          <w:color w:val="231F20"/>
        </w:rPr>
        <w:t>Officiel</w:t>
      </w:r>
      <w:r>
        <w:rPr>
          <w:color w:val="231F20"/>
          <w:spacing w:val="-11"/>
        </w:rPr>
        <w:t> </w:t>
      </w:r>
      <w:r>
        <w:rPr>
          <w:color w:val="231F20"/>
        </w:rPr>
        <w:t>la</w:t>
      </w:r>
    </w:p>
    <w:p>
      <w:pPr>
        <w:pStyle w:val="BodyText"/>
        <w:spacing w:before="11"/>
        <w:ind w:left="177"/>
        <w:jc w:val="both"/>
      </w:pPr>
      <w:r>
        <w:rPr>
          <w:color w:val="231F20"/>
        </w:rPr>
        <w:t>«Gazette du gouvernement».</w:t>
      </w:r>
    </w:p>
    <w:p>
      <w:pPr>
        <w:pStyle w:val="BodyText"/>
      </w:pPr>
    </w:p>
    <w:p>
      <w:pPr>
        <w:pStyle w:val="BodyText"/>
        <w:spacing w:line="319" w:lineRule="auto" w:before="170"/>
        <w:ind w:left="177"/>
        <w:jc w:val="both"/>
      </w:pPr>
      <w:r>
        <w:rPr>
          <w:rFonts w:ascii="Calibri" w:hAnsi="Calibri"/>
          <w:color w:val="B32216"/>
          <w:spacing w:val="-7"/>
          <w:w w:val="95"/>
        </w:rPr>
        <w:t>TROISIÈMEMENT.- </w:t>
      </w:r>
      <w:r>
        <w:rPr>
          <w:color w:val="231F20"/>
          <w:w w:val="95"/>
        </w:rPr>
        <w:t>Le </w:t>
      </w:r>
      <w:r>
        <w:rPr>
          <w:color w:val="231F20"/>
          <w:spacing w:val="-5"/>
          <w:w w:val="95"/>
        </w:rPr>
        <w:t>Conseil</w:t>
      </w:r>
      <w:r>
        <w:rPr>
          <w:color w:val="231F20"/>
          <w:spacing w:val="-39"/>
          <w:w w:val="95"/>
        </w:rPr>
        <w:t> </w:t>
      </w:r>
      <w:r>
        <w:rPr>
          <w:color w:val="231F20"/>
          <w:spacing w:val="-5"/>
          <w:w w:val="95"/>
        </w:rPr>
        <w:t>Univer- </w:t>
      </w:r>
      <w:r>
        <w:rPr>
          <w:color w:val="231F20"/>
          <w:spacing w:val="-3"/>
        </w:rPr>
        <w:t>sitaire</w:t>
      </w:r>
      <w:r>
        <w:rPr>
          <w:color w:val="231F20"/>
          <w:spacing w:val="-19"/>
        </w:rPr>
        <w:t> </w:t>
      </w:r>
      <w:r>
        <w:rPr>
          <w:color w:val="231F20"/>
          <w:spacing w:val="-3"/>
        </w:rPr>
        <w:t>procédera</w:t>
      </w:r>
      <w:r>
        <w:rPr>
          <w:color w:val="231F20"/>
          <w:spacing w:val="-19"/>
        </w:rPr>
        <w:t> </w:t>
      </w:r>
      <w:r>
        <w:rPr>
          <w:color w:val="231F20"/>
        </w:rPr>
        <w:t>à</w:t>
      </w:r>
      <w:r>
        <w:rPr>
          <w:color w:val="231F20"/>
          <w:spacing w:val="-19"/>
        </w:rPr>
        <w:t> </w:t>
      </w:r>
      <w:r>
        <w:rPr>
          <w:color w:val="231F20"/>
        </w:rPr>
        <w:t>la</w:t>
      </w:r>
      <w:r>
        <w:rPr>
          <w:color w:val="231F20"/>
          <w:spacing w:val="-19"/>
        </w:rPr>
        <w:t> </w:t>
      </w:r>
      <w:r>
        <w:rPr>
          <w:color w:val="231F20"/>
          <w:spacing w:val="-3"/>
        </w:rPr>
        <w:t>transformation </w:t>
      </w:r>
      <w:r>
        <w:rPr>
          <w:color w:val="231F20"/>
        </w:rPr>
        <w:t>des </w:t>
      </w:r>
      <w:r>
        <w:rPr>
          <w:color w:val="231F20"/>
          <w:spacing w:val="2"/>
        </w:rPr>
        <w:t>Unités Académiques </w:t>
      </w:r>
      <w:r>
        <w:rPr>
          <w:color w:val="231F20"/>
        </w:rPr>
        <w:t>Profes- </w:t>
      </w:r>
      <w:r>
        <w:rPr>
          <w:color w:val="231F20"/>
          <w:spacing w:val="-3"/>
        </w:rPr>
        <w:t>sionnelles</w:t>
      </w:r>
      <w:r>
        <w:rPr>
          <w:color w:val="231F20"/>
          <w:spacing w:val="-18"/>
        </w:rPr>
        <w:t> </w:t>
      </w:r>
      <w:r>
        <w:rPr>
          <w:color w:val="231F20"/>
        </w:rPr>
        <w:t>en</w:t>
      </w:r>
      <w:r>
        <w:rPr>
          <w:color w:val="231F20"/>
          <w:spacing w:val="-18"/>
        </w:rPr>
        <w:t> </w:t>
      </w:r>
      <w:r>
        <w:rPr>
          <w:color w:val="231F20"/>
          <w:spacing w:val="-3"/>
        </w:rPr>
        <w:t>Centres</w:t>
      </w:r>
      <w:r>
        <w:rPr>
          <w:color w:val="231F20"/>
          <w:spacing w:val="-18"/>
        </w:rPr>
        <w:t> </w:t>
      </w:r>
      <w:r>
        <w:rPr>
          <w:color w:val="231F20"/>
          <w:spacing w:val="-4"/>
        </w:rPr>
        <w:t>Universitaires </w:t>
      </w:r>
      <w:r>
        <w:rPr>
          <w:color w:val="231F20"/>
          <w:spacing w:val="-3"/>
        </w:rPr>
        <w:t>selon </w:t>
      </w:r>
      <w:r>
        <w:rPr>
          <w:color w:val="231F20"/>
        </w:rPr>
        <w:t>les </w:t>
      </w:r>
      <w:r>
        <w:rPr>
          <w:color w:val="231F20"/>
          <w:spacing w:val="-3"/>
        </w:rPr>
        <w:t>termes </w:t>
      </w:r>
      <w:r>
        <w:rPr>
          <w:color w:val="231F20"/>
        </w:rPr>
        <w:t>de la </w:t>
      </w:r>
      <w:r>
        <w:rPr>
          <w:color w:val="231F20"/>
          <w:spacing w:val="-3"/>
        </w:rPr>
        <w:t>législation</w:t>
      </w:r>
      <w:r>
        <w:rPr>
          <w:color w:val="231F20"/>
          <w:spacing w:val="-36"/>
        </w:rPr>
        <w:t> </w:t>
      </w:r>
      <w:r>
        <w:rPr>
          <w:color w:val="231F20"/>
          <w:spacing w:val="-3"/>
        </w:rPr>
        <w:t>de l’Université</w:t>
      </w:r>
      <w:r>
        <w:rPr>
          <w:color w:val="231F20"/>
          <w:spacing w:val="-13"/>
        </w:rPr>
        <w:t> </w:t>
      </w:r>
      <w:r>
        <w:rPr>
          <w:color w:val="231F20"/>
        </w:rPr>
        <w:t>et</w:t>
      </w:r>
      <w:r>
        <w:rPr>
          <w:color w:val="231F20"/>
          <w:spacing w:val="-13"/>
        </w:rPr>
        <w:t> </w:t>
      </w:r>
      <w:r>
        <w:rPr>
          <w:color w:val="231F20"/>
        </w:rPr>
        <w:t>des</w:t>
      </w:r>
      <w:r>
        <w:rPr>
          <w:color w:val="231F20"/>
          <w:spacing w:val="-13"/>
        </w:rPr>
        <w:t> </w:t>
      </w:r>
      <w:r>
        <w:rPr>
          <w:color w:val="231F20"/>
          <w:spacing w:val="-3"/>
        </w:rPr>
        <w:t>marches</w:t>
      </w:r>
      <w:r>
        <w:rPr>
          <w:color w:val="231F20"/>
          <w:spacing w:val="-13"/>
        </w:rPr>
        <w:t> </w:t>
      </w:r>
      <w:r>
        <w:rPr>
          <w:color w:val="231F20"/>
        </w:rPr>
        <w:t>à</w:t>
      </w:r>
      <w:r>
        <w:rPr>
          <w:color w:val="231F20"/>
          <w:spacing w:val="-13"/>
        </w:rPr>
        <w:t> </w:t>
      </w:r>
      <w:r>
        <w:rPr>
          <w:color w:val="231F20"/>
          <w:spacing w:val="-3"/>
        </w:rPr>
        <w:t>suivre approuvées</w:t>
      </w:r>
      <w:r>
        <w:rPr>
          <w:color w:val="231F20"/>
          <w:spacing w:val="-20"/>
        </w:rPr>
        <w:t> </w:t>
      </w:r>
      <w:r>
        <w:rPr>
          <w:color w:val="231F20"/>
        </w:rPr>
        <w:t>à</w:t>
      </w:r>
      <w:r>
        <w:rPr>
          <w:color w:val="231F20"/>
          <w:spacing w:val="-20"/>
        </w:rPr>
        <w:t> </w:t>
      </w:r>
      <w:r>
        <w:rPr>
          <w:color w:val="231F20"/>
        </w:rPr>
        <w:t>cet</w:t>
      </w:r>
      <w:r>
        <w:rPr>
          <w:color w:val="231F20"/>
          <w:spacing w:val="-20"/>
        </w:rPr>
        <w:t> </w:t>
      </w:r>
      <w:r>
        <w:rPr>
          <w:color w:val="231F20"/>
          <w:spacing w:val="-3"/>
        </w:rPr>
        <w:t>effet.</w:t>
      </w:r>
    </w:p>
    <w:p>
      <w:pPr>
        <w:pStyle w:val="BodyText"/>
        <w:spacing w:before="9"/>
        <w:rPr>
          <w:sz w:val="29"/>
        </w:rPr>
      </w:pPr>
    </w:p>
    <w:p>
      <w:pPr>
        <w:pStyle w:val="BodyText"/>
        <w:spacing w:line="319" w:lineRule="auto"/>
        <w:ind w:left="177"/>
        <w:jc w:val="both"/>
      </w:pPr>
      <w:r>
        <w:rPr>
          <w:rFonts w:ascii="Calibri" w:hAnsi="Calibri"/>
          <w:color w:val="B32216"/>
          <w:spacing w:val="-3"/>
          <w:w w:val="95"/>
        </w:rPr>
        <w:t>QUATRIÈMEMENT.-</w:t>
      </w:r>
      <w:r>
        <w:rPr>
          <w:rFonts w:ascii="Calibri" w:hAnsi="Calibri"/>
          <w:color w:val="B32216"/>
          <w:spacing w:val="-26"/>
          <w:w w:val="95"/>
        </w:rPr>
        <w:t> </w:t>
      </w:r>
      <w:r>
        <w:rPr>
          <w:color w:val="231F20"/>
          <w:spacing w:val="-5"/>
          <w:w w:val="95"/>
        </w:rPr>
        <w:t>Toute</w:t>
      </w:r>
      <w:r>
        <w:rPr>
          <w:color w:val="231F20"/>
          <w:spacing w:val="-25"/>
          <w:w w:val="95"/>
        </w:rPr>
        <w:t> </w:t>
      </w:r>
      <w:r>
        <w:rPr>
          <w:color w:val="231F20"/>
          <w:w w:val="95"/>
        </w:rPr>
        <w:t>délivrance </w:t>
      </w:r>
      <w:r>
        <w:rPr>
          <w:color w:val="231F20"/>
          <w:spacing w:val="3"/>
        </w:rPr>
        <w:t>de </w:t>
      </w:r>
      <w:r>
        <w:rPr>
          <w:color w:val="231F20"/>
          <w:spacing w:val="5"/>
        </w:rPr>
        <w:t>réformes </w:t>
      </w:r>
      <w:r>
        <w:rPr>
          <w:color w:val="231F20"/>
          <w:spacing w:val="3"/>
        </w:rPr>
        <w:t>du </w:t>
      </w:r>
      <w:r>
        <w:rPr>
          <w:color w:val="231F20"/>
          <w:spacing w:val="5"/>
        </w:rPr>
        <w:t>statut </w:t>
      </w:r>
      <w:r>
        <w:rPr>
          <w:color w:val="231F20"/>
          <w:spacing w:val="4"/>
        </w:rPr>
        <w:t>Universi- </w:t>
      </w:r>
      <w:r>
        <w:rPr>
          <w:color w:val="231F20"/>
        </w:rPr>
        <w:t>taire et autres réglementations </w:t>
      </w:r>
      <w:r>
        <w:rPr>
          <w:color w:val="231F20"/>
          <w:spacing w:val="2"/>
        </w:rPr>
        <w:t>qui </w:t>
      </w:r>
      <w:r>
        <w:rPr>
          <w:color w:val="231F20"/>
        </w:rPr>
        <w:t>découlent du présent décret, sera </w:t>
      </w:r>
      <w:r>
        <w:rPr>
          <w:color w:val="231F20"/>
          <w:spacing w:val="2"/>
        </w:rPr>
        <w:t>sujette </w:t>
      </w:r>
      <w:r>
        <w:rPr>
          <w:color w:val="231F20"/>
        </w:rPr>
        <w:t>aux </w:t>
      </w:r>
      <w:r>
        <w:rPr>
          <w:color w:val="231F20"/>
          <w:spacing w:val="2"/>
        </w:rPr>
        <w:t>dispositions actuelle- </w:t>
      </w:r>
      <w:r>
        <w:rPr>
          <w:color w:val="231F20"/>
        </w:rPr>
        <w:t>ment applicables aux Unités Aca- démiques</w:t>
      </w:r>
      <w:r>
        <w:rPr>
          <w:color w:val="231F20"/>
          <w:spacing w:val="19"/>
        </w:rPr>
        <w:t> </w:t>
      </w:r>
      <w:r>
        <w:rPr>
          <w:color w:val="231F20"/>
        </w:rPr>
        <w:t>Professionnelles.</w:t>
      </w:r>
    </w:p>
    <w:p>
      <w:pPr>
        <w:pStyle w:val="BodyText"/>
        <w:spacing w:line="314" w:lineRule="auto" w:before="71"/>
        <w:ind w:left="177" w:right="1359"/>
        <w:jc w:val="both"/>
      </w:pPr>
      <w:r>
        <w:rPr/>
        <w:br w:type="column"/>
      </w:r>
      <w:r>
        <w:rPr>
          <w:rFonts w:ascii="Calibri"/>
          <w:color w:val="B32216"/>
        </w:rPr>
        <w:t>PRIMO.- </w:t>
      </w:r>
      <w:r>
        <w:rPr>
          <w:color w:val="231F20"/>
        </w:rPr>
        <w:t>Si pubblichi il presente decreto sulla Gazzetta Ufficiale di Governo.</w:t>
      </w:r>
    </w:p>
    <w:p>
      <w:pPr>
        <w:pStyle w:val="BodyText"/>
        <w:spacing w:before="2"/>
        <w:rPr>
          <w:sz w:val="30"/>
        </w:rPr>
      </w:pPr>
    </w:p>
    <w:p>
      <w:pPr>
        <w:pStyle w:val="BodyText"/>
        <w:spacing w:line="316" w:lineRule="auto"/>
        <w:ind w:left="177" w:right="1367"/>
        <w:jc w:val="both"/>
      </w:pPr>
      <w:r>
        <w:rPr>
          <w:rFonts w:ascii="Calibri" w:hAnsi="Calibri"/>
          <w:color w:val="B32216"/>
        </w:rPr>
        <w:t>SECONDO.- </w:t>
      </w:r>
      <w:r>
        <w:rPr>
          <w:color w:val="231F20"/>
        </w:rPr>
        <w:t>Il presente decreto</w:t>
      </w:r>
      <w:r>
        <w:rPr>
          <w:color w:val="231F20"/>
          <w:spacing w:val="-11"/>
        </w:rPr>
        <w:t> </w:t>
      </w:r>
      <w:r>
        <w:rPr>
          <w:color w:val="231F20"/>
        </w:rPr>
        <w:t>en- trerà in vigore il giorno</w:t>
      </w:r>
      <w:r>
        <w:rPr>
          <w:color w:val="231F20"/>
          <w:spacing w:val="-35"/>
        </w:rPr>
        <w:t> </w:t>
      </w:r>
      <w:r>
        <w:rPr>
          <w:color w:val="231F20"/>
        </w:rPr>
        <w:t>successivo alla pubblicazione sulla </w:t>
      </w:r>
      <w:r>
        <w:rPr>
          <w:color w:val="231F20"/>
          <w:spacing w:val="2"/>
        </w:rPr>
        <w:t>Gazzetta </w:t>
      </w:r>
      <w:r>
        <w:rPr>
          <w:color w:val="231F20"/>
        </w:rPr>
        <w:t>Ufficiale di</w:t>
      </w:r>
      <w:r>
        <w:rPr>
          <w:color w:val="231F20"/>
          <w:spacing w:val="-37"/>
        </w:rPr>
        <w:t> </w:t>
      </w:r>
      <w:r>
        <w:rPr>
          <w:color w:val="231F20"/>
        </w:rPr>
        <w:t>Governo.</w:t>
      </w:r>
    </w:p>
    <w:p>
      <w:pPr>
        <w:pStyle w:val="BodyText"/>
        <w:rPr>
          <w:sz w:val="30"/>
        </w:rPr>
      </w:pPr>
    </w:p>
    <w:p>
      <w:pPr>
        <w:pStyle w:val="BodyText"/>
        <w:spacing w:line="319" w:lineRule="auto"/>
        <w:ind w:left="177" w:right="1350"/>
        <w:jc w:val="both"/>
      </w:pPr>
      <w:r>
        <w:rPr>
          <w:rFonts w:ascii="Calibri" w:hAnsi="Calibri"/>
          <w:color w:val="B32216"/>
        </w:rPr>
        <w:t>TERZO.- </w:t>
      </w:r>
      <w:r>
        <w:rPr>
          <w:color w:val="231F20"/>
        </w:rPr>
        <w:t>Il Consiglio Universitario procederà</w:t>
      </w:r>
      <w:r>
        <w:rPr>
          <w:color w:val="231F20"/>
          <w:spacing w:val="-28"/>
        </w:rPr>
        <w:t> </w:t>
      </w:r>
      <w:r>
        <w:rPr>
          <w:color w:val="231F20"/>
        </w:rPr>
        <w:t>alla</w:t>
      </w:r>
      <w:r>
        <w:rPr>
          <w:color w:val="231F20"/>
          <w:spacing w:val="-28"/>
        </w:rPr>
        <w:t> </w:t>
      </w:r>
      <w:r>
        <w:rPr>
          <w:color w:val="231F20"/>
        </w:rPr>
        <w:t>trasformazione</w:t>
      </w:r>
      <w:r>
        <w:rPr>
          <w:color w:val="231F20"/>
          <w:spacing w:val="-28"/>
        </w:rPr>
        <w:t> </w:t>
      </w:r>
      <w:r>
        <w:rPr>
          <w:color w:val="231F20"/>
        </w:rPr>
        <w:t>delle Unità Accademiche Professionali  a </w:t>
      </w:r>
      <w:r>
        <w:rPr>
          <w:color w:val="231F20"/>
          <w:spacing w:val="3"/>
        </w:rPr>
        <w:t>Centri Universitari secondo </w:t>
      </w:r>
      <w:r>
        <w:rPr>
          <w:color w:val="231F20"/>
          <w:spacing w:val="4"/>
        </w:rPr>
        <w:t>la </w:t>
      </w:r>
      <w:r>
        <w:rPr>
          <w:color w:val="231F20"/>
        </w:rPr>
        <w:t>legislazione</w:t>
      </w:r>
      <w:r>
        <w:rPr>
          <w:color w:val="231F20"/>
          <w:spacing w:val="-30"/>
        </w:rPr>
        <w:t> </w:t>
      </w:r>
      <w:r>
        <w:rPr>
          <w:color w:val="231F20"/>
        </w:rPr>
        <w:t>universitaria</w:t>
      </w:r>
      <w:r>
        <w:rPr>
          <w:color w:val="231F20"/>
          <w:spacing w:val="-30"/>
        </w:rPr>
        <w:t> </w:t>
      </w:r>
      <w:r>
        <w:rPr>
          <w:color w:val="231F20"/>
        </w:rPr>
        <w:t>ed</w:t>
      </w:r>
      <w:r>
        <w:rPr>
          <w:color w:val="231F20"/>
          <w:spacing w:val="-30"/>
        </w:rPr>
        <w:t> </w:t>
      </w:r>
      <w:r>
        <w:rPr>
          <w:color w:val="231F20"/>
        </w:rPr>
        <w:t>i</w:t>
      </w:r>
      <w:r>
        <w:rPr>
          <w:color w:val="231F20"/>
          <w:spacing w:val="-30"/>
        </w:rPr>
        <w:t> </w:t>
      </w:r>
      <w:r>
        <w:rPr>
          <w:color w:val="231F20"/>
        </w:rPr>
        <w:t>linea- menti</w:t>
      </w:r>
      <w:r>
        <w:rPr>
          <w:color w:val="231F20"/>
          <w:spacing w:val="-22"/>
        </w:rPr>
        <w:t> </w:t>
      </w:r>
      <w:r>
        <w:rPr>
          <w:color w:val="231F20"/>
        </w:rPr>
        <w:t>approvati</w:t>
      </w:r>
      <w:r>
        <w:rPr>
          <w:color w:val="231F20"/>
          <w:spacing w:val="-22"/>
        </w:rPr>
        <w:t> </w:t>
      </w:r>
      <w:r>
        <w:rPr>
          <w:color w:val="231F20"/>
        </w:rPr>
        <w:t>con</w:t>
      </w:r>
      <w:r>
        <w:rPr>
          <w:color w:val="231F20"/>
          <w:spacing w:val="-22"/>
        </w:rPr>
        <w:t> </w:t>
      </w:r>
      <w:r>
        <w:rPr>
          <w:color w:val="231F20"/>
        </w:rPr>
        <w:t>questa</w:t>
      </w:r>
      <w:r>
        <w:rPr>
          <w:color w:val="231F20"/>
          <w:spacing w:val="-22"/>
        </w:rPr>
        <w:t> </w:t>
      </w:r>
      <w:r>
        <w:rPr>
          <w:color w:val="231F20"/>
        </w:rPr>
        <w:t>finalità.</w:t>
      </w:r>
    </w:p>
    <w:p>
      <w:pPr>
        <w:pStyle w:val="BodyText"/>
      </w:pPr>
    </w:p>
    <w:p>
      <w:pPr>
        <w:pStyle w:val="BodyText"/>
      </w:pPr>
    </w:p>
    <w:p>
      <w:pPr>
        <w:pStyle w:val="BodyText"/>
        <w:spacing w:line="319" w:lineRule="auto" w:before="176"/>
        <w:ind w:left="177" w:right="1365"/>
        <w:jc w:val="both"/>
      </w:pPr>
      <w:r>
        <w:rPr>
          <w:rFonts w:ascii="Calibri" w:hAnsi="Calibri"/>
          <w:color w:val="B32216"/>
        </w:rPr>
        <w:t>QUARTO.-</w:t>
      </w:r>
      <w:r>
        <w:rPr>
          <w:rFonts w:ascii="Calibri" w:hAnsi="Calibri"/>
          <w:color w:val="B32216"/>
          <w:spacing w:val="-12"/>
        </w:rPr>
        <w:t> </w:t>
      </w:r>
      <w:r>
        <w:rPr>
          <w:color w:val="231F20"/>
        </w:rPr>
        <w:t>Non</w:t>
      </w:r>
      <w:r>
        <w:rPr>
          <w:color w:val="231F20"/>
          <w:spacing w:val="-17"/>
        </w:rPr>
        <w:t> </w:t>
      </w:r>
      <w:r>
        <w:rPr>
          <w:color w:val="231F20"/>
        </w:rPr>
        <w:t>appena</w:t>
      </w:r>
      <w:r>
        <w:rPr>
          <w:color w:val="231F20"/>
          <w:spacing w:val="-17"/>
        </w:rPr>
        <w:t> </w:t>
      </w:r>
      <w:r>
        <w:rPr>
          <w:color w:val="231F20"/>
        </w:rPr>
        <w:t>si</w:t>
      </w:r>
      <w:r>
        <w:rPr>
          <w:color w:val="231F20"/>
          <w:spacing w:val="-17"/>
        </w:rPr>
        <w:t> </w:t>
      </w:r>
      <w:r>
        <w:rPr>
          <w:color w:val="231F20"/>
        </w:rPr>
        <w:t>emettano le </w:t>
      </w:r>
      <w:r>
        <w:rPr>
          <w:color w:val="231F20"/>
          <w:spacing w:val="3"/>
        </w:rPr>
        <w:t>riforme </w:t>
      </w:r>
      <w:r>
        <w:rPr>
          <w:color w:val="231F20"/>
          <w:spacing w:val="2"/>
        </w:rPr>
        <w:t>allo </w:t>
      </w:r>
      <w:r>
        <w:rPr>
          <w:color w:val="231F20"/>
          <w:spacing w:val="3"/>
        </w:rPr>
        <w:t>Statuto </w:t>
      </w:r>
      <w:r>
        <w:rPr>
          <w:color w:val="231F20"/>
          <w:spacing w:val="2"/>
        </w:rPr>
        <w:t>Universi- </w:t>
      </w:r>
      <w:r>
        <w:rPr>
          <w:color w:val="231F20"/>
        </w:rPr>
        <w:t>tario e alla regolamentazione che procede</w:t>
      </w:r>
      <w:r>
        <w:rPr>
          <w:color w:val="231F20"/>
          <w:spacing w:val="-10"/>
        </w:rPr>
        <w:t> </w:t>
      </w:r>
      <w:r>
        <w:rPr>
          <w:color w:val="231F20"/>
        </w:rPr>
        <w:t>dal</w:t>
      </w:r>
      <w:r>
        <w:rPr>
          <w:color w:val="231F20"/>
          <w:spacing w:val="-10"/>
        </w:rPr>
        <w:t> </w:t>
      </w:r>
      <w:r>
        <w:rPr>
          <w:color w:val="231F20"/>
        </w:rPr>
        <w:t>presente</w:t>
      </w:r>
      <w:r>
        <w:rPr>
          <w:color w:val="231F20"/>
          <w:spacing w:val="-10"/>
        </w:rPr>
        <w:t> </w:t>
      </w:r>
      <w:r>
        <w:rPr>
          <w:color w:val="231F20"/>
        </w:rPr>
        <w:t>decreto,</w:t>
      </w:r>
      <w:r>
        <w:rPr>
          <w:color w:val="231F20"/>
          <w:spacing w:val="-24"/>
        </w:rPr>
        <w:t> </w:t>
      </w:r>
      <w:r>
        <w:rPr>
          <w:color w:val="231F20"/>
        </w:rPr>
        <w:t>si</w:t>
      </w:r>
      <w:r>
        <w:rPr>
          <w:color w:val="231F20"/>
          <w:spacing w:val="-10"/>
        </w:rPr>
        <w:t> </w:t>
      </w:r>
      <w:r>
        <w:rPr>
          <w:color w:val="231F20"/>
        </w:rPr>
        <w:t>se- guiranno</w:t>
      </w:r>
      <w:r>
        <w:rPr>
          <w:color w:val="231F20"/>
          <w:spacing w:val="-29"/>
        </w:rPr>
        <w:t> </w:t>
      </w:r>
      <w:r>
        <w:rPr>
          <w:color w:val="231F20"/>
        </w:rPr>
        <w:t>le</w:t>
      </w:r>
      <w:r>
        <w:rPr>
          <w:color w:val="231F20"/>
          <w:spacing w:val="-29"/>
        </w:rPr>
        <w:t> </w:t>
      </w:r>
      <w:r>
        <w:rPr>
          <w:color w:val="231F20"/>
        </w:rPr>
        <w:t>disposizioni</w:t>
      </w:r>
      <w:r>
        <w:rPr>
          <w:color w:val="231F20"/>
          <w:spacing w:val="-29"/>
        </w:rPr>
        <w:t> </w:t>
      </w:r>
      <w:r>
        <w:rPr>
          <w:color w:val="231F20"/>
        </w:rPr>
        <w:t>applicabili attualmente alle Unità Accademi- che</w:t>
      </w:r>
      <w:r>
        <w:rPr>
          <w:color w:val="231F20"/>
          <w:spacing w:val="-28"/>
        </w:rPr>
        <w:t> </w:t>
      </w:r>
      <w:r>
        <w:rPr>
          <w:color w:val="231F20"/>
        </w:rPr>
        <w:t>Professionali.</w:t>
      </w:r>
    </w:p>
    <w:p>
      <w:pPr>
        <w:spacing w:after="0" w:line="319" w:lineRule="auto"/>
        <w:jc w:val="both"/>
        <w:sectPr>
          <w:type w:val="continuous"/>
          <w:pgSz w:w="12760" w:h="12190" w:orient="landscape"/>
          <w:pgMar w:top="720" w:bottom="280" w:left="400" w:right="0"/>
          <w:cols w:num="3" w:equalWidth="0">
            <w:col w:w="4245" w:space="162"/>
            <w:col w:w="3203" w:space="180"/>
            <w:col w:w="4570"/>
          </w:cols>
        </w:sectPr>
      </w:pPr>
    </w:p>
    <w:p>
      <w:pPr>
        <w:pStyle w:val="BodyText"/>
        <w:rPr>
          <w:sz w:val="20"/>
        </w:rPr>
      </w:pPr>
    </w:p>
    <w:p>
      <w:pPr>
        <w:pStyle w:val="BodyText"/>
        <w:rPr>
          <w:sz w:val="20"/>
        </w:rPr>
      </w:pPr>
    </w:p>
    <w:p>
      <w:pPr>
        <w:spacing w:after="0"/>
        <w:rPr>
          <w:sz w:val="20"/>
        </w:rPr>
        <w:sectPr>
          <w:pgSz w:w="12760" w:h="12190" w:orient="landscape"/>
          <w:pgMar w:header="1135" w:footer="849" w:top="1320" w:bottom="1040" w:left="0" w:right="400"/>
        </w:sectPr>
      </w:pPr>
    </w:p>
    <w:p>
      <w:pPr>
        <w:pStyle w:val="BodyText"/>
        <w:spacing w:before="5"/>
        <w:rPr>
          <w:sz w:val="18"/>
        </w:rPr>
      </w:pPr>
    </w:p>
    <w:p>
      <w:pPr>
        <w:pStyle w:val="BodyText"/>
        <w:spacing w:line="314" w:lineRule="auto"/>
        <w:ind w:left="1369"/>
        <w:jc w:val="both"/>
      </w:pPr>
      <w:r>
        <w:rPr/>
        <w:pict>
          <v:shape style="position:absolute;margin-left:.000008pt;margin-top:-25.713274pt;width:611.9pt;height:127pt;mso-position-horizontal-relative:page;mso-position-vertical-relative:paragraph;z-index:-125344" coordorigin="0,-514" coordsize="12238,2540" path="m0,-514l11721,-514,11721,2025,12237,2025e" filled="false" stroked="true" strokeweight=".25pt" strokecolor="#b32216">
            <v:path arrowok="t"/>
            <w10:wrap type="none"/>
          </v:shape>
        </w:pict>
      </w:r>
      <w:r>
        <w:rPr>
          <w:rFonts w:ascii="Calibri" w:hAnsi="Calibri"/>
          <w:color w:val="B32216"/>
          <w:spacing w:val="-3"/>
          <w:w w:val="95"/>
        </w:rPr>
        <w:t>PRIMEIRO.- </w:t>
      </w:r>
      <w:r>
        <w:rPr>
          <w:color w:val="231F20"/>
          <w:w w:val="95"/>
        </w:rPr>
        <w:t>Publique-se este </w:t>
      </w:r>
      <w:r>
        <w:rPr>
          <w:color w:val="231F20"/>
          <w:spacing w:val="-3"/>
          <w:w w:val="95"/>
        </w:rPr>
        <w:t>decreto </w:t>
      </w:r>
      <w:r>
        <w:rPr>
          <w:color w:val="231F20"/>
        </w:rPr>
        <w:t>no Jornal Oficial “Gaceta de Go- bierno”.</w:t>
      </w:r>
    </w:p>
    <w:p>
      <w:pPr>
        <w:pStyle w:val="BodyText"/>
        <w:spacing w:before="6"/>
        <w:rPr>
          <w:sz w:val="18"/>
        </w:rPr>
      </w:pPr>
      <w:r>
        <w:rPr/>
        <w:br w:type="column"/>
      </w:r>
      <w:r>
        <w:rPr>
          <w:sz w:val="18"/>
        </w:rPr>
      </w:r>
    </w:p>
    <w:p>
      <w:pPr>
        <w:pStyle w:val="ListParagraph"/>
        <w:numPr>
          <w:ilvl w:val="0"/>
          <w:numId w:val="80"/>
        </w:numPr>
        <w:tabs>
          <w:tab w:pos="530" w:val="left" w:leader="none"/>
        </w:tabs>
        <w:spacing w:line="314" w:lineRule="auto" w:before="0" w:after="0"/>
        <w:ind w:left="320" w:right="0" w:firstLine="0"/>
        <w:jc w:val="both"/>
        <w:rPr>
          <w:sz w:val="22"/>
        </w:rPr>
      </w:pPr>
      <w:r>
        <w:rPr>
          <w:color w:val="231F20"/>
          <w:sz w:val="22"/>
        </w:rPr>
        <w:t>This decree is to be published</w:t>
      </w:r>
      <w:r>
        <w:rPr>
          <w:color w:val="231F20"/>
          <w:spacing w:val="-35"/>
          <w:sz w:val="22"/>
        </w:rPr>
        <w:t> </w:t>
      </w:r>
      <w:r>
        <w:rPr>
          <w:color w:val="231F20"/>
          <w:sz w:val="22"/>
        </w:rPr>
        <w:t>in the Newspaper of Public Record, ‘Gaceta del</w:t>
      </w:r>
      <w:r>
        <w:rPr>
          <w:color w:val="231F20"/>
          <w:spacing w:val="-39"/>
          <w:sz w:val="22"/>
        </w:rPr>
        <w:t> </w:t>
      </w:r>
      <w:r>
        <w:rPr>
          <w:color w:val="231F20"/>
          <w:sz w:val="22"/>
        </w:rPr>
        <w:t>Gobierno’.</w:t>
      </w:r>
    </w:p>
    <w:p>
      <w:pPr>
        <w:pStyle w:val="BodyText"/>
        <w:spacing w:before="8"/>
        <w:rPr>
          <w:sz w:val="18"/>
        </w:rPr>
      </w:pPr>
      <w:r>
        <w:rPr/>
        <w:br w:type="column"/>
      </w:r>
      <w:r>
        <w:rPr>
          <w:sz w:val="18"/>
        </w:rPr>
      </w:r>
    </w:p>
    <w:p>
      <w:pPr>
        <w:pStyle w:val="BodyText"/>
        <w:spacing w:line="314" w:lineRule="auto"/>
        <w:ind w:left="301" w:right="1194"/>
        <w:jc w:val="both"/>
      </w:pPr>
      <w:r>
        <w:rPr>
          <w:rFonts w:ascii="Calibri" w:hAnsi="Calibri"/>
          <w:color w:val="B32216"/>
        </w:rPr>
        <w:t>PRIMERO.- </w:t>
      </w:r>
      <w:r>
        <w:rPr>
          <w:color w:val="231F20"/>
          <w:spacing w:val="2"/>
        </w:rPr>
        <w:t>Publíquese </w:t>
      </w:r>
      <w:r>
        <w:rPr>
          <w:color w:val="231F20"/>
        </w:rPr>
        <w:t>el </w:t>
      </w:r>
      <w:r>
        <w:rPr>
          <w:color w:val="231F20"/>
          <w:spacing w:val="2"/>
        </w:rPr>
        <w:t>presente </w:t>
      </w:r>
      <w:r>
        <w:rPr>
          <w:color w:val="231F20"/>
          <w:spacing w:val="-3"/>
        </w:rPr>
        <w:t>decreto</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spacing w:val="-4"/>
        </w:rPr>
        <w:t>Periódico</w:t>
      </w:r>
      <w:r>
        <w:rPr>
          <w:color w:val="231F20"/>
          <w:spacing w:val="-15"/>
        </w:rPr>
        <w:t> </w:t>
      </w:r>
      <w:r>
        <w:rPr>
          <w:color w:val="231F20"/>
          <w:spacing w:val="-3"/>
        </w:rPr>
        <w:t>Oficial</w:t>
      </w:r>
      <w:r>
        <w:rPr>
          <w:color w:val="231F20"/>
          <w:spacing w:val="-22"/>
        </w:rPr>
        <w:t> </w:t>
      </w:r>
      <w:r>
        <w:rPr>
          <w:color w:val="231F20"/>
          <w:spacing w:val="-3"/>
        </w:rPr>
        <w:t>“Ga- </w:t>
      </w:r>
      <w:r>
        <w:rPr>
          <w:color w:val="231F20"/>
        </w:rPr>
        <w:t>ceta del</w:t>
      </w:r>
      <w:r>
        <w:rPr>
          <w:color w:val="231F20"/>
          <w:spacing w:val="-10"/>
        </w:rPr>
        <w:t> </w:t>
      </w:r>
      <w:r>
        <w:rPr>
          <w:color w:val="231F20"/>
        </w:rPr>
        <w:t>Gobierno”.</w:t>
      </w:r>
    </w:p>
    <w:p>
      <w:pPr>
        <w:spacing w:after="0" w:line="314" w:lineRule="auto"/>
        <w:jc w:val="both"/>
        <w:sectPr>
          <w:type w:val="continuous"/>
          <w:pgSz w:w="12760" w:h="12190" w:orient="landscape"/>
          <w:pgMar w:top="720" w:bottom="280" w:left="0" w:right="400"/>
          <w:cols w:num="3" w:equalWidth="0">
            <w:col w:w="4388" w:space="40"/>
            <w:col w:w="3362" w:space="40"/>
            <w:col w:w="4530"/>
          </w:cols>
        </w:sectPr>
      </w:pPr>
    </w:p>
    <w:p>
      <w:pPr>
        <w:pStyle w:val="BodyText"/>
        <w:spacing w:before="1"/>
        <w:rPr>
          <w:sz w:val="24"/>
        </w:rPr>
      </w:pPr>
    </w:p>
    <w:p>
      <w:pPr>
        <w:spacing w:after="0"/>
        <w:rPr>
          <w:sz w:val="24"/>
        </w:rPr>
        <w:sectPr>
          <w:type w:val="continuous"/>
          <w:pgSz w:w="12760" w:h="12190" w:orient="landscape"/>
          <w:pgMar w:top="720" w:bottom="280" w:left="0" w:right="400"/>
        </w:sectPr>
      </w:pPr>
    </w:p>
    <w:p>
      <w:pPr>
        <w:pStyle w:val="BodyText"/>
        <w:spacing w:line="316" w:lineRule="auto" w:before="67"/>
        <w:ind w:left="1369" w:right="1"/>
        <w:jc w:val="both"/>
      </w:pPr>
      <w:r>
        <w:rPr>
          <w:rFonts w:ascii="Calibri" w:hAnsi="Calibri"/>
          <w:color w:val="B32216"/>
          <w:spacing w:val="-3"/>
        </w:rPr>
        <w:t>SEGUNDO.-</w:t>
      </w:r>
      <w:r>
        <w:rPr>
          <w:rFonts w:ascii="Calibri" w:hAnsi="Calibri"/>
          <w:color w:val="B32216"/>
          <w:spacing w:val="-32"/>
        </w:rPr>
        <w:t> </w:t>
      </w:r>
      <w:r>
        <w:rPr>
          <w:color w:val="231F20"/>
        </w:rPr>
        <w:t>A</w:t>
      </w:r>
      <w:r>
        <w:rPr>
          <w:color w:val="231F20"/>
          <w:spacing w:val="-36"/>
        </w:rPr>
        <w:t> </w:t>
      </w:r>
      <w:r>
        <w:rPr>
          <w:color w:val="231F20"/>
        </w:rPr>
        <w:t>entrada</w:t>
      </w:r>
      <w:r>
        <w:rPr>
          <w:color w:val="231F20"/>
          <w:spacing w:val="-36"/>
        </w:rPr>
        <w:t> </w:t>
      </w:r>
      <w:r>
        <w:rPr>
          <w:color w:val="231F20"/>
        </w:rPr>
        <w:t>em</w:t>
      </w:r>
      <w:r>
        <w:rPr>
          <w:color w:val="231F20"/>
          <w:spacing w:val="-36"/>
        </w:rPr>
        <w:t> </w:t>
      </w:r>
      <w:r>
        <w:rPr>
          <w:color w:val="231F20"/>
        </w:rPr>
        <w:t>vigor</w:t>
      </w:r>
      <w:r>
        <w:rPr>
          <w:color w:val="231F20"/>
          <w:spacing w:val="-36"/>
        </w:rPr>
        <w:t> </w:t>
      </w:r>
      <w:r>
        <w:rPr>
          <w:color w:val="231F20"/>
        </w:rPr>
        <w:t>des- te decreto será o dia seguinte da </w:t>
      </w:r>
      <w:r>
        <w:rPr>
          <w:color w:val="231F20"/>
          <w:spacing w:val="2"/>
        </w:rPr>
        <w:t>sua </w:t>
      </w:r>
      <w:r>
        <w:rPr>
          <w:color w:val="231F20"/>
          <w:spacing w:val="3"/>
        </w:rPr>
        <w:t>publicação </w:t>
      </w:r>
      <w:r>
        <w:rPr>
          <w:color w:val="231F20"/>
        </w:rPr>
        <w:t>no </w:t>
      </w:r>
      <w:r>
        <w:rPr>
          <w:color w:val="231F20"/>
          <w:spacing w:val="3"/>
        </w:rPr>
        <w:t>Jornal Oficial </w:t>
      </w:r>
      <w:r>
        <w:rPr>
          <w:color w:val="231F20"/>
        </w:rPr>
        <w:t>“Gaceta de</w:t>
      </w:r>
      <w:r>
        <w:rPr>
          <w:color w:val="231F20"/>
          <w:spacing w:val="-9"/>
        </w:rPr>
        <w:t> </w:t>
      </w:r>
      <w:r>
        <w:rPr>
          <w:color w:val="231F20"/>
        </w:rPr>
        <w:t>Gobierno”.</w:t>
      </w:r>
    </w:p>
    <w:p>
      <w:pPr>
        <w:pStyle w:val="BodyText"/>
        <w:rPr>
          <w:sz w:val="30"/>
        </w:rPr>
      </w:pPr>
    </w:p>
    <w:p>
      <w:pPr>
        <w:pStyle w:val="BodyText"/>
        <w:spacing w:line="319" w:lineRule="auto"/>
        <w:ind w:left="1369" w:right="3"/>
        <w:jc w:val="both"/>
      </w:pPr>
      <w:r>
        <w:rPr>
          <w:rFonts w:ascii="Calibri" w:hAnsi="Calibri"/>
          <w:color w:val="B32216"/>
        </w:rPr>
        <w:t>TERCEIRO.- </w:t>
      </w:r>
      <w:r>
        <w:rPr>
          <w:color w:val="231F20"/>
        </w:rPr>
        <w:t>O Conselho Universi- tário procederá a fazer a transfor- mação das Unidades Académicas Profissionais em Centros Univer- sitários</w:t>
      </w:r>
      <w:r>
        <w:rPr>
          <w:color w:val="231F20"/>
          <w:spacing w:val="-12"/>
        </w:rPr>
        <w:t> </w:t>
      </w:r>
      <w:r>
        <w:rPr>
          <w:color w:val="231F20"/>
        </w:rPr>
        <w:t>em</w:t>
      </w:r>
      <w:r>
        <w:rPr>
          <w:color w:val="231F20"/>
          <w:spacing w:val="-12"/>
        </w:rPr>
        <w:t> </w:t>
      </w:r>
      <w:r>
        <w:rPr>
          <w:color w:val="231F20"/>
        </w:rPr>
        <w:t>termos</w:t>
      </w:r>
      <w:r>
        <w:rPr>
          <w:color w:val="231F20"/>
          <w:spacing w:val="-12"/>
        </w:rPr>
        <w:t> </w:t>
      </w:r>
      <w:r>
        <w:rPr>
          <w:color w:val="231F20"/>
        </w:rPr>
        <w:t>da</w:t>
      </w:r>
      <w:r>
        <w:rPr>
          <w:color w:val="231F20"/>
          <w:spacing w:val="-12"/>
        </w:rPr>
        <w:t> </w:t>
      </w:r>
      <w:r>
        <w:rPr>
          <w:color w:val="231F20"/>
        </w:rPr>
        <w:t>legislação</w:t>
      </w:r>
      <w:r>
        <w:rPr>
          <w:color w:val="231F20"/>
          <w:spacing w:val="-12"/>
        </w:rPr>
        <w:t> </w:t>
      </w:r>
      <w:r>
        <w:rPr>
          <w:color w:val="231F20"/>
        </w:rPr>
        <w:t>da Universidade</w:t>
      </w:r>
      <w:r>
        <w:rPr>
          <w:color w:val="231F20"/>
          <w:spacing w:val="-14"/>
        </w:rPr>
        <w:t> </w:t>
      </w:r>
      <w:r>
        <w:rPr>
          <w:color w:val="231F20"/>
        </w:rPr>
        <w:t>e</w:t>
      </w:r>
      <w:r>
        <w:rPr>
          <w:color w:val="231F20"/>
          <w:spacing w:val="-14"/>
        </w:rPr>
        <w:t> </w:t>
      </w:r>
      <w:r>
        <w:rPr>
          <w:color w:val="231F20"/>
        </w:rPr>
        <w:t>das</w:t>
      </w:r>
      <w:r>
        <w:rPr>
          <w:color w:val="231F20"/>
          <w:spacing w:val="-14"/>
        </w:rPr>
        <w:t> </w:t>
      </w:r>
      <w:r>
        <w:rPr>
          <w:color w:val="231F20"/>
        </w:rPr>
        <w:t>diretrizes</w:t>
      </w:r>
      <w:r>
        <w:rPr>
          <w:color w:val="231F20"/>
          <w:spacing w:val="-14"/>
        </w:rPr>
        <w:t> </w:t>
      </w:r>
      <w:r>
        <w:rPr>
          <w:color w:val="231F20"/>
        </w:rPr>
        <w:t>apro- vadas</w:t>
      </w:r>
      <w:r>
        <w:rPr>
          <w:color w:val="231F20"/>
          <w:spacing w:val="-26"/>
        </w:rPr>
        <w:t> </w:t>
      </w:r>
      <w:r>
        <w:rPr>
          <w:color w:val="231F20"/>
        </w:rPr>
        <w:t>para</w:t>
      </w:r>
      <w:r>
        <w:rPr>
          <w:color w:val="231F20"/>
          <w:spacing w:val="-26"/>
        </w:rPr>
        <w:t> </w:t>
      </w:r>
      <w:r>
        <w:rPr>
          <w:color w:val="231F20"/>
        </w:rPr>
        <w:t>isso.</w:t>
      </w:r>
    </w:p>
    <w:p>
      <w:pPr>
        <w:pStyle w:val="BodyText"/>
        <w:spacing w:before="9"/>
        <w:rPr>
          <w:sz w:val="29"/>
        </w:rPr>
      </w:pPr>
    </w:p>
    <w:p>
      <w:pPr>
        <w:pStyle w:val="BodyText"/>
        <w:spacing w:line="319" w:lineRule="auto"/>
        <w:ind w:left="1369"/>
        <w:jc w:val="both"/>
      </w:pPr>
      <w:r>
        <w:rPr>
          <w:rFonts w:ascii="Calibri" w:hAnsi="Calibri"/>
          <w:color w:val="B32216"/>
          <w:spacing w:val="-4"/>
        </w:rPr>
        <w:t>QUARTO.-</w:t>
      </w:r>
      <w:r>
        <w:rPr>
          <w:rFonts w:ascii="Calibri" w:hAnsi="Calibri"/>
          <w:color w:val="B32216"/>
          <w:spacing w:val="-34"/>
        </w:rPr>
        <w:t> </w:t>
      </w:r>
      <w:r>
        <w:rPr>
          <w:color w:val="231F20"/>
        </w:rPr>
        <w:t>Enquanto</w:t>
      </w:r>
      <w:r>
        <w:rPr>
          <w:color w:val="231F20"/>
          <w:spacing w:val="-39"/>
        </w:rPr>
        <w:t> </w:t>
      </w:r>
      <w:r>
        <w:rPr>
          <w:color w:val="231F20"/>
        </w:rPr>
        <w:t>são</w:t>
      </w:r>
      <w:r>
        <w:rPr>
          <w:color w:val="231F20"/>
          <w:spacing w:val="-39"/>
        </w:rPr>
        <w:t> </w:t>
      </w:r>
      <w:r>
        <w:rPr>
          <w:color w:val="231F20"/>
        </w:rPr>
        <w:t>emitidas</w:t>
      </w:r>
      <w:r>
        <w:rPr>
          <w:color w:val="231F20"/>
          <w:spacing w:val="-39"/>
        </w:rPr>
        <w:t> </w:t>
      </w:r>
      <w:r>
        <w:rPr>
          <w:color w:val="231F20"/>
        </w:rPr>
        <w:t>as reformas ao Estatuto</w:t>
      </w:r>
      <w:r>
        <w:rPr>
          <w:color w:val="231F20"/>
          <w:spacing w:val="-24"/>
        </w:rPr>
        <w:t> </w:t>
      </w:r>
      <w:r>
        <w:rPr>
          <w:color w:val="231F20"/>
        </w:rPr>
        <w:t>Universitário e outras regulamentações deriva- das</w:t>
      </w:r>
      <w:r>
        <w:rPr>
          <w:color w:val="231F20"/>
          <w:spacing w:val="-16"/>
        </w:rPr>
        <w:t> </w:t>
      </w:r>
      <w:r>
        <w:rPr>
          <w:color w:val="231F20"/>
        </w:rPr>
        <w:t>deste</w:t>
      </w:r>
      <w:r>
        <w:rPr>
          <w:color w:val="231F20"/>
          <w:spacing w:val="-16"/>
        </w:rPr>
        <w:t> </w:t>
      </w:r>
      <w:r>
        <w:rPr>
          <w:color w:val="231F20"/>
        </w:rPr>
        <w:t>decreto,</w:t>
      </w:r>
      <w:r>
        <w:rPr>
          <w:color w:val="231F20"/>
          <w:spacing w:val="-27"/>
        </w:rPr>
        <w:t> </w:t>
      </w:r>
      <w:r>
        <w:rPr>
          <w:color w:val="231F20"/>
        </w:rPr>
        <w:t>regerão</w:t>
      </w:r>
      <w:r>
        <w:rPr>
          <w:color w:val="231F20"/>
          <w:spacing w:val="-16"/>
        </w:rPr>
        <w:t> </w:t>
      </w:r>
      <w:r>
        <w:rPr>
          <w:color w:val="231F20"/>
        </w:rPr>
        <w:t>as</w:t>
      </w:r>
      <w:r>
        <w:rPr>
          <w:color w:val="231F20"/>
          <w:spacing w:val="-16"/>
        </w:rPr>
        <w:t> </w:t>
      </w:r>
      <w:r>
        <w:rPr>
          <w:color w:val="231F20"/>
        </w:rPr>
        <w:t>regras </w:t>
      </w:r>
      <w:r>
        <w:rPr>
          <w:color w:val="231F20"/>
          <w:spacing w:val="3"/>
        </w:rPr>
        <w:t>vigentes atualmente </w:t>
      </w:r>
      <w:r>
        <w:rPr>
          <w:color w:val="231F20"/>
        </w:rPr>
        <w:t>às </w:t>
      </w:r>
      <w:r>
        <w:rPr>
          <w:color w:val="231F20"/>
          <w:spacing w:val="3"/>
        </w:rPr>
        <w:t>unidades </w:t>
      </w:r>
      <w:r>
        <w:rPr>
          <w:color w:val="231F20"/>
          <w:w w:val="95"/>
        </w:rPr>
        <w:t>Acadêmicas </w:t>
      </w:r>
      <w:r>
        <w:rPr>
          <w:color w:val="231F20"/>
          <w:spacing w:val="8"/>
          <w:w w:val="95"/>
        </w:rPr>
        <w:t> </w:t>
      </w:r>
      <w:r>
        <w:rPr>
          <w:color w:val="231F20"/>
          <w:w w:val="95"/>
        </w:rPr>
        <w:t>Profissionais.</w:t>
      </w:r>
    </w:p>
    <w:p>
      <w:pPr>
        <w:pStyle w:val="ListParagraph"/>
        <w:numPr>
          <w:ilvl w:val="0"/>
          <w:numId w:val="80"/>
        </w:numPr>
        <w:tabs>
          <w:tab w:pos="529" w:val="left" w:leader="none"/>
        </w:tabs>
        <w:spacing w:line="316" w:lineRule="auto" w:before="69" w:after="0"/>
        <w:ind w:left="314" w:right="0" w:firstLine="0"/>
        <w:jc w:val="both"/>
        <w:rPr>
          <w:sz w:val="22"/>
        </w:rPr>
      </w:pPr>
      <w:r>
        <w:rPr>
          <w:color w:val="231F20"/>
          <w:w w:val="95"/>
          <w:sz w:val="22"/>
        </w:rPr>
        <w:br w:type="column"/>
      </w:r>
      <w:r>
        <w:rPr>
          <w:color w:val="231F20"/>
          <w:sz w:val="22"/>
        </w:rPr>
        <w:t>This</w:t>
      </w:r>
      <w:r>
        <w:rPr>
          <w:color w:val="231F20"/>
          <w:spacing w:val="-9"/>
          <w:sz w:val="22"/>
        </w:rPr>
        <w:t> </w:t>
      </w:r>
      <w:r>
        <w:rPr>
          <w:color w:val="231F20"/>
          <w:sz w:val="22"/>
        </w:rPr>
        <w:t>decree</w:t>
      </w:r>
      <w:r>
        <w:rPr>
          <w:color w:val="231F20"/>
          <w:spacing w:val="-9"/>
          <w:sz w:val="22"/>
        </w:rPr>
        <w:t> </w:t>
      </w:r>
      <w:r>
        <w:rPr>
          <w:color w:val="231F20"/>
          <w:sz w:val="22"/>
        </w:rPr>
        <w:t>will</w:t>
      </w:r>
      <w:r>
        <w:rPr>
          <w:color w:val="231F20"/>
          <w:spacing w:val="-9"/>
          <w:sz w:val="22"/>
        </w:rPr>
        <w:t> </w:t>
      </w:r>
      <w:r>
        <w:rPr>
          <w:color w:val="231F20"/>
          <w:sz w:val="22"/>
        </w:rPr>
        <w:t>come</w:t>
      </w:r>
      <w:r>
        <w:rPr>
          <w:color w:val="231F20"/>
          <w:spacing w:val="-9"/>
          <w:sz w:val="22"/>
        </w:rPr>
        <w:t> </w:t>
      </w:r>
      <w:r>
        <w:rPr>
          <w:color w:val="231F20"/>
          <w:sz w:val="22"/>
        </w:rPr>
        <w:t>into</w:t>
      </w:r>
      <w:r>
        <w:rPr>
          <w:color w:val="231F20"/>
          <w:spacing w:val="-9"/>
          <w:sz w:val="22"/>
        </w:rPr>
        <w:t> </w:t>
      </w:r>
      <w:r>
        <w:rPr>
          <w:color w:val="231F20"/>
          <w:sz w:val="22"/>
        </w:rPr>
        <w:t>force on</w:t>
      </w:r>
      <w:r>
        <w:rPr>
          <w:color w:val="231F20"/>
          <w:spacing w:val="-25"/>
          <w:sz w:val="22"/>
        </w:rPr>
        <w:t> </w:t>
      </w:r>
      <w:r>
        <w:rPr>
          <w:color w:val="231F20"/>
          <w:sz w:val="22"/>
        </w:rPr>
        <w:t>the</w:t>
      </w:r>
      <w:r>
        <w:rPr>
          <w:color w:val="231F20"/>
          <w:spacing w:val="-25"/>
          <w:sz w:val="22"/>
        </w:rPr>
        <w:t> </w:t>
      </w:r>
      <w:r>
        <w:rPr>
          <w:color w:val="231F20"/>
          <w:sz w:val="22"/>
        </w:rPr>
        <w:t>day</w:t>
      </w:r>
      <w:r>
        <w:rPr>
          <w:color w:val="231F20"/>
          <w:spacing w:val="-25"/>
          <w:sz w:val="22"/>
        </w:rPr>
        <w:t> </w:t>
      </w:r>
      <w:r>
        <w:rPr>
          <w:color w:val="231F20"/>
          <w:sz w:val="22"/>
        </w:rPr>
        <w:t>following</w:t>
      </w:r>
      <w:r>
        <w:rPr>
          <w:color w:val="231F20"/>
          <w:spacing w:val="-25"/>
          <w:sz w:val="22"/>
        </w:rPr>
        <w:t> </w:t>
      </w:r>
      <w:r>
        <w:rPr>
          <w:color w:val="231F20"/>
          <w:sz w:val="22"/>
        </w:rPr>
        <w:t>its</w:t>
      </w:r>
      <w:r>
        <w:rPr>
          <w:color w:val="231F20"/>
          <w:spacing w:val="-25"/>
          <w:sz w:val="22"/>
        </w:rPr>
        <w:t> </w:t>
      </w:r>
      <w:r>
        <w:rPr>
          <w:color w:val="231F20"/>
          <w:sz w:val="22"/>
        </w:rPr>
        <w:t>publication in</w:t>
      </w:r>
      <w:r>
        <w:rPr>
          <w:color w:val="231F20"/>
          <w:spacing w:val="-18"/>
          <w:sz w:val="22"/>
        </w:rPr>
        <w:t> </w:t>
      </w:r>
      <w:r>
        <w:rPr>
          <w:color w:val="231F20"/>
          <w:sz w:val="22"/>
        </w:rPr>
        <w:t>the</w:t>
      </w:r>
      <w:r>
        <w:rPr>
          <w:color w:val="231F20"/>
          <w:spacing w:val="-18"/>
          <w:sz w:val="22"/>
        </w:rPr>
        <w:t> </w:t>
      </w:r>
      <w:r>
        <w:rPr>
          <w:color w:val="231F20"/>
          <w:sz w:val="22"/>
        </w:rPr>
        <w:t>Newspaper</w:t>
      </w:r>
      <w:r>
        <w:rPr>
          <w:color w:val="231F20"/>
          <w:spacing w:val="-18"/>
          <w:sz w:val="22"/>
        </w:rPr>
        <w:t> </w:t>
      </w:r>
      <w:r>
        <w:rPr>
          <w:color w:val="231F20"/>
          <w:sz w:val="22"/>
        </w:rPr>
        <w:t>of</w:t>
      </w:r>
      <w:r>
        <w:rPr>
          <w:color w:val="231F20"/>
          <w:spacing w:val="-18"/>
          <w:sz w:val="22"/>
        </w:rPr>
        <w:t> </w:t>
      </w:r>
      <w:r>
        <w:rPr>
          <w:color w:val="231F20"/>
          <w:sz w:val="22"/>
        </w:rPr>
        <w:t>Public</w:t>
      </w:r>
      <w:r>
        <w:rPr>
          <w:color w:val="231F20"/>
          <w:spacing w:val="-18"/>
          <w:sz w:val="22"/>
        </w:rPr>
        <w:t> </w:t>
      </w:r>
      <w:r>
        <w:rPr>
          <w:color w:val="231F20"/>
          <w:spacing w:val="-3"/>
          <w:sz w:val="22"/>
        </w:rPr>
        <w:t>Record, </w:t>
      </w:r>
      <w:r>
        <w:rPr>
          <w:color w:val="231F20"/>
          <w:sz w:val="22"/>
        </w:rPr>
        <w:t>‘Gaceta del</w:t>
      </w:r>
      <w:r>
        <w:rPr>
          <w:color w:val="231F20"/>
          <w:spacing w:val="-39"/>
          <w:sz w:val="22"/>
        </w:rPr>
        <w:t> </w:t>
      </w:r>
      <w:r>
        <w:rPr>
          <w:color w:val="231F20"/>
          <w:sz w:val="22"/>
        </w:rPr>
        <w:t>Gobierno’.</w:t>
      </w:r>
    </w:p>
    <w:p>
      <w:pPr>
        <w:pStyle w:val="BodyText"/>
        <w:rPr>
          <w:sz w:val="30"/>
        </w:rPr>
      </w:pPr>
    </w:p>
    <w:p>
      <w:pPr>
        <w:pStyle w:val="ListParagraph"/>
        <w:numPr>
          <w:ilvl w:val="0"/>
          <w:numId w:val="80"/>
        </w:numPr>
        <w:tabs>
          <w:tab w:pos="515" w:val="left" w:leader="none"/>
        </w:tabs>
        <w:spacing w:line="319" w:lineRule="auto" w:before="0" w:after="0"/>
        <w:ind w:left="314" w:right="9" w:firstLine="0"/>
        <w:jc w:val="both"/>
        <w:rPr>
          <w:sz w:val="22"/>
        </w:rPr>
      </w:pPr>
      <w:r>
        <w:rPr>
          <w:color w:val="231F20"/>
          <w:sz w:val="22"/>
        </w:rPr>
        <w:t>The</w:t>
      </w:r>
      <w:r>
        <w:rPr>
          <w:color w:val="231F20"/>
          <w:spacing w:val="-22"/>
          <w:sz w:val="22"/>
        </w:rPr>
        <w:t> </w:t>
      </w:r>
      <w:r>
        <w:rPr>
          <w:color w:val="231F20"/>
          <w:sz w:val="22"/>
        </w:rPr>
        <w:t>University</w:t>
      </w:r>
      <w:r>
        <w:rPr>
          <w:color w:val="231F20"/>
          <w:spacing w:val="-22"/>
          <w:sz w:val="22"/>
        </w:rPr>
        <w:t> </w:t>
      </w:r>
      <w:r>
        <w:rPr>
          <w:color w:val="231F20"/>
          <w:sz w:val="22"/>
        </w:rPr>
        <w:t>Council</w:t>
      </w:r>
      <w:r>
        <w:rPr>
          <w:color w:val="231F20"/>
          <w:spacing w:val="-22"/>
          <w:sz w:val="22"/>
        </w:rPr>
        <w:t> </w:t>
      </w:r>
      <w:r>
        <w:rPr>
          <w:color w:val="231F20"/>
          <w:sz w:val="22"/>
        </w:rPr>
        <w:t>will</w:t>
      </w:r>
      <w:r>
        <w:rPr>
          <w:color w:val="231F20"/>
          <w:spacing w:val="-22"/>
          <w:sz w:val="22"/>
        </w:rPr>
        <w:t> </w:t>
      </w:r>
      <w:r>
        <w:rPr>
          <w:color w:val="231F20"/>
          <w:sz w:val="22"/>
        </w:rPr>
        <w:t>pro- </w:t>
      </w:r>
      <w:r>
        <w:rPr>
          <w:color w:val="231F20"/>
          <w:spacing w:val="3"/>
          <w:sz w:val="22"/>
        </w:rPr>
        <w:t>ceed </w:t>
      </w:r>
      <w:r>
        <w:rPr>
          <w:color w:val="231F20"/>
          <w:sz w:val="22"/>
        </w:rPr>
        <w:t>to </w:t>
      </w:r>
      <w:r>
        <w:rPr>
          <w:color w:val="231F20"/>
          <w:spacing w:val="3"/>
          <w:sz w:val="22"/>
        </w:rPr>
        <w:t>convert </w:t>
      </w:r>
      <w:r>
        <w:rPr>
          <w:color w:val="231F20"/>
          <w:spacing w:val="2"/>
          <w:sz w:val="22"/>
        </w:rPr>
        <w:t>the </w:t>
      </w:r>
      <w:r>
        <w:rPr>
          <w:color w:val="231F20"/>
          <w:spacing w:val="3"/>
          <w:sz w:val="22"/>
        </w:rPr>
        <w:t>Professional </w:t>
      </w:r>
      <w:r>
        <w:rPr>
          <w:color w:val="231F20"/>
          <w:spacing w:val="4"/>
          <w:sz w:val="22"/>
        </w:rPr>
        <w:t>Academic Units </w:t>
      </w:r>
      <w:r>
        <w:rPr>
          <w:color w:val="231F20"/>
          <w:spacing w:val="3"/>
          <w:sz w:val="22"/>
        </w:rPr>
        <w:t>into </w:t>
      </w:r>
      <w:r>
        <w:rPr>
          <w:color w:val="231F20"/>
          <w:spacing w:val="4"/>
          <w:sz w:val="22"/>
        </w:rPr>
        <w:t>University </w:t>
      </w:r>
      <w:r>
        <w:rPr>
          <w:color w:val="231F20"/>
          <w:spacing w:val="6"/>
          <w:sz w:val="22"/>
        </w:rPr>
        <w:t>Centers </w:t>
      </w:r>
      <w:r>
        <w:rPr>
          <w:color w:val="231F20"/>
          <w:spacing w:val="3"/>
          <w:sz w:val="22"/>
        </w:rPr>
        <w:t>in </w:t>
      </w:r>
      <w:r>
        <w:rPr>
          <w:color w:val="231F20"/>
          <w:spacing w:val="6"/>
          <w:sz w:val="22"/>
        </w:rPr>
        <w:t>terms </w:t>
      </w:r>
      <w:r>
        <w:rPr>
          <w:color w:val="231F20"/>
          <w:spacing w:val="3"/>
          <w:sz w:val="22"/>
        </w:rPr>
        <w:t>of </w:t>
      </w:r>
      <w:r>
        <w:rPr>
          <w:color w:val="231F20"/>
          <w:spacing w:val="6"/>
          <w:sz w:val="22"/>
        </w:rPr>
        <w:t>University </w:t>
      </w:r>
      <w:r>
        <w:rPr>
          <w:color w:val="231F20"/>
          <w:sz w:val="22"/>
        </w:rPr>
        <w:t>Legislation and the guidelines ap- proved to this</w:t>
      </w:r>
      <w:r>
        <w:rPr>
          <w:color w:val="231F20"/>
          <w:spacing w:val="-19"/>
          <w:sz w:val="22"/>
        </w:rPr>
        <w:t> </w:t>
      </w:r>
      <w:r>
        <w:rPr>
          <w:color w:val="231F20"/>
          <w:sz w:val="22"/>
        </w:rPr>
        <w:t>effect.</w:t>
      </w:r>
    </w:p>
    <w:p>
      <w:pPr>
        <w:pStyle w:val="BodyText"/>
      </w:pPr>
    </w:p>
    <w:p>
      <w:pPr>
        <w:pStyle w:val="BodyText"/>
      </w:pPr>
    </w:p>
    <w:p>
      <w:pPr>
        <w:pStyle w:val="ListParagraph"/>
        <w:numPr>
          <w:ilvl w:val="0"/>
          <w:numId w:val="80"/>
        </w:numPr>
        <w:tabs>
          <w:tab w:pos="532" w:val="left" w:leader="none"/>
        </w:tabs>
        <w:spacing w:line="319" w:lineRule="auto" w:before="176" w:after="0"/>
        <w:ind w:left="314" w:right="10" w:firstLine="0"/>
        <w:jc w:val="both"/>
        <w:rPr>
          <w:sz w:val="22"/>
        </w:rPr>
      </w:pPr>
      <w:r>
        <w:rPr>
          <w:color w:val="231F20"/>
          <w:sz w:val="22"/>
        </w:rPr>
        <w:t>While reforms are issued to the University Statute and other reg- ulations that may arise from this Decree,</w:t>
      </w:r>
      <w:r>
        <w:rPr>
          <w:color w:val="231F20"/>
          <w:spacing w:val="-23"/>
          <w:sz w:val="22"/>
        </w:rPr>
        <w:t> </w:t>
      </w:r>
      <w:r>
        <w:rPr>
          <w:color w:val="231F20"/>
          <w:sz w:val="22"/>
        </w:rPr>
        <w:t>it</w:t>
      </w:r>
      <w:r>
        <w:rPr>
          <w:color w:val="231F20"/>
          <w:spacing w:val="-10"/>
          <w:sz w:val="22"/>
        </w:rPr>
        <w:t> </w:t>
      </w:r>
      <w:r>
        <w:rPr>
          <w:color w:val="231F20"/>
          <w:sz w:val="22"/>
        </w:rPr>
        <w:t>will</w:t>
      </w:r>
      <w:r>
        <w:rPr>
          <w:color w:val="231F20"/>
          <w:spacing w:val="-10"/>
          <w:sz w:val="22"/>
        </w:rPr>
        <w:t> </w:t>
      </w:r>
      <w:r>
        <w:rPr>
          <w:color w:val="231F20"/>
          <w:sz w:val="22"/>
        </w:rPr>
        <w:t>be</w:t>
      </w:r>
      <w:r>
        <w:rPr>
          <w:color w:val="231F20"/>
          <w:spacing w:val="-10"/>
          <w:sz w:val="22"/>
        </w:rPr>
        <w:t> </w:t>
      </w:r>
      <w:r>
        <w:rPr>
          <w:color w:val="231F20"/>
          <w:sz w:val="22"/>
        </w:rPr>
        <w:t>governed</w:t>
      </w:r>
      <w:r>
        <w:rPr>
          <w:color w:val="231F20"/>
          <w:spacing w:val="-10"/>
          <w:sz w:val="22"/>
        </w:rPr>
        <w:t> </w:t>
      </w:r>
      <w:r>
        <w:rPr>
          <w:color w:val="231F20"/>
          <w:sz w:val="22"/>
        </w:rPr>
        <w:t>by</w:t>
      </w:r>
      <w:r>
        <w:rPr>
          <w:color w:val="231F20"/>
          <w:spacing w:val="-10"/>
          <w:sz w:val="22"/>
        </w:rPr>
        <w:t> </w:t>
      </w:r>
      <w:r>
        <w:rPr>
          <w:color w:val="231F20"/>
          <w:sz w:val="22"/>
        </w:rPr>
        <w:t>pro- visions currently applicable to the Professional Academic</w:t>
      </w:r>
      <w:r>
        <w:rPr>
          <w:color w:val="231F20"/>
          <w:spacing w:val="-24"/>
          <w:sz w:val="22"/>
        </w:rPr>
        <w:t> </w:t>
      </w:r>
      <w:r>
        <w:rPr>
          <w:color w:val="231F20"/>
          <w:sz w:val="22"/>
        </w:rPr>
        <w:t>Units.</w:t>
      </w:r>
    </w:p>
    <w:p>
      <w:pPr>
        <w:pStyle w:val="BodyText"/>
        <w:spacing w:line="316" w:lineRule="auto" w:before="70"/>
        <w:ind w:left="306"/>
        <w:jc w:val="both"/>
      </w:pPr>
      <w:r>
        <w:rPr/>
        <w:br w:type="column"/>
      </w:r>
      <w:r>
        <w:rPr>
          <w:rFonts w:ascii="Calibri" w:hAnsi="Calibri"/>
          <w:color w:val="B32216"/>
        </w:rPr>
        <w:t>SEGUNDO.-</w:t>
      </w:r>
      <w:r>
        <w:rPr>
          <w:rFonts w:ascii="Calibri" w:hAnsi="Calibri"/>
          <w:color w:val="B32216"/>
          <w:spacing w:val="-16"/>
        </w:rPr>
        <w:t> </w:t>
      </w:r>
      <w:r>
        <w:rPr>
          <w:color w:val="231F20"/>
        </w:rPr>
        <w:t>Este</w:t>
      </w:r>
      <w:r>
        <w:rPr>
          <w:color w:val="231F20"/>
          <w:spacing w:val="-19"/>
        </w:rPr>
        <w:t> </w:t>
      </w:r>
      <w:r>
        <w:rPr>
          <w:color w:val="231F20"/>
        </w:rPr>
        <w:t>decreto</w:t>
      </w:r>
      <w:r>
        <w:rPr>
          <w:color w:val="231F20"/>
          <w:spacing w:val="-19"/>
        </w:rPr>
        <w:t> </w:t>
      </w:r>
      <w:r>
        <w:rPr>
          <w:color w:val="231F20"/>
        </w:rPr>
        <w:t>entrará</w:t>
      </w:r>
      <w:r>
        <w:rPr>
          <w:color w:val="231F20"/>
          <w:spacing w:val="-19"/>
        </w:rPr>
        <w:t> </w:t>
      </w:r>
      <w:r>
        <w:rPr>
          <w:color w:val="231F20"/>
        </w:rPr>
        <w:t>en vigor</w:t>
      </w:r>
      <w:r>
        <w:rPr>
          <w:color w:val="231F20"/>
          <w:spacing w:val="-22"/>
        </w:rPr>
        <w:t> </w:t>
      </w:r>
      <w:r>
        <w:rPr>
          <w:color w:val="231F20"/>
        </w:rPr>
        <w:t>al</w:t>
      </w:r>
      <w:r>
        <w:rPr>
          <w:color w:val="231F20"/>
          <w:spacing w:val="-22"/>
        </w:rPr>
        <w:t> </w:t>
      </w:r>
      <w:r>
        <w:rPr>
          <w:color w:val="231F20"/>
        </w:rPr>
        <w:t>día</w:t>
      </w:r>
      <w:r>
        <w:rPr>
          <w:color w:val="231F20"/>
          <w:spacing w:val="-22"/>
        </w:rPr>
        <w:t> </w:t>
      </w:r>
      <w:r>
        <w:rPr>
          <w:color w:val="231F20"/>
        </w:rPr>
        <w:t>siguiente</w:t>
      </w:r>
      <w:r>
        <w:rPr>
          <w:color w:val="231F20"/>
          <w:spacing w:val="-22"/>
        </w:rPr>
        <w:t> </w:t>
      </w:r>
      <w:r>
        <w:rPr>
          <w:color w:val="231F20"/>
        </w:rPr>
        <w:t>de</w:t>
      </w:r>
      <w:r>
        <w:rPr>
          <w:color w:val="231F20"/>
          <w:spacing w:val="-22"/>
        </w:rPr>
        <w:t> </w:t>
      </w:r>
      <w:r>
        <w:rPr>
          <w:color w:val="231F20"/>
        </w:rPr>
        <w:t>su</w:t>
      </w:r>
      <w:r>
        <w:rPr>
          <w:color w:val="231F20"/>
          <w:spacing w:val="-22"/>
        </w:rPr>
        <w:t> </w:t>
      </w:r>
      <w:r>
        <w:rPr>
          <w:color w:val="231F20"/>
        </w:rPr>
        <w:t>publica- ción</w:t>
      </w:r>
      <w:r>
        <w:rPr>
          <w:color w:val="231F20"/>
          <w:spacing w:val="-23"/>
        </w:rPr>
        <w:t> </w:t>
      </w:r>
      <w:r>
        <w:rPr>
          <w:color w:val="231F20"/>
        </w:rPr>
        <w:t>en</w:t>
      </w:r>
      <w:r>
        <w:rPr>
          <w:color w:val="231F20"/>
          <w:spacing w:val="-23"/>
        </w:rPr>
        <w:t> </w:t>
      </w:r>
      <w:r>
        <w:rPr>
          <w:color w:val="231F20"/>
        </w:rPr>
        <w:t>el</w:t>
      </w:r>
      <w:r>
        <w:rPr>
          <w:color w:val="231F20"/>
          <w:spacing w:val="-23"/>
        </w:rPr>
        <w:t> </w:t>
      </w:r>
      <w:r>
        <w:rPr>
          <w:color w:val="231F20"/>
          <w:spacing w:val="-3"/>
        </w:rPr>
        <w:t>Periódico</w:t>
      </w:r>
      <w:r>
        <w:rPr>
          <w:color w:val="231F20"/>
          <w:spacing w:val="-23"/>
        </w:rPr>
        <w:t> </w:t>
      </w:r>
      <w:r>
        <w:rPr>
          <w:color w:val="231F20"/>
        </w:rPr>
        <w:t>Oficial</w:t>
      </w:r>
      <w:r>
        <w:rPr>
          <w:color w:val="231F20"/>
          <w:spacing w:val="-28"/>
        </w:rPr>
        <w:t> </w:t>
      </w:r>
      <w:r>
        <w:rPr>
          <w:color w:val="231F20"/>
          <w:spacing w:val="-3"/>
        </w:rPr>
        <w:t>“Gaceta </w:t>
      </w:r>
      <w:r>
        <w:rPr>
          <w:color w:val="231F20"/>
        </w:rPr>
        <w:t>del</w:t>
      </w:r>
      <w:r>
        <w:rPr>
          <w:color w:val="231F20"/>
          <w:spacing w:val="-5"/>
        </w:rPr>
        <w:t> </w:t>
      </w:r>
      <w:r>
        <w:rPr>
          <w:color w:val="231F20"/>
        </w:rPr>
        <w:t>Gobierno”.</w:t>
      </w:r>
    </w:p>
    <w:p>
      <w:pPr>
        <w:pStyle w:val="BodyText"/>
        <w:rPr>
          <w:sz w:val="30"/>
        </w:rPr>
      </w:pPr>
    </w:p>
    <w:p>
      <w:pPr>
        <w:pStyle w:val="BodyText"/>
        <w:spacing w:line="319" w:lineRule="auto"/>
        <w:ind w:left="306" w:right="1"/>
        <w:jc w:val="both"/>
      </w:pPr>
      <w:r>
        <w:rPr>
          <w:rFonts w:ascii="Calibri" w:hAnsi="Calibri"/>
          <w:color w:val="B32216"/>
        </w:rPr>
        <w:t>TERCERO.- </w:t>
      </w:r>
      <w:r>
        <w:rPr>
          <w:color w:val="231F20"/>
        </w:rPr>
        <w:t>El Consejo Universita- rio procederá a la transformación de la Unidades Académicas</w:t>
      </w:r>
      <w:r>
        <w:rPr>
          <w:color w:val="231F20"/>
          <w:spacing w:val="-23"/>
        </w:rPr>
        <w:t> </w:t>
      </w:r>
      <w:r>
        <w:rPr>
          <w:color w:val="231F20"/>
        </w:rPr>
        <w:t>Profe- sionales en Centros Universitarios en términos de la legislación de la Universidad y de los lineamientos aprobados para este</w:t>
      </w:r>
      <w:r>
        <w:rPr>
          <w:color w:val="231F20"/>
          <w:spacing w:val="-35"/>
        </w:rPr>
        <w:t> </w:t>
      </w:r>
      <w:r>
        <w:rPr>
          <w:color w:val="231F20"/>
        </w:rPr>
        <w:t>efecto.</w:t>
      </w:r>
    </w:p>
    <w:p>
      <w:pPr>
        <w:pStyle w:val="BodyText"/>
        <w:spacing w:before="9"/>
        <w:rPr>
          <w:sz w:val="29"/>
        </w:rPr>
      </w:pPr>
    </w:p>
    <w:p>
      <w:pPr>
        <w:pStyle w:val="BodyText"/>
        <w:spacing w:line="319" w:lineRule="auto"/>
        <w:ind w:left="306"/>
        <w:jc w:val="both"/>
      </w:pPr>
      <w:r>
        <w:rPr>
          <w:rFonts w:ascii="Calibri" w:hAnsi="Calibri"/>
          <w:color w:val="B32216"/>
        </w:rPr>
        <w:t>CUARTO.- </w:t>
      </w:r>
      <w:r>
        <w:rPr>
          <w:color w:val="231F20"/>
        </w:rPr>
        <w:t>En tanto se expiden las reformas al Estatuto Universitario y</w:t>
      </w:r>
      <w:r>
        <w:rPr>
          <w:color w:val="231F20"/>
          <w:spacing w:val="-14"/>
        </w:rPr>
        <w:t> </w:t>
      </w:r>
      <w:r>
        <w:rPr>
          <w:color w:val="231F20"/>
        </w:rPr>
        <w:t>demás</w:t>
      </w:r>
      <w:r>
        <w:rPr>
          <w:color w:val="231F20"/>
          <w:spacing w:val="-14"/>
        </w:rPr>
        <w:t> </w:t>
      </w:r>
      <w:r>
        <w:rPr>
          <w:color w:val="231F20"/>
        </w:rPr>
        <w:t>reglamentación</w:t>
      </w:r>
      <w:r>
        <w:rPr>
          <w:color w:val="231F20"/>
          <w:spacing w:val="-14"/>
        </w:rPr>
        <w:t> </w:t>
      </w:r>
      <w:r>
        <w:rPr>
          <w:color w:val="231F20"/>
        </w:rPr>
        <w:t>que</w:t>
      </w:r>
      <w:r>
        <w:rPr>
          <w:color w:val="231F20"/>
          <w:spacing w:val="-14"/>
        </w:rPr>
        <w:t> </w:t>
      </w:r>
      <w:r>
        <w:rPr>
          <w:color w:val="231F20"/>
        </w:rPr>
        <w:t>se</w:t>
      </w:r>
      <w:r>
        <w:rPr>
          <w:color w:val="231F20"/>
          <w:spacing w:val="-14"/>
        </w:rPr>
        <w:t> </w:t>
      </w:r>
      <w:r>
        <w:rPr>
          <w:color w:val="231F20"/>
        </w:rPr>
        <w:t>de- rive</w:t>
      </w:r>
      <w:r>
        <w:rPr>
          <w:color w:val="231F20"/>
          <w:spacing w:val="-25"/>
        </w:rPr>
        <w:t> </w:t>
      </w:r>
      <w:r>
        <w:rPr>
          <w:color w:val="231F20"/>
        </w:rPr>
        <w:t>del</w:t>
      </w:r>
      <w:r>
        <w:rPr>
          <w:color w:val="231F20"/>
          <w:spacing w:val="-25"/>
        </w:rPr>
        <w:t> </w:t>
      </w:r>
      <w:r>
        <w:rPr>
          <w:color w:val="231F20"/>
        </w:rPr>
        <w:t>presente</w:t>
      </w:r>
      <w:r>
        <w:rPr>
          <w:color w:val="231F20"/>
          <w:spacing w:val="-25"/>
        </w:rPr>
        <w:t> </w:t>
      </w:r>
      <w:r>
        <w:rPr>
          <w:color w:val="231F20"/>
        </w:rPr>
        <w:t>decreto,</w:t>
      </w:r>
      <w:r>
        <w:rPr>
          <w:color w:val="231F20"/>
          <w:spacing w:val="-36"/>
        </w:rPr>
        <w:t> </w:t>
      </w:r>
      <w:r>
        <w:rPr>
          <w:color w:val="231F20"/>
        </w:rPr>
        <w:t>se</w:t>
      </w:r>
      <w:r>
        <w:rPr>
          <w:color w:val="231F20"/>
          <w:spacing w:val="-25"/>
        </w:rPr>
        <w:t> </w:t>
      </w:r>
      <w:r>
        <w:rPr>
          <w:color w:val="231F20"/>
        </w:rPr>
        <w:t>estará</w:t>
      </w:r>
      <w:r>
        <w:rPr>
          <w:color w:val="231F20"/>
          <w:spacing w:val="-25"/>
        </w:rPr>
        <w:t> </w:t>
      </w:r>
      <w:r>
        <w:rPr>
          <w:color w:val="231F20"/>
        </w:rPr>
        <w:t>a las disposiciones actualmente</w:t>
      </w:r>
      <w:r>
        <w:rPr>
          <w:color w:val="231F20"/>
          <w:spacing w:val="-38"/>
        </w:rPr>
        <w:t> </w:t>
      </w:r>
      <w:r>
        <w:rPr>
          <w:color w:val="231F20"/>
        </w:rPr>
        <w:t>apli- cables a las Unidades Académicas Profesionales.</w:t>
      </w:r>
    </w:p>
    <w:p>
      <w:pPr>
        <w:pStyle w:val="BodyText"/>
        <w:rPr>
          <w:sz w:val="16"/>
        </w:rPr>
      </w:pPr>
      <w:r>
        <w:rPr/>
        <w:br w:type="column"/>
      </w:r>
      <w:r>
        <w:rPr>
          <w:sz w:val="16"/>
        </w:rPr>
      </w:r>
    </w:p>
    <w:p>
      <w:pPr>
        <w:pStyle w:val="BodyText"/>
        <w:rPr>
          <w:sz w:val="16"/>
        </w:rPr>
      </w:pPr>
    </w:p>
    <w:p>
      <w:pPr>
        <w:spacing w:before="124"/>
        <w:ind w:left="584" w:right="0" w:firstLine="0"/>
        <w:jc w:val="left"/>
        <w:rPr>
          <w:rFonts w:ascii="Calibri"/>
          <w:sz w:val="16"/>
        </w:rPr>
      </w:pPr>
      <w:r>
        <w:rPr>
          <w:rFonts w:ascii="Calibri"/>
          <w:color w:val="58595B"/>
          <w:sz w:val="16"/>
        </w:rPr>
        <w:t>1  2 5  </w:t>
      </w:r>
    </w:p>
    <w:p>
      <w:pPr>
        <w:spacing w:after="0"/>
        <w:jc w:val="left"/>
        <w:rPr>
          <w:rFonts w:ascii="Calibri"/>
          <w:sz w:val="16"/>
        </w:rPr>
        <w:sectPr>
          <w:type w:val="continuous"/>
          <w:pgSz w:w="12760" w:h="12190" w:orient="landscape"/>
          <w:pgMar w:top="720" w:bottom="280" w:left="0" w:right="400"/>
          <w:cols w:num="4" w:equalWidth="0">
            <w:col w:w="4393" w:space="40"/>
            <w:col w:w="3351" w:space="40"/>
            <w:col w:w="3334" w:space="40"/>
            <w:col w:w="1162"/>
          </w:cols>
        </w:sectPr>
      </w:pPr>
    </w:p>
    <w:p>
      <w:pPr>
        <w:pStyle w:val="BodyText"/>
        <w:rPr>
          <w:rFonts w:ascii="Calibri"/>
          <w:sz w:val="20"/>
        </w:rPr>
      </w:pPr>
    </w:p>
    <w:p>
      <w:pPr>
        <w:pStyle w:val="BodyText"/>
        <w:spacing w:before="7"/>
        <w:rPr>
          <w:rFonts w:ascii="Calibri"/>
          <w:sz w:val="21"/>
        </w:rPr>
      </w:pPr>
    </w:p>
    <w:p>
      <w:pPr>
        <w:spacing w:after="0"/>
        <w:rPr>
          <w:rFonts w:ascii="Calibri"/>
          <w:sz w:val="21"/>
        </w:rPr>
        <w:sectPr>
          <w:pgSz w:w="12760" w:h="12190" w:orient="landscape"/>
          <w:pgMar w:header="1135" w:footer="849" w:top="1320" w:bottom="1040" w:left="400" w:right="0"/>
        </w:sectPr>
      </w:pPr>
    </w:p>
    <w:p>
      <w:pPr>
        <w:pStyle w:val="BodyText"/>
        <w:spacing w:line="304" w:lineRule="auto" w:before="67"/>
        <w:ind w:left="1547" w:right="251" w:firstLine="222"/>
        <w:rPr>
          <w:rFonts w:ascii="Calibri" w:hAnsi="Calibri"/>
        </w:rPr>
      </w:pPr>
      <w:r>
        <w:rPr/>
        <w:pict>
          <v:shape style="position:absolute;margin-left:25.244101pt;margin-top:-17.517267pt;width:612.550pt;height:126.9pt;mso-position-horizontal-relative:page;mso-position-vertical-relative:paragraph;z-index:-125320" coordorigin="505,-350" coordsize="12251,2538" path="m505,2187l1033,2187,1033,-350,12756,-350e" filled="false" stroked="true" strokeweight=".25pt" strokecolor="#b32216">
            <v:path arrowok="t"/>
            <w10:wrap type="none"/>
          </v:shape>
        </w:pict>
      </w:r>
      <w:r>
        <w:rPr>
          <w:rFonts w:ascii="Calibri" w:hAnsi="Calibri"/>
          <w:color w:val="B32216"/>
          <w:w w:val="95"/>
        </w:rPr>
        <w:t>VERÖFFENTLICHUNGEN </w:t>
      </w:r>
      <w:r>
        <w:rPr>
          <w:rFonts w:ascii="Calibri" w:hAnsi="Calibri"/>
          <w:color w:val="B32216"/>
          <w:w w:val="90"/>
        </w:rPr>
        <w:t>IN DER OFFIZIELLEN ZEITUNG</w:t>
      </w:r>
    </w:p>
    <w:p>
      <w:pPr>
        <w:pStyle w:val="BodyText"/>
        <w:spacing w:line="267" w:lineRule="exact"/>
        <w:ind w:left="1671" w:right="140"/>
        <w:rPr>
          <w:rFonts w:ascii="Calibri" w:hAnsi="Calibri"/>
        </w:rPr>
      </w:pPr>
      <w:r>
        <w:rPr>
          <w:rFonts w:ascii="Calibri" w:hAnsi="Calibri"/>
          <w:color w:val="B32216"/>
          <w:w w:val="90"/>
        </w:rPr>
        <w:t>«GACETA DEL GOBIERNO»</w:t>
      </w:r>
    </w:p>
    <w:p>
      <w:pPr>
        <w:pStyle w:val="BodyText"/>
        <w:rPr>
          <w:rFonts w:ascii="Calibri"/>
        </w:rPr>
      </w:pPr>
    </w:p>
    <w:p>
      <w:pPr>
        <w:pStyle w:val="BodyText"/>
        <w:spacing w:before="4"/>
        <w:rPr>
          <w:rFonts w:ascii="Calibri"/>
          <w:sz w:val="31"/>
        </w:rPr>
      </w:pPr>
    </w:p>
    <w:p>
      <w:pPr>
        <w:pStyle w:val="BodyText"/>
        <w:ind w:left="1201" w:right="4"/>
      </w:pPr>
      <w:r>
        <w:rPr>
          <w:rFonts w:ascii="Calibri"/>
          <w:color w:val="808285"/>
          <w:w w:val="95"/>
        </w:rPr>
        <w:t>Ausstellung Genehmigung: </w:t>
      </w:r>
      <w:r>
        <w:rPr>
          <w:color w:val="231F20"/>
          <w:w w:val="95"/>
        </w:rPr>
        <w:t>27. Fe-</w:t>
      </w:r>
    </w:p>
    <w:p>
      <w:pPr>
        <w:spacing w:line="129" w:lineRule="exact" w:before="13"/>
        <w:ind w:left="177" w:right="140" w:firstLine="0"/>
        <w:jc w:val="left"/>
        <w:rPr>
          <w:rFonts w:ascii="Calibri"/>
          <w:sz w:val="16"/>
        </w:rPr>
      </w:pPr>
      <w:r>
        <w:rPr>
          <w:rFonts w:ascii="Calibri"/>
          <w:color w:val="58595B"/>
          <w:sz w:val="16"/>
        </w:rPr>
        <w:t>1  2 6  </w:t>
      </w:r>
    </w:p>
    <w:p>
      <w:pPr>
        <w:pStyle w:val="BodyText"/>
        <w:spacing w:line="187" w:lineRule="exact"/>
        <w:ind w:left="1881" w:right="140"/>
      </w:pPr>
      <w:r>
        <w:rPr>
          <w:color w:val="231F20"/>
        </w:rPr>
        <w:t>bruar 1992</w:t>
      </w:r>
    </w:p>
    <w:p>
      <w:pPr>
        <w:pStyle w:val="BodyText"/>
        <w:spacing w:before="83"/>
        <w:ind w:left="1201" w:right="140"/>
      </w:pPr>
      <w:r>
        <w:rPr>
          <w:rFonts w:ascii="Calibri"/>
          <w:color w:val="808285"/>
          <w:w w:val="95"/>
        </w:rPr>
        <w:t>Dekret</w:t>
      </w:r>
      <w:r>
        <w:rPr>
          <w:rFonts w:ascii="Calibri"/>
          <w:color w:val="B32216"/>
          <w:w w:val="95"/>
        </w:rPr>
        <w:t>: </w:t>
      </w:r>
      <w:r>
        <w:rPr>
          <w:color w:val="231F20"/>
          <w:w w:val="95"/>
        </w:rPr>
        <w:t>62</w:t>
      </w:r>
    </w:p>
    <w:p>
      <w:pPr>
        <w:pStyle w:val="BodyText"/>
        <w:spacing w:before="71"/>
        <w:ind w:left="1201" w:right="140"/>
      </w:pPr>
      <w:r>
        <w:rPr>
          <w:rFonts w:ascii="Calibri"/>
          <w:color w:val="808285"/>
          <w:w w:val="90"/>
        </w:rPr>
        <w:t>Legislative: </w:t>
      </w:r>
      <w:r>
        <w:rPr>
          <w:color w:val="231F20"/>
          <w:w w:val="90"/>
        </w:rPr>
        <w:t>LI</w:t>
      </w:r>
    </w:p>
    <w:p>
      <w:pPr>
        <w:pStyle w:val="BodyText"/>
        <w:spacing w:before="71"/>
        <w:ind w:left="1201" w:right="140"/>
      </w:pPr>
      <w:r>
        <w:rPr>
          <w:rFonts w:ascii="Calibri" w:hAnsi="Calibri"/>
          <w:color w:val="808285"/>
          <w:w w:val="95"/>
        </w:rPr>
        <w:t>Verkündung: </w:t>
      </w:r>
      <w:r>
        <w:rPr>
          <w:color w:val="231F20"/>
          <w:w w:val="95"/>
        </w:rPr>
        <w:t>3. März 1992</w:t>
      </w:r>
    </w:p>
    <w:p>
      <w:pPr>
        <w:pStyle w:val="BodyText"/>
        <w:spacing w:before="71"/>
        <w:ind w:left="1201" w:right="140"/>
      </w:pPr>
      <w:r>
        <w:rPr>
          <w:rFonts w:ascii="Calibri" w:hAnsi="Calibri"/>
          <w:color w:val="808285"/>
          <w:w w:val="95"/>
        </w:rPr>
        <w:t>Veröffentlichung: </w:t>
      </w:r>
      <w:r>
        <w:rPr>
          <w:color w:val="231F20"/>
          <w:w w:val="95"/>
        </w:rPr>
        <w:t>3. März 1992</w:t>
      </w:r>
    </w:p>
    <w:p>
      <w:pPr>
        <w:pStyle w:val="BodyText"/>
        <w:spacing w:before="71"/>
        <w:ind w:left="1201" w:right="140"/>
      </w:pPr>
      <w:r>
        <w:rPr>
          <w:rFonts w:ascii="Calibri"/>
          <w:color w:val="808285"/>
          <w:w w:val="105"/>
        </w:rPr>
        <w:t>Zeitung: </w:t>
      </w:r>
      <w:r>
        <w:rPr>
          <w:color w:val="231F20"/>
          <w:w w:val="105"/>
        </w:rPr>
        <w:t>Tomo cliii</w:t>
      </w:r>
    </w:p>
    <w:p>
      <w:pPr>
        <w:pStyle w:val="BodyText"/>
        <w:spacing w:before="75"/>
        <w:ind w:left="1877" w:right="1228"/>
        <w:jc w:val="center"/>
      </w:pPr>
      <w:r>
        <w:rPr>
          <w:color w:val="231F20"/>
        </w:rPr>
        <w:t>Nummer 41</w:t>
      </w:r>
    </w:p>
    <w:p>
      <w:pPr>
        <w:pStyle w:val="BodyText"/>
        <w:spacing w:line="307" w:lineRule="auto" w:before="83"/>
        <w:ind w:left="1881" w:right="12" w:hanging="681"/>
      </w:pPr>
      <w:r>
        <w:rPr>
          <w:rFonts w:ascii="Calibri" w:hAnsi="Calibri"/>
          <w:color w:val="808285"/>
          <w:w w:val="90"/>
        </w:rPr>
        <w:t>Zeitpunkt des Inkrafttretens: </w:t>
      </w:r>
      <w:r>
        <w:rPr>
          <w:color w:val="231F20"/>
          <w:w w:val="90"/>
        </w:rPr>
        <w:t>3. März </w:t>
      </w:r>
      <w:r>
        <w:rPr>
          <w:color w:val="231F20"/>
        </w:rPr>
        <w:t>1992</w:t>
      </w:r>
    </w:p>
    <w:p>
      <w:pPr>
        <w:pStyle w:val="BodyText"/>
        <w:spacing w:before="7"/>
        <w:rPr>
          <w:sz w:val="29"/>
        </w:rPr>
      </w:pPr>
    </w:p>
    <w:p>
      <w:pPr>
        <w:pStyle w:val="Heading3"/>
        <w:ind w:left="1201" w:right="140"/>
      </w:pPr>
      <w:r>
        <w:rPr>
          <w:color w:val="808285"/>
        </w:rPr>
        <w:t>Druckfehlerverzeichnis</w:t>
      </w:r>
    </w:p>
    <w:p>
      <w:pPr>
        <w:pStyle w:val="BodyText"/>
        <w:spacing w:before="198"/>
        <w:ind w:left="1201"/>
      </w:pPr>
      <w:r>
        <w:rPr>
          <w:rFonts w:ascii="Calibri" w:hAnsi="Calibri"/>
          <w:color w:val="808285"/>
          <w:spacing w:val="-5"/>
          <w:w w:val="90"/>
        </w:rPr>
        <w:t>Druckfehlerverzeichnis:  </w:t>
      </w:r>
      <w:r>
        <w:rPr>
          <w:color w:val="231F20"/>
          <w:spacing w:val="-4"/>
          <w:w w:val="90"/>
        </w:rPr>
        <w:t>13. </w:t>
      </w:r>
      <w:r>
        <w:rPr>
          <w:color w:val="231F20"/>
          <w:spacing w:val="-3"/>
          <w:w w:val="90"/>
        </w:rPr>
        <w:t>März </w:t>
      </w:r>
      <w:r>
        <w:rPr>
          <w:color w:val="231F20"/>
          <w:spacing w:val="-5"/>
          <w:w w:val="90"/>
        </w:rPr>
        <w:t>1992</w:t>
      </w:r>
    </w:p>
    <w:p>
      <w:pPr>
        <w:pStyle w:val="BodyText"/>
        <w:spacing w:before="71"/>
        <w:ind w:left="1201" w:right="140"/>
      </w:pPr>
      <w:r>
        <w:rPr>
          <w:rFonts w:ascii="Calibri"/>
          <w:color w:val="808285"/>
          <w:w w:val="105"/>
        </w:rPr>
        <w:t>Zeitung: </w:t>
      </w:r>
      <w:r>
        <w:rPr>
          <w:color w:val="231F20"/>
          <w:w w:val="105"/>
        </w:rPr>
        <w:t>Tomo cliii</w:t>
      </w:r>
    </w:p>
    <w:p>
      <w:pPr>
        <w:pStyle w:val="BodyText"/>
        <w:spacing w:before="75"/>
        <w:ind w:left="1883" w:right="140"/>
      </w:pPr>
      <w:r>
        <w:rPr>
          <w:color w:val="231F20"/>
        </w:rPr>
        <w:t>Nummer 49</w:t>
      </w:r>
    </w:p>
    <w:p>
      <w:pPr>
        <w:pStyle w:val="BodyText"/>
      </w:pPr>
    </w:p>
    <w:p>
      <w:pPr>
        <w:pStyle w:val="BodyText"/>
      </w:pPr>
    </w:p>
    <w:p>
      <w:pPr>
        <w:pStyle w:val="BodyText"/>
        <w:spacing w:before="1"/>
        <w:rPr>
          <w:sz w:val="21"/>
        </w:rPr>
      </w:pPr>
    </w:p>
    <w:p>
      <w:pPr>
        <w:pStyle w:val="Heading3"/>
        <w:ind w:left="1201" w:right="140"/>
      </w:pPr>
      <w:r>
        <w:rPr>
          <w:color w:val="808285"/>
        </w:rPr>
        <w:t>Änderungen,</w:t>
      </w:r>
    </w:p>
    <w:p>
      <w:pPr>
        <w:spacing w:before="64"/>
        <w:ind w:left="1201" w:right="140" w:firstLine="0"/>
        <w:jc w:val="left"/>
        <w:rPr>
          <w:sz w:val="24"/>
        </w:rPr>
      </w:pPr>
      <w:r>
        <w:rPr>
          <w:color w:val="808285"/>
          <w:sz w:val="24"/>
        </w:rPr>
        <w:t>Ergänzungen  und Verzichte</w:t>
      </w:r>
    </w:p>
    <w:p>
      <w:pPr>
        <w:pStyle w:val="BodyText"/>
        <w:spacing w:line="307" w:lineRule="auto" w:before="198"/>
        <w:ind w:left="1881" w:right="289" w:hanging="681"/>
      </w:pPr>
      <w:r>
        <w:rPr>
          <w:rFonts w:ascii="Calibri"/>
          <w:color w:val="808285"/>
          <w:w w:val="95"/>
        </w:rPr>
        <w:t>Zustimmung</w:t>
      </w:r>
      <w:r>
        <w:rPr>
          <w:rFonts w:ascii="Calibri"/>
          <w:color w:val="808285"/>
          <w:spacing w:val="-28"/>
          <w:w w:val="95"/>
        </w:rPr>
        <w:t> </w:t>
      </w:r>
      <w:r>
        <w:rPr>
          <w:rFonts w:ascii="Calibri"/>
          <w:color w:val="808285"/>
          <w:w w:val="95"/>
        </w:rPr>
        <w:t>der</w:t>
      </w:r>
      <w:r>
        <w:rPr>
          <w:rFonts w:ascii="Calibri"/>
          <w:color w:val="808285"/>
          <w:spacing w:val="-28"/>
          <w:w w:val="95"/>
        </w:rPr>
        <w:t> </w:t>
      </w:r>
      <w:r>
        <w:rPr>
          <w:rFonts w:ascii="Calibri"/>
          <w:color w:val="808285"/>
          <w:w w:val="95"/>
        </w:rPr>
        <w:t>Reform:</w:t>
      </w:r>
      <w:r>
        <w:rPr>
          <w:rFonts w:ascii="Calibri"/>
          <w:color w:val="808285"/>
          <w:spacing w:val="-28"/>
          <w:w w:val="95"/>
        </w:rPr>
        <w:t> </w:t>
      </w:r>
      <w:r>
        <w:rPr>
          <w:color w:val="231F20"/>
          <w:w w:val="95"/>
        </w:rPr>
        <w:t>15.</w:t>
      </w:r>
      <w:r>
        <w:rPr>
          <w:color w:val="231F20"/>
          <w:spacing w:val="-37"/>
          <w:w w:val="95"/>
        </w:rPr>
        <w:t> </w:t>
      </w:r>
      <w:r>
        <w:rPr>
          <w:color w:val="231F20"/>
          <w:w w:val="95"/>
        </w:rPr>
        <w:t>No- </w:t>
      </w:r>
      <w:r>
        <w:rPr>
          <w:color w:val="231F20"/>
        </w:rPr>
        <w:t>vember</w:t>
      </w:r>
      <w:r>
        <w:rPr>
          <w:color w:val="231F20"/>
          <w:spacing w:val="-16"/>
        </w:rPr>
        <w:t> </w:t>
      </w:r>
      <w:r>
        <w:rPr>
          <w:color w:val="231F20"/>
        </w:rPr>
        <w:t>2005</w:t>
      </w:r>
    </w:p>
    <w:p>
      <w:pPr>
        <w:pStyle w:val="BodyText"/>
        <w:spacing w:line="304" w:lineRule="auto" w:before="67"/>
        <w:ind w:left="834" w:right="299" w:firstLine="15"/>
        <w:rPr>
          <w:rFonts w:ascii="Calibri"/>
        </w:rPr>
      </w:pPr>
      <w:r>
        <w:rPr/>
        <w:br w:type="column"/>
      </w:r>
      <w:r>
        <w:rPr>
          <w:rFonts w:ascii="Calibri"/>
          <w:color w:val="B32216"/>
          <w:w w:val="90"/>
        </w:rPr>
        <w:t>PUBLICATIONS DANS LE JOURNAL OFFICIEL</w:t>
      </w:r>
    </w:p>
    <w:p>
      <w:pPr>
        <w:pStyle w:val="BodyText"/>
        <w:spacing w:line="267" w:lineRule="exact"/>
        <w:ind w:left="381"/>
        <w:jc w:val="center"/>
        <w:rPr>
          <w:rFonts w:ascii="Calibri" w:hAnsi="Calibri"/>
        </w:rPr>
      </w:pPr>
      <w:r>
        <w:rPr>
          <w:rFonts w:ascii="Calibri" w:hAnsi="Calibri"/>
          <w:color w:val="B32216"/>
          <w:w w:val="85"/>
        </w:rPr>
        <w:t>«GAZETTE  DU  GOUVERNEMENT»</w:t>
      </w:r>
    </w:p>
    <w:p>
      <w:pPr>
        <w:pStyle w:val="BodyText"/>
        <w:rPr>
          <w:rFonts w:ascii="Calibri"/>
        </w:rPr>
      </w:pPr>
    </w:p>
    <w:p>
      <w:pPr>
        <w:pStyle w:val="BodyText"/>
        <w:spacing w:before="4"/>
        <w:rPr>
          <w:rFonts w:ascii="Calibri"/>
          <w:sz w:val="31"/>
        </w:rPr>
      </w:pPr>
    </w:p>
    <w:p>
      <w:pPr>
        <w:pStyle w:val="BodyText"/>
        <w:ind w:left="177" w:right="-3"/>
      </w:pPr>
      <w:r>
        <w:rPr>
          <w:rFonts w:ascii="Calibri" w:hAnsi="Calibri"/>
          <w:color w:val="808285"/>
          <w:w w:val="95"/>
        </w:rPr>
        <w:t>Expedition</w:t>
      </w:r>
      <w:r>
        <w:rPr>
          <w:rFonts w:ascii="Calibri" w:hAnsi="Calibri"/>
          <w:color w:val="808285"/>
          <w:spacing w:val="-20"/>
          <w:w w:val="95"/>
        </w:rPr>
        <w:t> </w:t>
      </w:r>
      <w:r>
        <w:rPr>
          <w:rFonts w:ascii="Calibri" w:hAnsi="Calibri"/>
          <w:color w:val="808285"/>
          <w:w w:val="95"/>
        </w:rPr>
        <w:t>Accord:</w:t>
      </w:r>
      <w:r>
        <w:rPr>
          <w:rFonts w:ascii="Calibri" w:hAnsi="Calibri"/>
          <w:color w:val="808285"/>
          <w:spacing w:val="-20"/>
          <w:w w:val="95"/>
        </w:rPr>
        <w:t> </w:t>
      </w:r>
      <w:r>
        <w:rPr>
          <w:color w:val="231F20"/>
          <w:w w:val="95"/>
        </w:rPr>
        <w:t>27</w:t>
      </w:r>
      <w:r>
        <w:rPr>
          <w:color w:val="231F20"/>
          <w:spacing w:val="-27"/>
          <w:w w:val="95"/>
        </w:rPr>
        <w:t> </w:t>
      </w:r>
      <w:r>
        <w:rPr>
          <w:color w:val="231F20"/>
          <w:spacing w:val="-3"/>
          <w:w w:val="95"/>
        </w:rPr>
        <w:t>février</w:t>
      </w:r>
      <w:r>
        <w:rPr>
          <w:color w:val="231F20"/>
          <w:spacing w:val="-27"/>
          <w:w w:val="95"/>
        </w:rPr>
        <w:t> </w:t>
      </w:r>
      <w:r>
        <w:rPr>
          <w:color w:val="231F20"/>
          <w:spacing w:val="-4"/>
          <w:w w:val="95"/>
        </w:rPr>
        <w:t>1992</w:t>
      </w:r>
    </w:p>
    <w:p>
      <w:pPr>
        <w:pStyle w:val="BodyText"/>
        <w:spacing w:before="71"/>
        <w:ind w:left="177" w:right="299"/>
      </w:pPr>
      <w:r>
        <w:rPr>
          <w:rFonts w:ascii="Calibri" w:hAnsi="Calibri"/>
          <w:color w:val="808285"/>
          <w:w w:val="90"/>
        </w:rPr>
        <w:t>Décret: </w:t>
      </w:r>
      <w:r>
        <w:rPr>
          <w:color w:val="231F20"/>
          <w:w w:val="90"/>
        </w:rPr>
        <w:t>62</w:t>
      </w:r>
    </w:p>
    <w:p>
      <w:pPr>
        <w:pStyle w:val="BodyText"/>
        <w:spacing w:before="71"/>
        <w:ind w:left="177" w:right="299"/>
      </w:pPr>
      <w:r>
        <w:rPr>
          <w:rFonts w:ascii="Calibri" w:hAnsi="Calibri"/>
          <w:color w:val="808285"/>
          <w:w w:val="90"/>
        </w:rPr>
        <w:t>Législature: </w:t>
      </w:r>
      <w:r>
        <w:rPr>
          <w:color w:val="231F20"/>
          <w:w w:val="90"/>
        </w:rPr>
        <w:t>LI</w:t>
      </w:r>
    </w:p>
    <w:p>
      <w:pPr>
        <w:pStyle w:val="BodyText"/>
        <w:spacing w:before="71"/>
        <w:ind w:left="177" w:right="299"/>
      </w:pPr>
      <w:r>
        <w:rPr>
          <w:rFonts w:ascii="Calibri"/>
          <w:color w:val="808285"/>
          <w:w w:val="95"/>
        </w:rPr>
        <w:t>Promulgation: </w:t>
      </w:r>
      <w:r>
        <w:rPr>
          <w:color w:val="231F20"/>
          <w:w w:val="95"/>
        </w:rPr>
        <w:t>3 mars 1992</w:t>
      </w:r>
    </w:p>
    <w:p>
      <w:pPr>
        <w:pStyle w:val="BodyText"/>
        <w:spacing w:before="71"/>
        <w:ind w:left="177" w:right="299"/>
      </w:pPr>
      <w:r>
        <w:rPr>
          <w:rFonts w:ascii="Calibri"/>
          <w:color w:val="808285"/>
          <w:w w:val="95"/>
        </w:rPr>
        <w:t>Publication: </w:t>
      </w:r>
      <w:r>
        <w:rPr>
          <w:color w:val="231F20"/>
          <w:w w:val="95"/>
        </w:rPr>
        <w:t>3 mars 1992</w:t>
      </w:r>
    </w:p>
    <w:p>
      <w:pPr>
        <w:pStyle w:val="BodyText"/>
        <w:spacing w:before="71"/>
        <w:ind w:left="177" w:right="299"/>
      </w:pPr>
      <w:r>
        <w:rPr>
          <w:rFonts w:ascii="Calibri"/>
          <w:color w:val="808285"/>
        </w:rPr>
        <w:t>Gazette: </w:t>
      </w:r>
      <w:r>
        <w:rPr>
          <w:color w:val="231F20"/>
        </w:rPr>
        <w:t>Tome cliii</w:t>
      </w:r>
    </w:p>
    <w:p>
      <w:pPr>
        <w:pStyle w:val="BodyText"/>
        <w:spacing w:before="75"/>
        <w:ind w:left="872" w:right="299"/>
      </w:pPr>
      <w:r>
        <w:rPr>
          <w:color w:val="231F20"/>
        </w:rPr>
        <w:t>Numéro 41</w:t>
      </w:r>
    </w:p>
    <w:p>
      <w:pPr>
        <w:pStyle w:val="BodyText"/>
        <w:spacing w:before="83"/>
        <w:ind w:left="177" w:right="299"/>
      </w:pPr>
      <w:r>
        <w:rPr>
          <w:rFonts w:ascii="Calibri" w:hAnsi="Calibri"/>
          <w:color w:val="808285"/>
          <w:w w:val="95"/>
        </w:rPr>
        <w:t>Validité: </w:t>
      </w:r>
      <w:r>
        <w:rPr>
          <w:color w:val="231F20"/>
          <w:w w:val="95"/>
        </w:rPr>
        <w:t>3 mars 1992</w:t>
      </w:r>
    </w:p>
    <w:p>
      <w:pPr>
        <w:pStyle w:val="BodyText"/>
        <w:rPr>
          <w:sz w:val="26"/>
        </w:rPr>
      </w:pPr>
    </w:p>
    <w:p>
      <w:pPr>
        <w:pStyle w:val="BodyText"/>
        <w:rPr>
          <w:sz w:val="26"/>
        </w:rPr>
      </w:pPr>
    </w:p>
    <w:p>
      <w:pPr>
        <w:pStyle w:val="BodyText"/>
        <w:rPr>
          <w:sz w:val="26"/>
        </w:rPr>
      </w:pPr>
    </w:p>
    <w:p>
      <w:pPr>
        <w:pStyle w:val="Heading3"/>
        <w:spacing w:before="181"/>
        <w:ind w:right="299"/>
      </w:pPr>
      <w:r>
        <w:rPr>
          <w:color w:val="808285"/>
          <w:w w:val="105"/>
        </w:rPr>
        <w:t>Erratum</w:t>
      </w:r>
    </w:p>
    <w:p>
      <w:pPr>
        <w:pStyle w:val="BodyText"/>
        <w:spacing w:before="198"/>
        <w:ind w:left="177" w:right="299"/>
      </w:pPr>
      <w:r>
        <w:rPr>
          <w:rFonts w:ascii="Calibri"/>
          <w:color w:val="808285"/>
          <w:w w:val="95"/>
        </w:rPr>
        <w:t>Erratum: </w:t>
      </w:r>
      <w:r>
        <w:rPr>
          <w:color w:val="231F20"/>
          <w:w w:val="95"/>
        </w:rPr>
        <w:t>13 mars 1992</w:t>
      </w:r>
    </w:p>
    <w:p>
      <w:pPr>
        <w:pStyle w:val="BodyText"/>
        <w:spacing w:before="71"/>
        <w:ind w:left="177" w:right="299"/>
      </w:pPr>
      <w:r>
        <w:rPr>
          <w:rFonts w:ascii="Calibri"/>
          <w:color w:val="808285"/>
        </w:rPr>
        <w:t>Gazette: </w:t>
      </w:r>
      <w:r>
        <w:rPr>
          <w:color w:val="231F20"/>
        </w:rPr>
        <w:t>Tome cliii</w:t>
      </w:r>
    </w:p>
    <w:p>
      <w:pPr>
        <w:pStyle w:val="BodyText"/>
        <w:spacing w:before="75"/>
        <w:ind w:left="912" w:right="299"/>
      </w:pPr>
      <w:r>
        <w:rPr>
          <w:color w:val="231F20"/>
        </w:rPr>
        <w:t>Numéro 49</w:t>
      </w:r>
    </w:p>
    <w:p>
      <w:pPr>
        <w:pStyle w:val="BodyText"/>
      </w:pPr>
    </w:p>
    <w:p>
      <w:pPr>
        <w:pStyle w:val="BodyText"/>
      </w:pPr>
    </w:p>
    <w:p>
      <w:pPr>
        <w:pStyle w:val="BodyText"/>
        <w:spacing w:before="1"/>
        <w:rPr>
          <w:sz w:val="21"/>
        </w:rPr>
      </w:pPr>
    </w:p>
    <w:p>
      <w:pPr>
        <w:pStyle w:val="Heading3"/>
        <w:ind w:right="299"/>
      </w:pPr>
      <w:r>
        <w:rPr>
          <w:color w:val="808285"/>
        </w:rPr>
        <w:t>Réformes,</w:t>
      </w:r>
    </w:p>
    <w:p>
      <w:pPr>
        <w:spacing w:before="64"/>
        <w:ind w:left="177" w:right="299" w:firstLine="0"/>
        <w:jc w:val="left"/>
        <w:rPr>
          <w:sz w:val="24"/>
        </w:rPr>
      </w:pPr>
      <w:r>
        <w:rPr>
          <w:color w:val="808285"/>
          <w:sz w:val="24"/>
        </w:rPr>
        <w:t>ajouts et abrogations</w:t>
      </w:r>
    </w:p>
    <w:p>
      <w:pPr>
        <w:pStyle w:val="BodyText"/>
        <w:spacing w:line="307" w:lineRule="auto" w:before="198"/>
        <w:ind w:left="857" w:right="203" w:hanging="680"/>
      </w:pPr>
      <w:r>
        <w:rPr>
          <w:rFonts w:ascii="Calibri" w:hAnsi="Calibri"/>
          <w:color w:val="808285"/>
          <w:w w:val="95"/>
        </w:rPr>
        <w:t>Approbation</w:t>
      </w:r>
      <w:r>
        <w:rPr>
          <w:rFonts w:ascii="Calibri" w:hAnsi="Calibri"/>
          <w:color w:val="808285"/>
          <w:spacing w:val="-30"/>
          <w:w w:val="95"/>
        </w:rPr>
        <w:t> </w:t>
      </w:r>
      <w:r>
        <w:rPr>
          <w:rFonts w:ascii="Calibri" w:hAnsi="Calibri"/>
          <w:color w:val="808285"/>
          <w:w w:val="95"/>
        </w:rPr>
        <w:t>de</w:t>
      </w:r>
      <w:r>
        <w:rPr>
          <w:rFonts w:ascii="Calibri" w:hAnsi="Calibri"/>
          <w:color w:val="808285"/>
          <w:spacing w:val="-30"/>
          <w:w w:val="95"/>
        </w:rPr>
        <w:t> </w:t>
      </w:r>
      <w:r>
        <w:rPr>
          <w:rFonts w:ascii="Calibri" w:hAnsi="Calibri"/>
          <w:color w:val="808285"/>
          <w:w w:val="95"/>
        </w:rPr>
        <w:t>réforme:</w:t>
      </w:r>
      <w:r>
        <w:rPr>
          <w:rFonts w:ascii="Calibri" w:hAnsi="Calibri"/>
          <w:color w:val="808285"/>
          <w:spacing w:val="-29"/>
          <w:w w:val="95"/>
        </w:rPr>
        <w:t> </w:t>
      </w:r>
      <w:r>
        <w:rPr>
          <w:color w:val="231F20"/>
          <w:w w:val="95"/>
        </w:rPr>
        <w:t>15</w:t>
      </w:r>
      <w:r>
        <w:rPr>
          <w:color w:val="231F20"/>
          <w:spacing w:val="-34"/>
          <w:w w:val="95"/>
        </w:rPr>
        <w:t> </w:t>
      </w:r>
      <w:r>
        <w:rPr>
          <w:color w:val="231F20"/>
          <w:w w:val="95"/>
        </w:rPr>
        <w:t>no-</w:t>
      </w:r>
      <w:r>
        <w:rPr>
          <w:color w:val="231F20"/>
          <w:w w:val="121"/>
        </w:rPr>
        <w:t> </w:t>
      </w:r>
      <w:r>
        <w:rPr>
          <w:color w:val="231F20"/>
        </w:rPr>
        <w:t>vembre</w:t>
      </w:r>
      <w:r>
        <w:rPr>
          <w:color w:val="231F20"/>
          <w:spacing w:val="-19"/>
        </w:rPr>
        <w:t> </w:t>
      </w:r>
      <w:r>
        <w:rPr>
          <w:color w:val="231F20"/>
        </w:rPr>
        <w:t>2005</w:t>
      </w:r>
    </w:p>
    <w:p>
      <w:pPr>
        <w:pStyle w:val="BodyText"/>
        <w:spacing w:line="304" w:lineRule="auto" w:before="67"/>
        <w:ind w:left="338" w:right="1528"/>
        <w:jc w:val="center"/>
        <w:rPr>
          <w:rFonts w:ascii="Calibri"/>
        </w:rPr>
      </w:pPr>
      <w:r>
        <w:rPr/>
        <w:br w:type="column"/>
      </w:r>
      <w:r>
        <w:rPr>
          <w:rFonts w:ascii="Calibri"/>
          <w:color w:val="B32216"/>
          <w:w w:val="90"/>
        </w:rPr>
        <w:t>PUBBLICAZIONI SULLA GAZZETTA UFFICIALE DI GOVERNO</w:t>
      </w:r>
    </w:p>
    <w:p>
      <w:pPr>
        <w:pStyle w:val="BodyText"/>
        <w:rPr>
          <w:rFonts w:ascii="Calibri"/>
        </w:rPr>
      </w:pPr>
    </w:p>
    <w:p>
      <w:pPr>
        <w:pStyle w:val="Heading3"/>
        <w:spacing w:before="176"/>
        <w:ind w:left="995" w:right="955"/>
      </w:pPr>
      <w:r>
        <w:rPr>
          <w:color w:val="808285"/>
        </w:rPr>
        <w:t>Pubblicazione</w:t>
      </w:r>
    </w:p>
    <w:p>
      <w:pPr>
        <w:pStyle w:val="BodyText"/>
        <w:spacing w:before="198"/>
        <w:ind w:left="177" w:right="955"/>
      </w:pPr>
      <w:r>
        <w:rPr>
          <w:rFonts w:ascii="Calibri"/>
          <w:color w:val="808285"/>
          <w:w w:val="95"/>
        </w:rPr>
        <w:t>Approvazione: </w:t>
      </w:r>
      <w:r>
        <w:rPr>
          <w:color w:val="231F20"/>
          <w:w w:val="95"/>
        </w:rPr>
        <w:t>27 Febbraio 1992</w:t>
      </w:r>
    </w:p>
    <w:p>
      <w:pPr>
        <w:pStyle w:val="BodyText"/>
        <w:spacing w:before="71"/>
        <w:ind w:left="177" w:right="955"/>
      </w:pPr>
      <w:r>
        <w:rPr>
          <w:rFonts w:ascii="Calibri"/>
          <w:color w:val="808285"/>
          <w:w w:val="90"/>
        </w:rPr>
        <w:t>Decreto: </w:t>
      </w:r>
      <w:r>
        <w:rPr>
          <w:color w:val="231F20"/>
          <w:w w:val="90"/>
        </w:rPr>
        <w:t>62</w:t>
      </w:r>
    </w:p>
    <w:p>
      <w:pPr>
        <w:pStyle w:val="BodyText"/>
        <w:spacing w:before="71"/>
        <w:ind w:left="177" w:right="955"/>
      </w:pPr>
      <w:r>
        <w:rPr>
          <w:rFonts w:ascii="Calibri"/>
          <w:color w:val="808285"/>
          <w:w w:val="90"/>
        </w:rPr>
        <w:t>Legislatura: </w:t>
      </w:r>
      <w:r>
        <w:rPr>
          <w:color w:val="231F20"/>
          <w:w w:val="90"/>
        </w:rPr>
        <w:t>LI</w:t>
      </w:r>
    </w:p>
    <w:p>
      <w:pPr>
        <w:pStyle w:val="BodyText"/>
        <w:spacing w:before="71"/>
        <w:ind w:left="177" w:right="955"/>
      </w:pPr>
      <w:r>
        <w:rPr>
          <w:rFonts w:ascii="Calibri"/>
          <w:color w:val="808285"/>
          <w:w w:val="95"/>
        </w:rPr>
        <w:t>Promulgazione: </w:t>
      </w:r>
      <w:r>
        <w:rPr>
          <w:color w:val="231F20"/>
          <w:w w:val="95"/>
        </w:rPr>
        <w:t>3 Marzo 1992</w:t>
      </w:r>
    </w:p>
    <w:p>
      <w:pPr>
        <w:pStyle w:val="BodyText"/>
        <w:spacing w:before="71"/>
        <w:ind w:left="177" w:right="955"/>
      </w:pPr>
      <w:r>
        <w:rPr>
          <w:rFonts w:ascii="Calibri"/>
          <w:color w:val="808285"/>
          <w:w w:val="95"/>
        </w:rPr>
        <w:t>Pubblicazione: </w:t>
      </w:r>
      <w:r>
        <w:rPr>
          <w:color w:val="231F20"/>
          <w:w w:val="95"/>
        </w:rPr>
        <w:t>3 Marzo 1992</w:t>
      </w:r>
    </w:p>
    <w:p>
      <w:pPr>
        <w:pStyle w:val="BodyText"/>
        <w:spacing w:before="71"/>
        <w:ind w:left="177" w:right="955"/>
      </w:pPr>
      <w:r>
        <w:rPr>
          <w:rFonts w:ascii="Calibri"/>
          <w:color w:val="808285"/>
        </w:rPr>
        <w:t>Gazzetta: </w:t>
      </w:r>
      <w:r>
        <w:rPr>
          <w:color w:val="231F20"/>
        </w:rPr>
        <w:t>Tomo cliii</w:t>
      </w:r>
    </w:p>
    <w:p>
      <w:pPr>
        <w:pStyle w:val="BodyText"/>
        <w:spacing w:before="75"/>
        <w:ind w:left="338" w:right="1959"/>
        <w:jc w:val="center"/>
      </w:pPr>
      <w:r>
        <w:rPr>
          <w:color w:val="231F20"/>
        </w:rPr>
        <w:t>Numero 41</w:t>
      </w:r>
    </w:p>
    <w:p>
      <w:pPr>
        <w:pStyle w:val="BodyText"/>
        <w:spacing w:before="83"/>
        <w:ind w:left="177" w:right="955"/>
      </w:pPr>
      <w:r>
        <w:rPr>
          <w:rFonts w:ascii="Calibri" w:hAnsi="Calibri"/>
          <w:color w:val="808285"/>
        </w:rPr>
        <w:t>Validità: </w:t>
      </w:r>
      <w:r>
        <w:rPr>
          <w:color w:val="231F20"/>
        </w:rPr>
        <w:t>3 Marzo 1992</w:t>
      </w:r>
    </w:p>
    <w:p>
      <w:pPr>
        <w:pStyle w:val="BodyText"/>
        <w:rPr>
          <w:sz w:val="26"/>
        </w:rPr>
      </w:pPr>
    </w:p>
    <w:p>
      <w:pPr>
        <w:pStyle w:val="BodyText"/>
        <w:rPr>
          <w:sz w:val="26"/>
        </w:rPr>
      </w:pPr>
    </w:p>
    <w:p>
      <w:pPr>
        <w:pStyle w:val="BodyText"/>
        <w:rPr>
          <w:sz w:val="26"/>
        </w:rPr>
      </w:pPr>
    </w:p>
    <w:p>
      <w:pPr>
        <w:pStyle w:val="Heading3"/>
        <w:spacing w:before="180"/>
        <w:ind w:right="955"/>
      </w:pPr>
      <w:r>
        <w:rPr>
          <w:color w:val="808285"/>
        </w:rPr>
        <w:t>Errata corrige</w:t>
      </w:r>
    </w:p>
    <w:p>
      <w:pPr>
        <w:pStyle w:val="BodyText"/>
        <w:spacing w:before="198"/>
        <w:ind w:left="177" w:right="955"/>
      </w:pPr>
      <w:r>
        <w:rPr>
          <w:rFonts w:ascii="Calibri"/>
          <w:color w:val="808285"/>
          <w:w w:val="95"/>
        </w:rPr>
        <w:t>Errata corrige: </w:t>
      </w:r>
      <w:r>
        <w:rPr>
          <w:color w:val="231F20"/>
          <w:w w:val="95"/>
        </w:rPr>
        <w:t>13 Marzo 1992</w:t>
      </w:r>
    </w:p>
    <w:p>
      <w:pPr>
        <w:pStyle w:val="BodyText"/>
        <w:spacing w:before="71"/>
        <w:ind w:left="177" w:right="955"/>
      </w:pPr>
      <w:r>
        <w:rPr>
          <w:rFonts w:ascii="Calibri"/>
          <w:color w:val="808285"/>
        </w:rPr>
        <w:t>Gazzetta: </w:t>
      </w:r>
      <w:r>
        <w:rPr>
          <w:color w:val="231F20"/>
        </w:rPr>
        <w:t>Tomo cliii</w:t>
      </w:r>
    </w:p>
    <w:p>
      <w:pPr>
        <w:pStyle w:val="BodyText"/>
        <w:spacing w:before="75"/>
        <w:ind w:left="966" w:right="955"/>
      </w:pPr>
      <w:r>
        <w:rPr>
          <w:color w:val="231F20"/>
        </w:rPr>
        <w:t>Numero 49</w:t>
      </w:r>
    </w:p>
    <w:p>
      <w:pPr>
        <w:pStyle w:val="BodyText"/>
      </w:pPr>
    </w:p>
    <w:p>
      <w:pPr>
        <w:pStyle w:val="BodyText"/>
      </w:pPr>
    </w:p>
    <w:p>
      <w:pPr>
        <w:pStyle w:val="BodyText"/>
        <w:spacing w:before="1"/>
        <w:rPr>
          <w:sz w:val="21"/>
        </w:rPr>
      </w:pPr>
    </w:p>
    <w:p>
      <w:pPr>
        <w:pStyle w:val="Heading3"/>
        <w:ind w:right="955"/>
      </w:pPr>
      <w:r>
        <w:rPr>
          <w:color w:val="808285"/>
        </w:rPr>
        <w:t>Riforme,</w:t>
      </w:r>
    </w:p>
    <w:p>
      <w:pPr>
        <w:spacing w:before="64"/>
        <w:ind w:left="177" w:right="955" w:firstLine="0"/>
        <w:jc w:val="left"/>
        <w:rPr>
          <w:sz w:val="24"/>
        </w:rPr>
      </w:pPr>
      <w:r>
        <w:rPr>
          <w:color w:val="808285"/>
          <w:sz w:val="24"/>
        </w:rPr>
        <w:t>aggiunte e deroghe</w:t>
      </w:r>
    </w:p>
    <w:p>
      <w:pPr>
        <w:pStyle w:val="BodyText"/>
        <w:spacing w:line="307" w:lineRule="auto" w:before="198"/>
        <w:ind w:left="857" w:right="1486" w:hanging="680"/>
      </w:pPr>
      <w:r>
        <w:rPr>
          <w:rFonts w:ascii="Calibri"/>
          <w:color w:val="808285"/>
          <w:w w:val="95"/>
        </w:rPr>
        <w:t>Approvazione</w:t>
      </w:r>
      <w:r>
        <w:rPr>
          <w:rFonts w:ascii="Calibri"/>
          <w:color w:val="808285"/>
          <w:spacing w:val="-27"/>
          <w:w w:val="95"/>
        </w:rPr>
        <w:t> </w:t>
      </w:r>
      <w:r>
        <w:rPr>
          <w:rFonts w:ascii="Calibri"/>
          <w:color w:val="808285"/>
          <w:w w:val="95"/>
        </w:rPr>
        <w:t>della</w:t>
      </w:r>
      <w:r>
        <w:rPr>
          <w:rFonts w:ascii="Calibri"/>
          <w:color w:val="808285"/>
          <w:spacing w:val="-27"/>
          <w:w w:val="95"/>
        </w:rPr>
        <w:t> </w:t>
      </w:r>
      <w:r>
        <w:rPr>
          <w:rFonts w:ascii="Calibri"/>
          <w:color w:val="808285"/>
          <w:w w:val="95"/>
        </w:rPr>
        <w:t>riforma:</w:t>
      </w:r>
      <w:r>
        <w:rPr>
          <w:rFonts w:ascii="Calibri"/>
          <w:color w:val="808285"/>
          <w:spacing w:val="-26"/>
          <w:w w:val="95"/>
        </w:rPr>
        <w:t> </w:t>
      </w:r>
      <w:r>
        <w:rPr>
          <w:color w:val="231F20"/>
          <w:w w:val="95"/>
        </w:rPr>
        <w:t>15</w:t>
      </w:r>
      <w:r>
        <w:rPr>
          <w:color w:val="231F20"/>
          <w:spacing w:val="-31"/>
          <w:w w:val="95"/>
        </w:rPr>
        <w:t> </w:t>
      </w:r>
      <w:r>
        <w:rPr>
          <w:color w:val="231F20"/>
          <w:w w:val="95"/>
        </w:rPr>
        <w:t>No- </w:t>
      </w:r>
      <w:r>
        <w:rPr>
          <w:color w:val="231F20"/>
        </w:rPr>
        <w:t>vembre</w:t>
      </w:r>
      <w:r>
        <w:rPr>
          <w:color w:val="231F20"/>
          <w:spacing w:val="-19"/>
        </w:rPr>
        <w:t> </w:t>
      </w:r>
      <w:r>
        <w:rPr>
          <w:color w:val="231F20"/>
        </w:rPr>
        <w:t>2005</w:t>
      </w:r>
    </w:p>
    <w:p>
      <w:pPr>
        <w:spacing w:after="0" w:line="307" w:lineRule="auto"/>
        <w:sectPr>
          <w:type w:val="continuous"/>
          <w:pgSz w:w="12760" w:h="12190" w:orient="landscape"/>
          <w:pgMar w:top="720" w:bottom="280" w:left="400" w:right="0"/>
          <w:cols w:num="3" w:equalWidth="0">
            <w:col w:w="4202" w:space="205"/>
            <w:col w:w="2995" w:space="384"/>
            <w:col w:w="4574"/>
          </w:cols>
        </w:sectPr>
      </w:pPr>
    </w:p>
    <w:p>
      <w:pPr>
        <w:pStyle w:val="BodyText"/>
        <w:rPr>
          <w:sz w:val="20"/>
        </w:rPr>
      </w:pPr>
    </w:p>
    <w:p>
      <w:pPr>
        <w:pStyle w:val="BodyText"/>
        <w:spacing w:before="2"/>
        <w:rPr>
          <w:sz w:val="24"/>
        </w:rPr>
      </w:pPr>
    </w:p>
    <w:p>
      <w:pPr>
        <w:spacing w:after="0"/>
        <w:rPr>
          <w:sz w:val="24"/>
        </w:rPr>
        <w:sectPr>
          <w:pgSz w:w="12760" w:h="12190" w:orient="landscape"/>
          <w:pgMar w:header="1135" w:footer="849" w:top="1320" w:bottom="1040" w:left="0" w:right="400"/>
        </w:sectPr>
      </w:pPr>
    </w:p>
    <w:p>
      <w:pPr>
        <w:pStyle w:val="BodyText"/>
        <w:spacing w:line="304" w:lineRule="auto" w:before="67"/>
        <w:ind w:left="1912" w:right="-18" w:hanging="416"/>
        <w:rPr>
          <w:rFonts w:ascii="Calibri" w:hAnsi="Calibri"/>
        </w:rPr>
      </w:pPr>
      <w:r>
        <w:rPr/>
        <w:pict>
          <v:shape style="position:absolute;margin-left:.000008pt;margin-top:-17.512171pt;width:611.9pt;height:127pt;mso-position-horizontal-relative:page;mso-position-vertical-relative:paragraph;z-index:-125296" coordorigin="0,-350" coordsize="12238,2540" path="m0,-350l11721,-350,11721,2189,12237,2189e" filled="false" stroked="true" strokeweight=".25pt" strokecolor="#b32216">
            <v:path arrowok="t"/>
            <w10:wrap type="none"/>
          </v:shape>
        </w:pict>
      </w:r>
      <w:r>
        <w:rPr>
          <w:rFonts w:ascii="Calibri" w:hAnsi="Calibri"/>
          <w:color w:val="B32216"/>
          <w:w w:val="90"/>
        </w:rPr>
        <w:t>PUBLICAÇOES NO</w:t>
      </w:r>
      <w:r>
        <w:rPr>
          <w:rFonts w:ascii="Calibri" w:hAnsi="Calibri"/>
          <w:color w:val="B32216"/>
          <w:spacing w:val="-2"/>
          <w:w w:val="90"/>
        </w:rPr>
        <w:t> </w:t>
      </w:r>
      <w:r>
        <w:rPr>
          <w:rFonts w:ascii="Calibri" w:hAnsi="Calibri"/>
          <w:color w:val="B32216"/>
          <w:w w:val="90"/>
        </w:rPr>
        <w:t>JORNAL</w:t>
      </w:r>
      <w:r>
        <w:rPr>
          <w:rFonts w:ascii="Calibri" w:hAnsi="Calibri"/>
          <w:color w:val="B32216"/>
          <w:spacing w:val="-1"/>
          <w:w w:val="90"/>
        </w:rPr>
        <w:t> </w:t>
      </w:r>
      <w:r>
        <w:rPr>
          <w:rFonts w:ascii="Calibri" w:hAnsi="Calibri"/>
          <w:color w:val="B32216"/>
          <w:w w:val="90"/>
        </w:rPr>
        <w:t>OFICIAL</w:t>
      </w:r>
      <w:r>
        <w:rPr>
          <w:rFonts w:ascii="Calibri" w:hAnsi="Calibri"/>
          <w:color w:val="B32216"/>
          <w:w w:val="89"/>
        </w:rPr>
        <w:t> </w:t>
      </w:r>
      <w:r>
        <w:rPr>
          <w:rFonts w:ascii="Calibri" w:hAnsi="Calibri"/>
          <w:color w:val="B32216"/>
          <w:w w:val="90"/>
        </w:rPr>
        <w:t>“GAZETA DE</w:t>
      </w:r>
      <w:r>
        <w:rPr>
          <w:rFonts w:ascii="Calibri" w:hAnsi="Calibri"/>
          <w:color w:val="B32216"/>
          <w:spacing w:val="-21"/>
          <w:w w:val="90"/>
        </w:rPr>
        <w:t> </w:t>
      </w:r>
      <w:r>
        <w:rPr>
          <w:rFonts w:ascii="Calibri" w:hAnsi="Calibri"/>
          <w:color w:val="B32216"/>
          <w:w w:val="90"/>
        </w:rPr>
        <w:t>GOVERNO”</w:t>
      </w:r>
    </w:p>
    <w:p>
      <w:pPr>
        <w:pStyle w:val="BodyText"/>
        <w:spacing w:line="304" w:lineRule="auto" w:before="67"/>
        <w:ind w:left="671"/>
        <w:jc w:val="center"/>
        <w:rPr>
          <w:rFonts w:ascii="Calibri" w:hAnsi="Calibri"/>
        </w:rPr>
      </w:pPr>
      <w:r>
        <w:rPr/>
        <w:br w:type="column"/>
      </w:r>
      <w:r>
        <w:rPr>
          <w:rFonts w:ascii="Calibri" w:hAnsi="Calibri"/>
          <w:color w:val="B32216"/>
        </w:rPr>
        <w:t>PUBLICATIONS IN THE </w:t>
      </w:r>
      <w:r>
        <w:rPr>
          <w:rFonts w:ascii="Calibri" w:hAnsi="Calibri"/>
          <w:color w:val="B32216"/>
          <w:w w:val="90"/>
        </w:rPr>
        <w:t>NEWSPAPER OF</w:t>
      </w:r>
      <w:r>
        <w:rPr>
          <w:rFonts w:ascii="Calibri" w:hAnsi="Calibri"/>
          <w:color w:val="B32216"/>
          <w:spacing w:val="-22"/>
          <w:w w:val="90"/>
        </w:rPr>
        <w:t> </w:t>
      </w:r>
      <w:r>
        <w:rPr>
          <w:rFonts w:ascii="Calibri" w:hAnsi="Calibri"/>
          <w:color w:val="B32216"/>
          <w:w w:val="90"/>
        </w:rPr>
        <w:t>PUBLIC</w:t>
      </w:r>
      <w:r>
        <w:rPr>
          <w:rFonts w:ascii="Calibri" w:hAnsi="Calibri"/>
          <w:color w:val="B32216"/>
          <w:spacing w:val="-11"/>
          <w:w w:val="90"/>
        </w:rPr>
        <w:t> </w:t>
      </w:r>
      <w:r>
        <w:rPr>
          <w:rFonts w:ascii="Calibri" w:hAnsi="Calibri"/>
          <w:color w:val="B32216"/>
          <w:w w:val="90"/>
        </w:rPr>
        <w:t>RECORD</w:t>
      </w:r>
      <w:r>
        <w:rPr>
          <w:rFonts w:ascii="Calibri" w:hAnsi="Calibri"/>
          <w:color w:val="B32216"/>
          <w:w w:val="88"/>
        </w:rPr>
        <w:t> </w:t>
      </w:r>
      <w:r>
        <w:rPr>
          <w:rFonts w:ascii="Calibri" w:hAnsi="Calibri"/>
          <w:color w:val="B32216"/>
          <w:w w:val="90"/>
        </w:rPr>
        <w:t>‘GACETA DEL</w:t>
      </w:r>
      <w:r>
        <w:rPr>
          <w:rFonts w:ascii="Calibri" w:hAnsi="Calibri"/>
          <w:color w:val="B32216"/>
          <w:spacing w:val="-17"/>
          <w:w w:val="90"/>
        </w:rPr>
        <w:t> </w:t>
      </w:r>
      <w:r>
        <w:rPr>
          <w:rFonts w:ascii="Calibri" w:hAnsi="Calibri"/>
          <w:color w:val="B32216"/>
          <w:w w:val="90"/>
        </w:rPr>
        <w:t>GOBIERNO’</w:t>
      </w:r>
    </w:p>
    <w:p>
      <w:pPr>
        <w:pStyle w:val="BodyText"/>
        <w:spacing w:line="304" w:lineRule="auto" w:before="67"/>
        <w:ind w:left="679" w:right="745" w:firstLine="9"/>
        <w:rPr>
          <w:rFonts w:ascii="Calibri" w:hAnsi="Calibri"/>
        </w:rPr>
      </w:pPr>
      <w:r>
        <w:rPr/>
        <w:br w:type="column"/>
      </w:r>
      <w:r>
        <w:rPr>
          <w:rFonts w:ascii="Calibri" w:hAnsi="Calibri"/>
          <w:color w:val="B32216"/>
          <w:w w:val="90"/>
        </w:rPr>
        <w:t>PUBLICACIONES EN EL PERIÓDICO OFICIAL “GACETA DEL GOBIERNO”</w:t>
      </w:r>
    </w:p>
    <w:p>
      <w:pPr>
        <w:spacing w:after="0" w:line="304" w:lineRule="auto"/>
        <w:rPr>
          <w:rFonts w:ascii="Calibri" w:hAnsi="Calibri"/>
        </w:rPr>
        <w:sectPr>
          <w:type w:val="continuous"/>
          <w:pgSz w:w="12760" w:h="12190" w:orient="landscape"/>
          <w:pgMar w:top="720" w:bottom="280" w:left="0" w:right="400"/>
          <w:cols w:num="3" w:equalWidth="0">
            <w:col w:w="4256" w:space="40"/>
            <w:col w:w="3258" w:space="40"/>
            <w:col w:w="4766"/>
          </w:cols>
        </w:sectPr>
      </w:pPr>
    </w:p>
    <w:p>
      <w:pPr>
        <w:pStyle w:val="Heading3"/>
        <w:spacing w:before="104"/>
        <w:ind w:left="2318"/>
      </w:pPr>
      <w:r>
        <w:rPr>
          <w:color w:val="808285"/>
        </w:rPr>
        <w:t>Expedición</w:t>
      </w:r>
    </w:p>
    <w:p>
      <w:pPr>
        <w:pStyle w:val="BodyText"/>
        <w:rPr>
          <w:sz w:val="19"/>
        </w:rPr>
      </w:pPr>
    </w:p>
    <w:p>
      <w:pPr>
        <w:pStyle w:val="BodyText"/>
        <w:ind w:left="1364"/>
      </w:pPr>
      <w:r>
        <w:rPr>
          <w:rFonts w:ascii="Calibri" w:hAnsi="Calibri"/>
          <w:color w:val="808285"/>
          <w:spacing w:val="-3"/>
        </w:rPr>
        <w:t>Aprovação:</w:t>
      </w:r>
      <w:r>
        <w:rPr>
          <w:rFonts w:ascii="Calibri" w:hAnsi="Calibri"/>
          <w:color w:val="808285"/>
          <w:spacing w:val="-27"/>
        </w:rPr>
        <w:t> </w:t>
      </w:r>
      <w:r>
        <w:rPr>
          <w:color w:val="231F20"/>
        </w:rPr>
        <w:t>27</w:t>
      </w:r>
      <w:r>
        <w:rPr>
          <w:color w:val="231F20"/>
          <w:spacing w:val="-32"/>
        </w:rPr>
        <w:t> </w:t>
      </w:r>
      <w:r>
        <w:rPr>
          <w:color w:val="231F20"/>
        </w:rPr>
        <w:t>de</w:t>
      </w:r>
      <w:r>
        <w:rPr>
          <w:color w:val="231F20"/>
          <w:spacing w:val="-32"/>
        </w:rPr>
        <w:t> </w:t>
      </w:r>
      <w:r>
        <w:rPr>
          <w:color w:val="231F20"/>
          <w:spacing w:val="-4"/>
        </w:rPr>
        <w:t>Fevereiro</w:t>
      </w:r>
      <w:r>
        <w:rPr>
          <w:color w:val="231F20"/>
          <w:spacing w:val="-32"/>
        </w:rPr>
        <w:t> </w:t>
      </w:r>
      <w:r>
        <w:rPr>
          <w:color w:val="231F20"/>
        </w:rPr>
        <w:t>de</w:t>
      </w:r>
      <w:r>
        <w:rPr>
          <w:color w:val="231F20"/>
          <w:spacing w:val="-32"/>
        </w:rPr>
        <w:t> </w:t>
      </w:r>
      <w:r>
        <w:rPr>
          <w:color w:val="231F20"/>
          <w:spacing w:val="-3"/>
        </w:rPr>
        <w:t>1992</w:t>
      </w:r>
    </w:p>
    <w:p>
      <w:pPr>
        <w:pStyle w:val="BodyText"/>
        <w:spacing w:before="91"/>
        <w:ind w:left="1364"/>
      </w:pPr>
      <w:r>
        <w:rPr>
          <w:rFonts w:ascii="Calibri"/>
          <w:color w:val="808285"/>
          <w:w w:val="90"/>
        </w:rPr>
        <w:t>Decreto: </w:t>
      </w:r>
      <w:r>
        <w:rPr>
          <w:color w:val="231F20"/>
          <w:w w:val="90"/>
        </w:rPr>
        <w:t>62</w:t>
      </w:r>
    </w:p>
    <w:p>
      <w:pPr>
        <w:pStyle w:val="BodyText"/>
        <w:spacing w:before="91"/>
        <w:ind w:left="1364"/>
      </w:pPr>
      <w:r>
        <w:rPr>
          <w:rFonts w:ascii="Calibri"/>
          <w:color w:val="808285"/>
          <w:w w:val="90"/>
        </w:rPr>
        <w:t>Legislatura: </w:t>
      </w:r>
      <w:r>
        <w:rPr>
          <w:color w:val="231F20"/>
          <w:w w:val="90"/>
        </w:rPr>
        <w:t>LI</w:t>
      </w:r>
    </w:p>
    <w:p>
      <w:pPr>
        <w:pStyle w:val="BodyText"/>
        <w:spacing w:line="312" w:lineRule="auto" w:before="91"/>
        <w:ind w:left="1364" w:right="21"/>
        <w:jc w:val="both"/>
      </w:pPr>
      <w:r>
        <w:rPr>
          <w:rFonts w:ascii="Calibri" w:hAnsi="Calibri"/>
          <w:color w:val="808285"/>
          <w:spacing w:val="-7"/>
        </w:rPr>
        <w:t>Promulgação:</w:t>
      </w:r>
      <w:r>
        <w:rPr>
          <w:rFonts w:ascii="Calibri" w:hAnsi="Calibri"/>
          <w:color w:val="808285"/>
          <w:spacing w:val="-29"/>
        </w:rPr>
        <w:t> </w:t>
      </w:r>
      <w:r>
        <w:rPr>
          <w:color w:val="231F20"/>
          <w:spacing w:val="-11"/>
        </w:rPr>
        <w:t>Três</w:t>
      </w:r>
      <w:r>
        <w:rPr>
          <w:color w:val="231F20"/>
          <w:spacing w:val="-34"/>
        </w:rPr>
        <w:t> </w:t>
      </w:r>
      <w:r>
        <w:rPr>
          <w:color w:val="231F20"/>
          <w:spacing w:val="-4"/>
        </w:rPr>
        <w:t>de</w:t>
      </w:r>
      <w:r>
        <w:rPr>
          <w:color w:val="231F20"/>
          <w:spacing w:val="-34"/>
        </w:rPr>
        <w:t> </w:t>
      </w:r>
      <w:r>
        <w:rPr>
          <w:color w:val="231F20"/>
          <w:spacing w:val="-6"/>
        </w:rPr>
        <w:t>Março</w:t>
      </w:r>
      <w:r>
        <w:rPr>
          <w:color w:val="231F20"/>
          <w:spacing w:val="-34"/>
        </w:rPr>
        <w:t> </w:t>
      </w:r>
      <w:r>
        <w:rPr>
          <w:color w:val="231F20"/>
          <w:spacing w:val="-4"/>
        </w:rPr>
        <w:t>de</w:t>
      </w:r>
      <w:r>
        <w:rPr>
          <w:color w:val="231F20"/>
          <w:spacing w:val="-34"/>
        </w:rPr>
        <w:t> </w:t>
      </w:r>
      <w:r>
        <w:rPr>
          <w:color w:val="231F20"/>
          <w:spacing w:val="-7"/>
        </w:rPr>
        <w:t>1992 </w:t>
      </w:r>
      <w:r>
        <w:rPr>
          <w:rFonts w:ascii="Calibri" w:hAnsi="Calibri"/>
          <w:color w:val="808285"/>
          <w:spacing w:val="-3"/>
        </w:rPr>
        <w:t>Publicación:</w:t>
      </w:r>
      <w:r>
        <w:rPr>
          <w:rFonts w:ascii="Calibri" w:hAnsi="Calibri"/>
          <w:color w:val="808285"/>
          <w:spacing w:val="-20"/>
        </w:rPr>
        <w:t> </w:t>
      </w:r>
      <w:r>
        <w:rPr>
          <w:color w:val="231F20"/>
          <w:spacing w:val="-8"/>
        </w:rPr>
        <w:t>Três</w:t>
      </w:r>
      <w:r>
        <w:rPr>
          <w:color w:val="231F20"/>
          <w:spacing w:val="-25"/>
        </w:rPr>
        <w:t> </w:t>
      </w:r>
      <w:r>
        <w:rPr>
          <w:color w:val="231F20"/>
        </w:rPr>
        <w:t>de</w:t>
      </w:r>
      <w:r>
        <w:rPr>
          <w:color w:val="231F20"/>
          <w:spacing w:val="-25"/>
        </w:rPr>
        <w:t> </w:t>
      </w:r>
      <w:r>
        <w:rPr>
          <w:color w:val="231F20"/>
          <w:spacing w:val="-3"/>
        </w:rPr>
        <w:t>Março</w:t>
      </w:r>
      <w:r>
        <w:rPr>
          <w:color w:val="231F20"/>
          <w:spacing w:val="-25"/>
        </w:rPr>
        <w:t> </w:t>
      </w:r>
      <w:r>
        <w:rPr>
          <w:color w:val="231F20"/>
        </w:rPr>
        <w:t>de</w:t>
      </w:r>
      <w:r>
        <w:rPr>
          <w:color w:val="231F20"/>
          <w:spacing w:val="-25"/>
        </w:rPr>
        <w:t> </w:t>
      </w:r>
      <w:r>
        <w:rPr>
          <w:color w:val="231F20"/>
          <w:spacing w:val="-3"/>
        </w:rPr>
        <w:t>1992 </w:t>
      </w:r>
      <w:r>
        <w:rPr>
          <w:rFonts w:ascii="Calibri" w:hAnsi="Calibri"/>
          <w:color w:val="808285"/>
        </w:rPr>
        <w:t>Gazeta: </w:t>
      </w:r>
      <w:r>
        <w:rPr>
          <w:color w:val="231F20"/>
        </w:rPr>
        <w:t>LIVRO</w:t>
      </w:r>
      <w:r>
        <w:rPr>
          <w:color w:val="231F20"/>
          <w:spacing w:val="44"/>
        </w:rPr>
        <w:t> </w:t>
      </w:r>
      <w:r>
        <w:rPr>
          <w:color w:val="231F20"/>
        </w:rPr>
        <w:t>clii</w:t>
      </w:r>
    </w:p>
    <w:p>
      <w:pPr>
        <w:pStyle w:val="BodyText"/>
        <w:spacing w:line="248" w:lineRule="exact"/>
        <w:ind w:left="2036"/>
      </w:pPr>
      <w:r>
        <w:rPr>
          <w:color w:val="231F20"/>
        </w:rPr>
        <w:t>Número 41</w:t>
      </w:r>
    </w:p>
    <w:p>
      <w:pPr>
        <w:pStyle w:val="BodyText"/>
        <w:spacing w:before="103"/>
        <w:ind w:left="1364"/>
      </w:pPr>
      <w:r>
        <w:rPr>
          <w:rFonts w:ascii="Calibri" w:hAnsi="Calibri"/>
          <w:color w:val="808285"/>
        </w:rPr>
        <w:t>Vigencia: </w:t>
      </w:r>
      <w:r>
        <w:rPr>
          <w:color w:val="231F20"/>
        </w:rPr>
        <w:t>Três de Março de 1992</w:t>
      </w:r>
    </w:p>
    <w:p>
      <w:pPr>
        <w:pStyle w:val="BodyText"/>
        <w:rPr>
          <w:sz w:val="26"/>
        </w:rPr>
      </w:pPr>
    </w:p>
    <w:p>
      <w:pPr>
        <w:pStyle w:val="BodyText"/>
        <w:rPr>
          <w:sz w:val="26"/>
        </w:rPr>
      </w:pPr>
    </w:p>
    <w:p>
      <w:pPr>
        <w:pStyle w:val="BodyText"/>
        <w:spacing w:before="2"/>
        <w:rPr>
          <w:sz w:val="31"/>
        </w:rPr>
      </w:pPr>
    </w:p>
    <w:p>
      <w:pPr>
        <w:pStyle w:val="Heading3"/>
        <w:ind w:left="1364"/>
      </w:pPr>
      <w:r>
        <w:rPr>
          <w:color w:val="808285"/>
        </w:rPr>
        <w:t>Constância de erros</w:t>
      </w:r>
    </w:p>
    <w:p>
      <w:pPr>
        <w:pStyle w:val="BodyText"/>
        <w:spacing w:line="304" w:lineRule="auto" w:before="204"/>
        <w:ind w:left="2044" w:right="132" w:hanging="681"/>
      </w:pPr>
      <w:r>
        <w:rPr>
          <w:rFonts w:ascii="Calibri" w:hAnsi="Calibri"/>
          <w:color w:val="808285"/>
          <w:w w:val="95"/>
        </w:rPr>
        <w:t>Const</w:t>
      </w:r>
      <w:r>
        <w:rPr>
          <w:color w:val="808285"/>
          <w:w w:val="95"/>
          <w:sz w:val="24"/>
        </w:rPr>
        <w:t>â</w:t>
      </w:r>
      <w:r>
        <w:rPr>
          <w:rFonts w:ascii="Calibri" w:hAnsi="Calibri"/>
          <w:color w:val="808285"/>
          <w:w w:val="95"/>
        </w:rPr>
        <w:t>ncia de erros: </w:t>
      </w:r>
      <w:r>
        <w:rPr>
          <w:color w:val="231F20"/>
          <w:w w:val="95"/>
        </w:rPr>
        <w:t>13 de Março </w:t>
      </w:r>
      <w:r>
        <w:rPr>
          <w:color w:val="231F20"/>
        </w:rPr>
        <w:t>de 1992</w:t>
      </w:r>
    </w:p>
    <w:p>
      <w:pPr>
        <w:pStyle w:val="BodyText"/>
        <w:spacing w:before="37"/>
        <w:ind w:left="1364"/>
      </w:pPr>
      <w:r>
        <w:rPr>
          <w:rFonts w:ascii="Calibri"/>
          <w:color w:val="808285"/>
          <w:w w:val="105"/>
        </w:rPr>
        <w:t>Gazeta: </w:t>
      </w:r>
      <w:r>
        <w:rPr>
          <w:color w:val="231F20"/>
          <w:w w:val="105"/>
        </w:rPr>
        <w:t>LIVRO cliii</w:t>
      </w:r>
    </w:p>
    <w:p>
      <w:pPr>
        <w:pStyle w:val="BodyText"/>
        <w:spacing w:before="75"/>
        <w:ind w:left="2035"/>
      </w:pPr>
      <w:r>
        <w:rPr>
          <w:color w:val="231F20"/>
        </w:rPr>
        <w:t>Número 49</w:t>
      </w:r>
    </w:p>
    <w:p>
      <w:pPr>
        <w:pStyle w:val="BodyText"/>
        <w:rPr>
          <w:sz w:val="32"/>
        </w:rPr>
      </w:pPr>
    </w:p>
    <w:p>
      <w:pPr>
        <w:pStyle w:val="Heading3"/>
        <w:spacing w:line="295" w:lineRule="auto"/>
        <w:ind w:left="1364"/>
      </w:pPr>
      <w:r>
        <w:rPr>
          <w:color w:val="808285"/>
        </w:rPr>
        <w:t>Reformas, adiçoes e derro- gaç</w:t>
      </w:r>
      <w:r>
        <w:rPr>
          <w:rFonts w:ascii="Cambria" w:hAnsi="Cambria"/>
          <w:color w:val="808285"/>
          <w:sz w:val="22"/>
        </w:rPr>
        <w:t>Õ</w:t>
      </w:r>
      <w:r>
        <w:rPr>
          <w:color w:val="808285"/>
        </w:rPr>
        <w:t>es</w:t>
      </w:r>
    </w:p>
    <w:p>
      <w:pPr>
        <w:pStyle w:val="BodyText"/>
        <w:spacing w:line="307" w:lineRule="auto" w:before="157"/>
        <w:ind w:left="2044" w:hanging="681"/>
      </w:pPr>
      <w:r>
        <w:rPr>
          <w:rFonts w:ascii="Calibri" w:hAnsi="Calibri"/>
          <w:color w:val="808285"/>
          <w:w w:val="95"/>
        </w:rPr>
        <w:t>Aprobación de reforma: </w:t>
      </w:r>
      <w:r>
        <w:rPr>
          <w:color w:val="231F20"/>
          <w:w w:val="95"/>
        </w:rPr>
        <w:t>15 de </w:t>
      </w:r>
      <w:r>
        <w:rPr>
          <w:color w:val="231F20"/>
        </w:rPr>
        <w:t>Novembro de 2005</w:t>
      </w:r>
    </w:p>
    <w:p>
      <w:pPr>
        <w:pStyle w:val="Heading3"/>
        <w:spacing w:before="104"/>
        <w:ind w:left="1617" w:right="-15"/>
      </w:pPr>
      <w:r>
        <w:rPr/>
        <w:br w:type="column"/>
      </w:r>
      <w:r>
        <w:rPr>
          <w:color w:val="808285"/>
        </w:rPr>
        <w:t>Issue</w:t>
      </w:r>
    </w:p>
    <w:p>
      <w:pPr>
        <w:pStyle w:val="BodyText"/>
        <w:spacing w:before="198"/>
        <w:ind w:left="352" w:right="-15"/>
      </w:pPr>
      <w:r>
        <w:rPr>
          <w:rFonts w:ascii="Calibri"/>
          <w:color w:val="808285"/>
          <w:w w:val="95"/>
        </w:rPr>
        <w:t>Approval: </w:t>
      </w:r>
      <w:r>
        <w:rPr>
          <w:color w:val="231F20"/>
          <w:w w:val="95"/>
        </w:rPr>
        <w:t>February 27, 1992</w:t>
      </w:r>
    </w:p>
    <w:p>
      <w:pPr>
        <w:pStyle w:val="BodyText"/>
        <w:spacing w:before="71"/>
        <w:ind w:left="352" w:right="-15"/>
      </w:pPr>
      <w:r>
        <w:rPr>
          <w:rFonts w:ascii="Calibri"/>
          <w:color w:val="808285"/>
          <w:w w:val="90"/>
        </w:rPr>
        <w:t>Decree: </w:t>
      </w:r>
      <w:r>
        <w:rPr>
          <w:color w:val="231F20"/>
          <w:w w:val="90"/>
        </w:rPr>
        <w:t>62</w:t>
      </w:r>
    </w:p>
    <w:p>
      <w:pPr>
        <w:pStyle w:val="BodyText"/>
        <w:spacing w:before="71"/>
        <w:ind w:left="352" w:right="-15"/>
      </w:pPr>
      <w:r>
        <w:rPr>
          <w:rFonts w:ascii="Calibri"/>
          <w:color w:val="808285"/>
          <w:w w:val="90"/>
        </w:rPr>
        <w:t>Legislature: </w:t>
      </w:r>
      <w:r>
        <w:rPr>
          <w:color w:val="231F20"/>
          <w:w w:val="90"/>
        </w:rPr>
        <w:t>LI</w:t>
      </w:r>
    </w:p>
    <w:p>
      <w:pPr>
        <w:pStyle w:val="BodyText"/>
        <w:spacing w:before="71"/>
        <w:ind w:left="352" w:right="-15"/>
      </w:pPr>
      <w:r>
        <w:rPr>
          <w:rFonts w:ascii="Calibri"/>
          <w:color w:val="808285"/>
          <w:w w:val="95"/>
        </w:rPr>
        <w:t>Promulgation date: </w:t>
      </w:r>
      <w:r>
        <w:rPr>
          <w:color w:val="231F20"/>
          <w:w w:val="95"/>
        </w:rPr>
        <w:t>March 3, 1992</w:t>
      </w:r>
    </w:p>
    <w:p>
      <w:pPr>
        <w:pStyle w:val="BodyText"/>
        <w:spacing w:before="71"/>
        <w:ind w:left="352" w:right="-15"/>
      </w:pPr>
      <w:r>
        <w:rPr>
          <w:rFonts w:ascii="Calibri"/>
          <w:color w:val="808285"/>
          <w:w w:val="95"/>
        </w:rPr>
        <w:t>Publication date: </w:t>
      </w:r>
      <w:r>
        <w:rPr>
          <w:color w:val="231F20"/>
          <w:w w:val="95"/>
        </w:rPr>
        <w:t>March 3, 1992</w:t>
      </w:r>
    </w:p>
    <w:p>
      <w:pPr>
        <w:pStyle w:val="BodyText"/>
        <w:spacing w:line="307" w:lineRule="auto" w:before="71"/>
        <w:ind w:left="687" w:right="-14" w:hanging="336"/>
      </w:pPr>
      <w:r>
        <w:rPr>
          <w:rFonts w:ascii="Calibri"/>
          <w:color w:val="808285"/>
          <w:w w:val="90"/>
        </w:rPr>
        <w:t>Newspaper of public record: </w:t>
      </w:r>
      <w:r>
        <w:rPr>
          <w:color w:val="231F20"/>
          <w:w w:val="90"/>
        </w:rPr>
        <w:t>Volume </w:t>
      </w:r>
      <w:r>
        <w:rPr>
          <w:color w:val="231F20"/>
          <w:w w:val="105"/>
        </w:rPr>
        <w:t>cliii</w:t>
      </w:r>
    </w:p>
    <w:p>
      <w:pPr>
        <w:pStyle w:val="BodyText"/>
        <w:spacing w:before="18"/>
        <w:ind w:left="712" w:right="-15"/>
      </w:pPr>
      <w:r>
        <w:rPr>
          <w:color w:val="231F20"/>
        </w:rPr>
        <w:t>Number 41</w:t>
      </w:r>
    </w:p>
    <w:p>
      <w:pPr>
        <w:pStyle w:val="BodyText"/>
        <w:spacing w:before="83"/>
        <w:ind w:left="352" w:right="-15"/>
      </w:pPr>
      <w:r>
        <w:rPr>
          <w:rFonts w:ascii="Calibri"/>
          <w:color w:val="808285"/>
        </w:rPr>
        <w:t>In effect: </w:t>
      </w:r>
      <w:r>
        <w:rPr>
          <w:color w:val="231F20"/>
        </w:rPr>
        <w:t>March 3, 1992</w:t>
      </w:r>
    </w:p>
    <w:p>
      <w:pPr>
        <w:pStyle w:val="BodyText"/>
        <w:rPr>
          <w:sz w:val="26"/>
        </w:rPr>
      </w:pPr>
    </w:p>
    <w:p>
      <w:pPr>
        <w:pStyle w:val="BodyText"/>
        <w:spacing w:before="1"/>
        <w:rPr>
          <w:sz w:val="38"/>
        </w:rPr>
      </w:pPr>
    </w:p>
    <w:p>
      <w:pPr>
        <w:pStyle w:val="Heading3"/>
        <w:ind w:left="352" w:right="-15"/>
      </w:pPr>
      <w:r>
        <w:rPr>
          <w:color w:val="808285"/>
          <w:w w:val="105"/>
        </w:rPr>
        <w:t>Erratum</w:t>
      </w:r>
    </w:p>
    <w:p>
      <w:pPr>
        <w:pStyle w:val="BodyText"/>
        <w:spacing w:before="198"/>
        <w:ind w:left="352" w:right="-15"/>
      </w:pPr>
      <w:r>
        <w:rPr>
          <w:rFonts w:ascii="Calibri"/>
          <w:color w:val="808285"/>
          <w:w w:val="95"/>
        </w:rPr>
        <w:t>Erratum: </w:t>
      </w:r>
      <w:r>
        <w:rPr>
          <w:color w:val="231F20"/>
          <w:w w:val="95"/>
        </w:rPr>
        <w:t>March 13, 1992</w:t>
      </w:r>
    </w:p>
    <w:p>
      <w:pPr>
        <w:pStyle w:val="BodyText"/>
        <w:spacing w:line="307" w:lineRule="auto" w:before="71"/>
        <w:ind w:left="712" w:right="-15" w:hanging="360"/>
      </w:pPr>
      <w:r>
        <w:rPr>
          <w:rFonts w:ascii="Calibri"/>
          <w:color w:val="808285"/>
          <w:w w:val="90"/>
        </w:rPr>
        <w:t>Newspaper of public record: </w:t>
      </w:r>
      <w:r>
        <w:rPr>
          <w:color w:val="231F20"/>
          <w:w w:val="90"/>
        </w:rPr>
        <w:t>Volume </w:t>
      </w:r>
      <w:r>
        <w:rPr>
          <w:color w:val="231F20"/>
          <w:w w:val="105"/>
        </w:rPr>
        <w:t>cliii</w:t>
      </w:r>
    </w:p>
    <w:p>
      <w:pPr>
        <w:pStyle w:val="BodyText"/>
        <w:spacing w:before="18"/>
        <w:ind w:left="352" w:right="-15" w:firstLine="359"/>
      </w:pPr>
      <w:r>
        <w:rPr>
          <w:color w:val="231F20"/>
        </w:rPr>
        <w:t>Number 49</w:t>
      </w:r>
    </w:p>
    <w:p>
      <w:pPr>
        <w:pStyle w:val="BodyText"/>
      </w:pPr>
    </w:p>
    <w:p>
      <w:pPr>
        <w:pStyle w:val="Heading3"/>
        <w:spacing w:line="295" w:lineRule="auto" w:before="155"/>
        <w:ind w:left="352" w:right="771"/>
      </w:pPr>
      <w:r>
        <w:rPr>
          <w:color w:val="808285"/>
        </w:rPr>
        <w:t>Amendments, additions and repeals</w:t>
      </w:r>
    </w:p>
    <w:p>
      <w:pPr>
        <w:pStyle w:val="BodyText"/>
        <w:spacing w:line="307" w:lineRule="auto" w:before="137"/>
        <w:ind w:left="1032" w:right="27" w:hanging="681"/>
      </w:pPr>
      <w:r>
        <w:rPr>
          <w:rFonts w:ascii="Calibri"/>
          <w:color w:val="808285"/>
          <w:w w:val="95"/>
        </w:rPr>
        <w:t>Approval of reform: </w:t>
      </w:r>
      <w:r>
        <w:rPr>
          <w:color w:val="231F20"/>
          <w:w w:val="95"/>
        </w:rPr>
        <w:t>November 15, </w:t>
      </w:r>
      <w:r>
        <w:rPr>
          <w:color w:val="231F20"/>
        </w:rPr>
        <w:t>2005</w:t>
      </w:r>
    </w:p>
    <w:p>
      <w:pPr>
        <w:pStyle w:val="Heading3"/>
        <w:spacing w:before="104"/>
        <w:ind w:left="1327" w:right="32"/>
      </w:pPr>
      <w:r>
        <w:rPr/>
        <w:br w:type="column"/>
      </w:r>
      <w:r>
        <w:rPr>
          <w:color w:val="808285"/>
        </w:rPr>
        <w:t>Expedición</w:t>
      </w:r>
    </w:p>
    <w:p>
      <w:pPr>
        <w:pStyle w:val="BodyText"/>
        <w:spacing w:before="198"/>
        <w:ind w:left="373" w:right="-11"/>
      </w:pPr>
      <w:r>
        <w:rPr>
          <w:rFonts w:ascii="Calibri" w:hAnsi="Calibri"/>
          <w:color w:val="808285"/>
        </w:rPr>
        <w:t>Aprobación:</w:t>
      </w:r>
      <w:r>
        <w:rPr>
          <w:rFonts w:ascii="Calibri" w:hAnsi="Calibri"/>
          <w:color w:val="808285"/>
          <w:spacing w:val="-18"/>
        </w:rPr>
        <w:t> </w:t>
      </w:r>
      <w:r>
        <w:rPr>
          <w:color w:val="231F20"/>
        </w:rPr>
        <w:t>27</w:t>
      </w:r>
      <w:r>
        <w:rPr>
          <w:color w:val="231F20"/>
          <w:spacing w:val="-24"/>
        </w:rPr>
        <w:t> </w:t>
      </w:r>
      <w:r>
        <w:rPr>
          <w:color w:val="231F20"/>
        </w:rPr>
        <w:t>de</w:t>
      </w:r>
      <w:r>
        <w:rPr>
          <w:color w:val="231F20"/>
          <w:spacing w:val="-24"/>
        </w:rPr>
        <w:t> </w:t>
      </w:r>
      <w:r>
        <w:rPr>
          <w:color w:val="231F20"/>
          <w:spacing w:val="-3"/>
        </w:rPr>
        <w:t>Febrero</w:t>
      </w:r>
      <w:r>
        <w:rPr>
          <w:color w:val="231F20"/>
          <w:spacing w:val="-24"/>
        </w:rPr>
        <w:t> </w:t>
      </w:r>
      <w:r>
        <w:rPr>
          <w:color w:val="231F20"/>
        </w:rPr>
        <w:t>de</w:t>
      </w:r>
      <w:r>
        <w:rPr>
          <w:color w:val="231F20"/>
          <w:spacing w:val="-24"/>
        </w:rPr>
        <w:t> </w:t>
      </w:r>
      <w:r>
        <w:rPr>
          <w:color w:val="231F20"/>
        </w:rPr>
        <w:t>1992</w:t>
      </w:r>
    </w:p>
    <w:p>
      <w:pPr>
        <w:pStyle w:val="BodyText"/>
        <w:spacing w:before="71"/>
        <w:ind w:left="373" w:right="32"/>
      </w:pPr>
      <w:r>
        <w:rPr>
          <w:rFonts w:ascii="Calibri"/>
          <w:color w:val="808285"/>
          <w:w w:val="90"/>
        </w:rPr>
        <w:t>Decreto: </w:t>
      </w:r>
      <w:r>
        <w:rPr>
          <w:color w:val="231F20"/>
          <w:w w:val="90"/>
        </w:rPr>
        <w:t>62</w:t>
      </w:r>
    </w:p>
    <w:p>
      <w:pPr>
        <w:pStyle w:val="BodyText"/>
        <w:spacing w:before="71"/>
        <w:ind w:left="373" w:right="32"/>
      </w:pPr>
      <w:r>
        <w:rPr>
          <w:rFonts w:ascii="Calibri"/>
          <w:color w:val="808285"/>
          <w:w w:val="90"/>
        </w:rPr>
        <w:t>Legislatura: </w:t>
      </w:r>
      <w:r>
        <w:rPr>
          <w:color w:val="231F20"/>
          <w:w w:val="90"/>
        </w:rPr>
        <w:t>LI</w:t>
      </w:r>
    </w:p>
    <w:p>
      <w:pPr>
        <w:pStyle w:val="BodyText"/>
        <w:spacing w:before="71"/>
        <w:ind w:left="373"/>
      </w:pPr>
      <w:r>
        <w:rPr>
          <w:rFonts w:ascii="Calibri" w:hAnsi="Calibri"/>
          <w:color w:val="808285"/>
        </w:rPr>
        <w:t>Promulgación:</w:t>
      </w:r>
      <w:r>
        <w:rPr>
          <w:rFonts w:ascii="Calibri" w:hAnsi="Calibri"/>
          <w:color w:val="808285"/>
          <w:spacing w:val="-22"/>
        </w:rPr>
        <w:t> </w:t>
      </w:r>
      <w:r>
        <w:rPr>
          <w:color w:val="231F20"/>
        </w:rPr>
        <w:t>3</w:t>
      </w:r>
      <w:r>
        <w:rPr>
          <w:color w:val="231F20"/>
          <w:spacing w:val="-28"/>
        </w:rPr>
        <w:t> </w:t>
      </w:r>
      <w:r>
        <w:rPr>
          <w:color w:val="231F20"/>
        </w:rPr>
        <w:t>de</w:t>
      </w:r>
      <w:r>
        <w:rPr>
          <w:color w:val="231F20"/>
          <w:spacing w:val="-28"/>
        </w:rPr>
        <w:t> </w:t>
      </w:r>
      <w:r>
        <w:rPr>
          <w:color w:val="231F20"/>
        </w:rPr>
        <w:t>Marzo</w:t>
      </w:r>
      <w:r>
        <w:rPr>
          <w:color w:val="231F20"/>
          <w:spacing w:val="-28"/>
        </w:rPr>
        <w:t> </w:t>
      </w:r>
      <w:r>
        <w:rPr>
          <w:color w:val="231F20"/>
        </w:rPr>
        <w:t>de</w:t>
      </w:r>
      <w:r>
        <w:rPr>
          <w:color w:val="231F20"/>
          <w:spacing w:val="-28"/>
        </w:rPr>
        <w:t> </w:t>
      </w:r>
      <w:r>
        <w:rPr>
          <w:color w:val="231F20"/>
        </w:rPr>
        <w:t>1992</w:t>
      </w:r>
    </w:p>
    <w:p>
      <w:pPr>
        <w:pStyle w:val="BodyText"/>
        <w:spacing w:before="71"/>
        <w:ind w:left="373" w:right="32"/>
      </w:pPr>
      <w:r>
        <w:rPr>
          <w:rFonts w:ascii="Calibri" w:hAnsi="Calibri"/>
          <w:color w:val="808285"/>
        </w:rPr>
        <w:t>Publicación: </w:t>
      </w:r>
      <w:r>
        <w:rPr>
          <w:color w:val="231F20"/>
        </w:rPr>
        <w:t>3 de Marzo de 1992</w:t>
      </w:r>
    </w:p>
    <w:p>
      <w:pPr>
        <w:pStyle w:val="BodyText"/>
        <w:spacing w:before="71"/>
        <w:ind w:left="373" w:right="32"/>
      </w:pPr>
      <w:r>
        <w:rPr>
          <w:rFonts w:ascii="Calibri"/>
          <w:color w:val="808285"/>
          <w:w w:val="105"/>
        </w:rPr>
        <w:t>Gaceta: </w:t>
      </w:r>
      <w:r>
        <w:rPr>
          <w:color w:val="231F20"/>
          <w:w w:val="105"/>
        </w:rPr>
        <w:t>Tomo cliii</w:t>
      </w:r>
    </w:p>
    <w:p>
      <w:pPr>
        <w:pStyle w:val="BodyText"/>
        <w:spacing w:before="75"/>
        <w:ind w:left="1012" w:right="32"/>
      </w:pPr>
      <w:r>
        <w:rPr>
          <w:color w:val="231F20"/>
        </w:rPr>
        <w:t>Número 41</w:t>
      </w:r>
    </w:p>
    <w:p>
      <w:pPr>
        <w:pStyle w:val="BodyText"/>
        <w:spacing w:before="83"/>
        <w:ind w:left="373" w:right="32"/>
      </w:pPr>
      <w:r>
        <w:rPr>
          <w:rFonts w:ascii="Calibri"/>
          <w:color w:val="808285"/>
        </w:rPr>
        <w:t>Vigencia: </w:t>
      </w:r>
      <w:r>
        <w:rPr>
          <w:color w:val="231F20"/>
        </w:rPr>
        <w:t>3 de Marzo de 1992</w:t>
      </w:r>
    </w:p>
    <w:p>
      <w:pPr>
        <w:pStyle w:val="BodyText"/>
        <w:rPr>
          <w:sz w:val="26"/>
        </w:rPr>
      </w:pPr>
    </w:p>
    <w:p>
      <w:pPr>
        <w:pStyle w:val="BodyText"/>
        <w:rPr>
          <w:sz w:val="26"/>
        </w:rPr>
      </w:pPr>
    </w:p>
    <w:p>
      <w:pPr>
        <w:pStyle w:val="BodyText"/>
        <w:rPr>
          <w:sz w:val="26"/>
        </w:rPr>
      </w:pPr>
    </w:p>
    <w:p>
      <w:pPr>
        <w:pStyle w:val="Heading3"/>
        <w:spacing w:before="180"/>
        <w:ind w:left="373" w:right="32"/>
      </w:pPr>
      <w:r>
        <w:rPr>
          <w:color w:val="808285"/>
        </w:rPr>
        <w:t>Fe de erratas</w:t>
      </w:r>
    </w:p>
    <w:p>
      <w:pPr>
        <w:pStyle w:val="BodyText"/>
        <w:spacing w:before="198"/>
        <w:ind w:left="373" w:right="32"/>
      </w:pPr>
      <w:r>
        <w:rPr>
          <w:rFonts w:ascii="Calibri"/>
          <w:color w:val="808285"/>
          <w:spacing w:val="-4"/>
        </w:rPr>
        <w:t>Fe</w:t>
      </w:r>
      <w:r>
        <w:rPr>
          <w:rFonts w:ascii="Calibri"/>
          <w:color w:val="808285"/>
          <w:spacing w:val="-25"/>
        </w:rPr>
        <w:t> </w:t>
      </w:r>
      <w:r>
        <w:rPr>
          <w:rFonts w:ascii="Calibri"/>
          <w:color w:val="808285"/>
        </w:rPr>
        <w:t>de</w:t>
      </w:r>
      <w:r>
        <w:rPr>
          <w:rFonts w:ascii="Calibri"/>
          <w:color w:val="808285"/>
          <w:spacing w:val="-25"/>
        </w:rPr>
        <w:t> </w:t>
      </w:r>
      <w:r>
        <w:rPr>
          <w:rFonts w:ascii="Calibri"/>
          <w:color w:val="808285"/>
          <w:spacing w:val="-3"/>
        </w:rPr>
        <w:t>erratas:</w:t>
      </w:r>
      <w:r>
        <w:rPr>
          <w:rFonts w:ascii="Calibri"/>
          <w:color w:val="808285"/>
          <w:spacing w:val="-25"/>
        </w:rPr>
        <w:t> </w:t>
      </w:r>
      <w:r>
        <w:rPr>
          <w:color w:val="231F20"/>
        </w:rPr>
        <w:t>13</w:t>
      </w:r>
      <w:r>
        <w:rPr>
          <w:color w:val="231F20"/>
          <w:spacing w:val="-29"/>
        </w:rPr>
        <w:t> </w:t>
      </w:r>
      <w:r>
        <w:rPr>
          <w:color w:val="231F20"/>
        </w:rPr>
        <w:t>de</w:t>
      </w:r>
      <w:r>
        <w:rPr>
          <w:color w:val="231F20"/>
          <w:spacing w:val="-29"/>
        </w:rPr>
        <w:t> </w:t>
      </w:r>
      <w:r>
        <w:rPr>
          <w:color w:val="231F20"/>
        </w:rPr>
        <w:t>Marzo</w:t>
      </w:r>
      <w:r>
        <w:rPr>
          <w:color w:val="231F20"/>
          <w:spacing w:val="-29"/>
        </w:rPr>
        <w:t> </w:t>
      </w:r>
      <w:r>
        <w:rPr>
          <w:color w:val="231F20"/>
        </w:rPr>
        <w:t>de</w:t>
      </w:r>
      <w:r>
        <w:rPr>
          <w:color w:val="231F20"/>
          <w:spacing w:val="-29"/>
        </w:rPr>
        <w:t> </w:t>
      </w:r>
      <w:r>
        <w:rPr>
          <w:color w:val="231F20"/>
          <w:spacing w:val="-3"/>
        </w:rPr>
        <w:t>1992</w:t>
      </w:r>
    </w:p>
    <w:p>
      <w:pPr>
        <w:pStyle w:val="BodyText"/>
        <w:spacing w:before="71"/>
        <w:ind w:left="373" w:right="32"/>
      </w:pPr>
      <w:r>
        <w:rPr>
          <w:rFonts w:ascii="Calibri"/>
          <w:color w:val="808285"/>
          <w:w w:val="105"/>
        </w:rPr>
        <w:t>Gaceta: </w:t>
      </w:r>
      <w:r>
        <w:rPr>
          <w:color w:val="231F20"/>
          <w:w w:val="105"/>
        </w:rPr>
        <w:t>Tomo cliii</w:t>
      </w:r>
    </w:p>
    <w:p>
      <w:pPr>
        <w:pStyle w:val="BodyText"/>
        <w:spacing w:before="75"/>
        <w:ind w:left="1012" w:right="32"/>
      </w:pPr>
      <w:r>
        <w:rPr>
          <w:color w:val="231F20"/>
        </w:rPr>
        <w:t>Número 49</w:t>
      </w:r>
    </w:p>
    <w:p>
      <w:pPr>
        <w:pStyle w:val="BodyText"/>
      </w:pPr>
    </w:p>
    <w:p>
      <w:pPr>
        <w:pStyle w:val="BodyText"/>
      </w:pPr>
    </w:p>
    <w:p>
      <w:pPr>
        <w:pStyle w:val="BodyText"/>
        <w:spacing w:before="1"/>
        <w:rPr>
          <w:sz w:val="21"/>
        </w:rPr>
      </w:pPr>
    </w:p>
    <w:p>
      <w:pPr>
        <w:pStyle w:val="Heading3"/>
        <w:ind w:left="373" w:right="32"/>
      </w:pPr>
      <w:r>
        <w:rPr>
          <w:color w:val="808285"/>
        </w:rPr>
        <w:t>Reformas,</w:t>
      </w:r>
    </w:p>
    <w:p>
      <w:pPr>
        <w:spacing w:before="64"/>
        <w:ind w:left="0" w:right="564" w:firstLine="0"/>
        <w:jc w:val="right"/>
        <w:rPr>
          <w:sz w:val="24"/>
        </w:rPr>
      </w:pPr>
      <w:r>
        <w:rPr>
          <w:color w:val="808285"/>
          <w:sz w:val="24"/>
        </w:rPr>
        <w:t>adiciones y derogaciones</w:t>
      </w:r>
    </w:p>
    <w:p>
      <w:pPr>
        <w:pStyle w:val="BodyText"/>
        <w:spacing w:line="307" w:lineRule="auto" w:before="198"/>
        <w:ind w:left="1053" w:right="551" w:hanging="681"/>
      </w:pPr>
      <w:r>
        <w:rPr>
          <w:rFonts w:ascii="Calibri" w:hAnsi="Calibri"/>
          <w:color w:val="808285"/>
          <w:w w:val="95"/>
        </w:rPr>
        <w:t>Aprobación</w:t>
      </w:r>
      <w:r>
        <w:rPr>
          <w:rFonts w:ascii="Calibri" w:hAnsi="Calibri"/>
          <w:color w:val="808285"/>
          <w:spacing w:val="-29"/>
          <w:w w:val="95"/>
        </w:rPr>
        <w:t> </w:t>
      </w:r>
      <w:r>
        <w:rPr>
          <w:rFonts w:ascii="Calibri" w:hAnsi="Calibri"/>
          <w:color w:val="808285"/>
          <w:w w:val="95"/>
        </w:rPr>
        <w:t>de</w:t>
      </w:r>
      <w:r>
        <w:rPr>
          <w:rFonts w:ascii="Calibri" w:hAnsi="Calibri"/>
          <w:color w:val="808285"/>
          <w:spacing w:val="-29"/>
          <w:w w:val="95"/>
        </w:rPr>
        <w:t> </w:t>
      </w:r>
      <w:r>
        <w:rPr>
          <w:rFonts w:ascii="Calibri" w:hAnsi="Calibri"/>
          <w:color w:val="808285"/>
          <w:w w:val="95"/>
        </w:rPr>
        <w:t>reforma:</w:t>
      </w:r>
      <w:r>
        <w:rPr>
          <w:rFonts w:ascii="Calibri" w:hAnsi="Calibri"/>
          <w:color w:val="808285"/>
          <w:spacing w:val="-28"/>
          <w:w w:val="95"/>
        </w:rPr>
        <w:t> </w:t>
      </w:r>
      <w:r>
        <w:rPr>
          <w:color w:val="231F20"/>
          <w:w w:val="95"/>
        </w:rPr>
        <w:t>15</w:t>
      </w:r>
      <w:r>
        <w:rPr>
          <w:color w:val="231F20"/>
          <w:spacing w:val="-33"/>
          <w:w w:val="95"/>
        </w:rPr>
        <w:t> </w:t>
      </w:r>
      <w:r>
        <w:rPr>
          <w:color w:val="231F20"/>
          <w:w w:val="95"/>
        </w:rPr>
        <w:t>de </w:t>
      </w:r>
      <w:r>
        <w:rPr>
          <w:color w:val="231F20"/>
        </w:rPr>
        <w:t>Noviembre de</w:t>
      </w:r>
      <w:r>
        <w:rPr>
          <w:color w:val="231F20"/>
          <w:spacing w:val="-5"/>
        </w:rPr>
        <w:t> </w:t>
      </w:r>
      <w:r>
        <w:rPr>
          <w:color w:val="231F20"/>
        </w:rPr>
        <w:t>2005</w:t>
      </w:r>
    </w:p>
    <w:p>
      <w:pPr>
        <w:pStyle w:val="BodyText"/>
        <w:rPr>
          <w:sz w:val="16"/>
        </w:rPr>
      </w:pPr>
      <w:r>
        <w:rPr/>
        <w:br w:type="column"/>
      </w:r>
      <w:r>
        <w:rPr>
          <w:sz w:val="16"/>
        </w:rPr>
      </w:r>
    </w:p>
    <w:p>
      <w:pPr>
        <w:pStyle w:val="BodyText"/>
        <w:rPr>
          <w:sz w:val="16"/>
        </w:rPr>
      </w:pPr>
    </w:p>
    <w:p>
      <w:pPr>
        <w:pStyle w:val="BodyText"/>
        <w:rPr>
          <w:sz w:val="16"/>
        </w:rPr>
      </w:pPr>
    </w:p>
    <w:p>
      <w:pPr>
        <w:pStyle w:val="BodyText"/>
        <w:rPr>
          <w:sz w:val="16"/>
        </w:rPr>
      </w:pPr>
    </w:p>
    <w:p>
      <w:pPr>
        <w:spacing w:before="124"/>
        <w:ind w:left="617" w:right="0" w:firstLine="0"/>
        <w:jc w:val="left"/>
        <w:rPr>
          <w:rFonts w:ascii="Calibri"/>
          <w:sz w:val="16"/>
        </w:rPr>
      </w:pPr>
      <w:r>
        <w:rPr>
          <w:rFonts w:ascii="Calibri"/>
          <w:color w:val="58595B"/>
          <w:sz w:val="16"/>
        </w:rPr>
        <w:t>1  2 7  </w:t>
      </w:r>
    </w:p>
    <w:p>
      <w:pPr>
        <w:spacing w:after="0"/>
        <w:jc w:val="left"/>
        <w:rPr>
          <w:rFonts w:ascii="Calibri"/>
          <w:sz w:val="16"/>
        </w:rPr>
        <w:sectPr>
          <w:type w:val="continuous"/>
          <w:pgSz w:w="12760" w:h="12190" w:orient="landscape"/>
          <w:pgMar w:top="720" w:bottom="280" w:left="0" w:right="400"/>
          <w:cols w:num="4" w:equalWidth="0">
            <w:col w:w="4356" w:space="40"/>
            <w:col w:w="3323" w:space="40"/>
            <w:col w:w="3367" w:space="40"/>
            <w:col w:w="1194"/>
          </w:cols>
        </w:sectPr>
      </w:pPr>
    </w:p>
    <w:p>
      <w:pPr>
        <w:pStyle w:val="BodyText"/>
        <w:rPr>
          <w:rFonts w:ascii="Calibri"/>
          <w:sz w:val="20"/>
        </w:rPr>
      </w:pPr>
    </w:p>
    <w:p>
      <w:pPr>
        <w:pStyle w:val="BodyText"/>
        <w:spacing w:before="8"/>
        <w:rPr>
          <w:rFonts w:ascii="Calibri"/>
          <w:sz w:val="29"/>
        </w:rPr>
      </w:pPr>
    </w:p>
    <w:p>
      <w:pPr>
        <w:spacing w:after="0"/>
        <w:rPr>
          <w:rFonts w:ascii="Calibri"/>
          <w:sz w:val="29"/>
        </w:rPr>
        <w:sectPr>
          <w:headerReference w:type="default" r:id="rId35"/>
          <w:headerReference w:type="even" r:id="rId36"/>
          <w:footerReference w:type="default" r:id="rId37"/>
          <w:pgSz w:w="12760" w:h="12190" w:orient="landscape"/>
          <w:pgMar w:header="1135" w:footer="0" w:top="1320" w:bottom="280" w:left="400" w:right="0"/>
        </w:sectPr>
      </w:pPr>
    </w:p>
    <w:p>
      <w:pPr>
        <w:pStyle w:val="BodyText"/>
        <w:spacing w:before="69"/>
        <w:ind w:left="1201" w:right="254"/>
      </w:pPr>
      <w:r>
        <w:rPr/>
        <w:pict>
          <v:shape style="position:absolute;margin-left:25.244101pt;margin-top:-22.417267pt;width:612.550pt;height:126.9pt;mso-position-horizontal-relative:page;mso-position-vertical-relative:paragraph;z-index:-125272" coordorigin="505,-448" coordsize="12251,2538" path="m505,2089l1033,2089,1033,-448,12756,-448e" filled="false" stroked="true" strokeweight=".25pt" strokecolor="#b32216">
            <v:path arrowok="t"/>
            <w10:wrap type="none"/>
          </v:shape>
        </w:pict>
      </w:r>
      <w:r>
        <w:rPr>
          <w:rFonts w:ascii="Calibri"/>
          <w:color w:val="808285"/>
          <w:w w:val="90"/>
        </w:rPr>
        <w:t>Dekret: </w:t>
      </w:r>
      <w:r>
        <w:rPr>
          <w:color w:val="231F20"/>
          <w:w w:val="90"/>
        </w:rPr>
        <w:t>186</w:t>
      </w:r>
    </w:p>
    <w:p>
      <w:pPr>
        <w:pStyle w:val="BodyText"/>
        <w:spacing w:before="71"/>
        <w:ind w:left="1201" w:right="254"/>
      </w:pPr>
      <w:r>
        <w:rPr>
          <w:rFonts w:ascii="Calibri"/>
          <w:color w:val="808285"/>
          <w:w w:val="90"/>
        </w:rPr>
        <w:t>Legislative: </w:t>
      </w:r>
      <w:r>
        <w:rPr>
          <w:color w:val="231F20"/>
          <w:w w:val="90"/>
        </w:rPr>
        <w:t>LV</w:t>
      </w:r>
    </w:p>
    <w:p>
      <w:pPr>
        <w:pStyle w:val="BodyText"/>
        <w:spacing w:line="307" w:lineRule="auto" w:before="71"/>
        <w:ind w:left="1881" w:right="254" w:hanging="681"/>
      </w:pPr>
      <w:r>
        <w:rPr>
          <w:rFonts w:ascii="Calibri" w:hAnsi="Calibri"/>
          <w:color w:val="808285"/>
          <w:w w:val="95"/>
        </w:rPr>
        <w:t>Verkündung</w:t>
      </w:r>
      <w:r>
        <w:rPr>
          <w:rFonts w:ascii="Calibri" w:hAnsi="Calibri"/>
          <w:color w:val="808285"/>
          <w:spacing w:val="-29"/>
          <w:w w:val="95"/>
        </w:rPr>
        <w:t> </w:t>
      </w:r>
      <w:r>
        <w:rPr>
          <w:rFonts w:ascii="Calibri" w:hAnsi="Calibri"/>
          <w:color w:val="808285"/>
          <w:w w:val="95"/>
        </w:rPr>
        <w:t>der</w:t>
      </w:r>
      <w:r>
        <w:rPr>
          <w:rFonts w:ascii="Calibri" w:hAnsi="Calibri"/>
          <w:color w:val="808285"/>
          <w:spacing w:val="-29"/>
          <w:w w:val="95"/>
        </w:rPr>
        <w:t> </w:t>
      </w:r>
      <w:r>
        <w:rPr>
          <w:rFonts w:ascii="Calibri" w:hAnsi="Calibri"/>
          <w:color w:val="808285"/>
          <w:w w:val="95"/>
        </w:rPr>
        <w:t>Reform:</w:t>
      </w:r>
      <w:r>
        <w:rPr>
          <w:rFonts w:ascii="Calibri" w:hAnsi="Calibri"/>
          <w:color w:val="808285"/>
          <w:spacing w:val="-28"/>
          <w:w w:val="95"/>
        </w:rPr>
        <w:t> </w:t>
      </w:r>
      <w:r>
        <w:rPr>
          <w:color w:val="231F20"/>
          <w:w w:val="95"/>
        </w:rPr>
        <w:t>25.</w:t>
      </w:r>
      <w:r>
        <w:rPr>
          <w:color w:val="231F20"/>
          <w:spacing w:val="-39"/>
          <w:w w:val="95"/>
        </w:rPr>
        <w:t> </w:t>
      </w:r>
      <w:r>
        <w:rPr>
          <w:color w:val="231F20"/>
          <w:w w:val="95"/>
        </w:rPr>
        <w:t>No- </w:t>
      </w:r>
      <w:r>
        <w:rPr>
          <w:color w:val="231F20"/>
        </w:rPr>
        <w:t>vember</w:t>
      </w:r>
      <w:r>
        <w:rPr>
          <w:color w:val="231F20"/>
          <w:spacing w:val="-16"/>
        </w:rPr>
        <w:t> </w:t>
      </w:r>
      <w:r>
        <w:rPr>
          <w:color w:val="231F20"/>
        </w:rPr>
        <w:t>2005</w:t>
      </w:r>
    </w:p>
    <w:p>
      <w:pPr>
        <w:pStyle w:val="BodyText"/>
        <w:spacing w:before="14"/>
        <w:ind w:left="1201" w:right="254"/>
      </w:pPr>
      <w:r>
        <w:rPr>
          <w:rFonts w:ascii="Calibri" w:hAnsi="Calibri"/>
          <w:color w:val="808285"/>
          <w:w w:val="90"/>
        </w:rPr>
        <w:t>Veröffentlichung:  </w:t>
      </w:r>
      <w:r>
        <w:rPr>
          <w:color w:val="231F20"/>
          <w:w w:val="90"/>
        </w:rPr>
        <w:t>25. November</w:t>
      </w:r>
    </w:p>
    <w:p>
      <w:pPr>
        <w:tabs>
          <w:tab w:pos="1881" w:val="left" w:leader="none"/>
        </w:tabs>
        <w:spacing w:before="75"/>
        <w:ind w:left="177" w:right="254" w:firstLine="0"/>
        <w:jc w:val="left"/>
        <w:rPr>
          <w:sz w:val="22"/>
        </w:rPr>
      </w:pPr>
      <w:r>
        <w:rPr>
          <w:rFonts w:ascii="Calibri"/>
          <w:color w:val="58595B"/>
          <w:spacing w:val="4"/>
          <w:position w:val="-1"/>
          <w:sz w:val="16"/>
        </w:rPr>
        <w:t>1</w:t>
      </w:r>
      <w:r>
        <w:rPr>
          <w:rFonts w:ascii="Calibri"/>
          <w:color w:val="58595B"/>
          <w:spacing w:val="32"/>
          <w:position w:val="-1"/>
          <w:sz w:val="16"/>
        </w:rPr>
        <w:t> </w:t>
      </w:r>
      <w:r>
        <w:rPr>
          <w:rFonts w:ascii="Calibri"/>
          <w:color w:val="58595B"/>
          <w:spacing w:val="4"/>
          <w:position w:val="-1"/>
          <w:sz w:val="16"/>
        </w:rPr>
        <w:t>2</w:t>
      </w:r>
      <w:r>
        <w:rPr>
          <w:rFonts w:ascii="Calibri"/>
          <w:color w:val="58595B"/>
          <w:spacing w:val="32"/>
          <w:position w:val="-1"/>
          <w:sz w:val="16"/>
        </w:rPr>
        <w:t> </w:t>
      </w:r>
      <w:r>
        <w:rPr>
          <w:rFonts w:ascii="Calibri"/>
          <w:color w:val="58595B"/>
          <w:position w:val="-1"/>
          <w:sz w:val="16"/>
        </w:rPr>
        <w:t>8</w:t>
        <w:tab/>
      </w:r>
      <w:r>
        <w:rPr>
          <w:color w:val="231F20"/>
          <w:sz w:val="22"/>
        </w:rPr>
        <w:t>2005</w:t>
      </w:r>
    </w:p>
    <w:p>
      <w:pPr>
        <w:pStyle w:val="BodyText"/>
        <w:spacing w:before="67"/>
        <w:ind w:left="1201" w:right="254"/>
      </w:pPr>
      <w:r>
        <w:rPr>
          <w:rFonts w:ascii="Calibri"/>
          <w:color w:val="808285"/>
        </w:rPr>
        <w:t>Zeitung: </w:t>
      </w:r>
      <w:r>
        <w:rPr>
          <w:color w:val="231F20"/>
        </w:rPr>
        <w:t>Tomo clxxx</w:t>
      </w:r>
    </w:p>
    <w:p>
      <w:pPr>
        <w:pStyle w:val="BodyText"/>
        <w:spacing w:before="75"/>
        <w:ind w:left="1855" w:right="1540"/>
        <w:jc w:val="center"/>
      </w:pPr>
      <w:r>
        <w:rPr>
          <w:color w:val="231F20"/>
          <w:w w:val="105"/>
        </w:rPr>
        <w:t>Nr. 104</w:t>
      </w:r>
    </w:p>
    <w:p>
      <w:pPr>
        <w:pStyle w:val="BodyText"/>
        <w:spacing w:line="307" w:lineRule="auto" w:before="83"/>
        <w:ind w:left="1881" w:right="-17" w:hanging="681"/>
      </w:pPr>
      <w:r>
        <w:rPr>
          <w:rFonts w:ascii="Calibri"/>
          <w:color w:val="808285"/>
          <w:w w:val="90"/>
        </w:rPr>
        <w:t>Zeitpunkt des Inkrafttretens: </w:t>
      </w:r>
      <w:r>
        <w:rPr>
          <w:color w:val="231F20"/>
          <w:w w:val="90"/>
        </w:rPr>
        <w:t>26.</w:t>
      </w:r>
      <w:r>
        <w:rPr>
          <w:color w:val="231F20"/>
          <w:spacing w:val="-20"/>
          <w:w w:val="90"/>
        </w:rPr>
        <w:t> </w:t>
      </w:r>
      <w:r>
        <w:rPr>
          <w:color w:val="231F20"/>
          <w:w w:val="90"/>
        </w:rPr>
        <w:t>No- </w:t>
      </w:r>
      <w:r>
        <w:rPr>
          <w:color w:val="231F20"/>
        </w:rPr>
        <w:t>vember</w:t>
      </w:r>
      <w:r>
        <w:rPr>
          <w:color w:val="231F20"/>
          <w:spacing w:val="-16"/>
        </w:rPr>
        <w:t> </w:t>
      </w:r>
      <w:r>
        <w:rPr>
          <w:color w:val="231F20"/>
        </w:rPr>
        <w:t>2005</w:t>
      </w:r>
    </w:p>
    <w:p>
      <w:pPr>
        <w:pStyle w:val="BodyText"/>
        <w:spacing w:before="68"/>
        <w:ind w:left="177" w:right="-8"/>
      </w:pPr>
      <w:r>
        <w:rPr/>
        <w:br w:type="column"/>
      </w:r>
      <w:r>
        <w:rPr>
          <w:rFonts w:ascii="Calibri" w:hAnsi="Calibri"/>
          <w:color w:val="808285"/>
          <w:w w:val="90"/>
        </w:rPr>
        <w:t>Décret: </w:t>
      </w:r>
      <w:r>
        <w:rPr>
          <w:color w:val="231F20"/>
          <w:w w:val="90"/>
        </w:rPr>
        <w:t>186</w:t>
      </w:r>
    </w:p>
    <w:p>
      <w:pPr>
        <w:pStyle w:val="BodyText"/>
        <w:spacing w:before="71"/>
        <w:ind w:left="177" w:right="-8"/>
      </w:pPr>
      <w:r>
        <w:rPr>
          <w:rFonts w:ascii="Calibri" w:hAnsi="Calibri"/>
          <w:color w:val="808285"/>
          <w:w w:val="90"/>
        </w:rPr>
        <w:t>Législature: </w:t>
      </w:r>
      <w:r>
        <w:rPr>
          <w:color w:val="231F20"/>
          <w:w w:val="90"/>
        </w:rPr>
        <w:t>LV</w:t>
      </w:r>
    </w:p>
    <w:p>
      <w:pPr>
        <w:pStyle w:val="BodyText"/>
        <w:spacing w:line="307" w:lineRule="auto" w:before="71"/>
        <w:ind w:left="857" w:right="-8" w:hanging="681"/>
      </w:pPr>
      <w:r>
        <w:rPr>
          <w:rFonts w:ascii="Calibri" w:hAnsi="Calibri"/>
          <w:color w:val="808285"/>
          <w:w w:val="90"/>
        </w:rPr>
        <w:t>Promulgation de réforme: </w:t>
      </w:r>
      <w:r>
        <w:rPr>
          <w:color w:val="231F20"/>
          <w:w w:val="90"/>
        </w:rPr>
        <w:t>25 no- </w:t>
      </w:r>
      <w:r>
        <w:rPr>
          <w:color w:val="231F20"/>
        </w:rPr>
        <w:t>vembre 2005</w:t>
      </w:r>
    </w:p>
    <w:p>
      <w:pPr>
        <w:pStyle w:val="BodyText"/>
        <w:spacing w:before="14"/>
        <w:ind w:left="177" w:right="-8"/>
      </w:pPr>
      <w:r>
        <w:rPr>
          <w:rFonts w:ascii="Calibri"/>
          <w:color w:val="808285"/>
          <w:w w:val="95"/>
        </w:rPr>
        <w:t>Publication: </w:t>
      </w:r>
      <w:r>
        <w:rPr>
          <w:color w:val="231F20"/>
          <w:w w:val="95"/>
        </w:rPr>
        <w:t>25 novembre 2005</w:t>
      </w:r>
    </w:p>
    <w:p>
      <w:pPr>
        <w:pStyle w:val="BodyText"/>
        <w:spacing w:line="307" w:lineRule="auto" w:before="71"/>
        <w:ind w:left="859" w:right="242" w:hanging="682"/>
      </w:pPr>
      <w:r>
        <w:rPr>
          <w:rFonts w:ascii="Calibri" w:hAnsi="Calibri"/>
          <w:color w:val="808285"/>
        </w:rPr>
        <w:t>Gazette: </w:t>
      </w:r>
      <w:r>
        <w:rPr>
          <w:color w:val="231F20"/>
        </w:rPr>
        <w:t>Tome clxxx N°104</w:t>
      </w:r>
    </w:p>
    <w:p>
      <w:pPr>
        <w:pStyle w:val="BodyText"/>
        <w:spacing w:before="14"/>
        <w:ind w:left="177" w:right="-8"/>
      </w:pPr>
      <w:r>
        <w:rPr>
          <w:rFonts w:ascii="Calibri" w:hAnsi="Calibri"/>
          <w:color w:val="808285"/>
          <w:w w:val="95"/>
        </w:rPr>
        <w:t>Validité: </w:t>
      </w:r>
      <w:r>
        <w:rPr>
          <w:color w:val="231F20"/>
          <w:w w:val="95"/>
        </w:rPr>
        <w:t>26 novembre 2005</w:t>
      </w:r>
    </w:p>
    <w:p>
      <w:pPr>
        <w:pStyle w:val="BodyText"/>
        <w:spacing w:before="67"/>
        <w:ind w:left="177" w:right="955"/>
      </w:pPr>
      <w:r>
        <w:rPr/>
        <w:br w:type="column"/>
      </w:r>
      <w:r>
        <w:rPr>
          <w:rFonts w:ascii="Calibri"/>
          <w:color w:val="808285"/>
          <w:w w:val="90"/>
        </w:rPr>
        <w:t>Decreto: </w:t>
      </w:r>
      <w:r>
        <w:rPr>
          <w:color w:val="231F20"/>
          <w:w w:val="90"/>
        </w:rPr>
        <w:t>186</w:t>
      </w:r>
    </w:p>
    <w:p>
      <w:pPr>
        <w:pStyle w:val="BodyText"/>
        <w:spacing w:before="71"/>
        <w:ind w:left="177" w:right="955"/>
      </w:pPr>
      <w:r>
        <w:rPr>
          <w:rFonts w:ascii="Calibri"/>
          <w:color w:val="808285"/>
          <w:w w:val="90"/>
        </w:rPr>
        <w:t>Legislatura: </w:t>
      </w:r>
      <w:r>
        <w:rPr>
          <w:color w:val="231F20"/>
          <w:w w:val="90"/>
        </w:rPr>
        <w:t>LV</w:t>
      </w:r>
    </w:p>
    <w:p>
      <w:pPr>
        <w:pStyle w:val="BodyText"/>
        <w:spacing w:before="71"/>
        <w:ind w:left="177" w:right="955"/>
      </w:pPr>
      <w:r>
        <w:rPr>
          <w:rFonts w:ascii="Calibri"/>
          <w:color w:val="808285"/>
          <w:w w:val="95"/>
        </w:rPr>
        <w:t>Promulgazione: </w:t>
      </w:r>
      <w:r>
        <w:rPr>
          <w:color w:val="231F20"/>
          <w:w w:val="95"/>
        </w:rPr>
        <w:t>25 Noviembre</w:t>
      </w:r>
    </w:p>
    <w:p>
      <w:pPr>
        <w:pStyle w:val="BodyText"/>
        <w:spacing w:before="75"/>
        <w:ind w:left="857" w:right="955"/>
      </w:pPr>
      <w:r>
        <w:rPr>
          <w:color w:val="231F20"/>
        </w:rPr>
        <w:t>2005</w:t>
      </w:r>
    </w:p>
    <w:p>
      <w:pPr>
        <w:pStyle w:val="BodyText"/>
        <w:spacing w:before="83"/>
        <w:ind w:left="177" w:right="955"/>
      </w:pPr>
      <w:r>
        <w:rPr>
          <w:rFonts w:ascii="Calibri"/>
          <w:color w:val="808285"/>
          <w:w w:val="95"/>
        </w:rPr>
        <w:t>Pubblicazione: </w:t>
      </w:r>
      <w:r>
        <w:rPr>
          <w:color w:val="231F20"/>
          <w:w w:val="95"/>
        </w:rPr>
        <w:t>25 Noviembre 2005</w:t>
      </w:r>
    </w:p>
    <w:p>
      <w:pPr>
        <w:pStyle w:val="BodyText"/>
        <w:spacing w:line="307" w:lineRule="auto" w:before="71"/>
        <w:ind w:left="928" w:right="2235" w:hanging="752"/>
      </w:pPr>
      <w:r>
        <w:rPr>
          <w:rFonts w:ascii="Calibri"/>
          <w:color w:val="808285"/>
        </w:rPr>
        <w:t>Gazzetta: </w:t>
      </w:r>
      <w:r>
        <w:rPr>
          <w:color w:val="231F20"/>
        </w:rPr>
        <w:t>Tomo clxxx </w:t>
      </w:r>
      <w:r>
        <w:rPr>
          <w:color w:val="231F20"/>
          <w:w w:val="105"/>
        </w:rPr>
        <w:t>N. 104</w:t>
      </w:r>
    </w:p>
    <w:p>
      <w:pPr>
        <w:pStyle w:val="BodyText"/>
        <w:spacing w:before="14"/>
        <w:ind w:left="177" w:right="955"/>
      </w:pPr>
      <w:r>
        <w:rPr>
          <w:rFonts w:ascii="Calibri" w:hAnsi="Calibri"/>
          <w:color w:val="808285"/>
        </w:rPr>
        <w:t>Validità: </w:t>
      </w:r>
      <w:r>
        <w:rPr>
          <w:color w:val="231F20"/>
        </w:rPr>
        <w:t>26 Noviembre 2005</w:t>
      </w:r>
    </w:p>
    <w:p>
      <w:pPr>
        <w:spacing w:after="0"/>
        <w:sectPr>
          <w:type w:val="continuous"/>
          <w:pgSz w:w="12760" w:h="12190" w:orient="landscape"/>
          <w:pgMar w:top="720" w:bottom="280" w:left="400" w:right="0"/>
          <w:cols w:num="3" w:equalWidth="0">
            <w:col w:w="4142" w:space="263"/>
            <w:col w:w="2839" w:space="542"/>
            <w:col w:w="4574"/>
          </w:cols>
        </w:sectPr>
      </w:pPr>
    </w:p>
    <w:p>
      <w:pPr>
        <w:pStyle w:val="BodyText"/>
        <w:rPr>
          <w:sz w:val="20"/>
        </w:rPr>
      </w:pPr>
    </w:p>
    <w:p>
      <w:pPr>
        <w:pStyle w:val="BodyText"/>
        <w:rPr>
          <w:sz w:val="20"/>
        </w:rPr>
      </w:pPr>
    </w:p>
    <w:p>
      <w:pPr>
        <w:spacing w:after="0"/>
        <w:rPr>
          <w:sz w:val="20"/>
        </w:rPr>
        <w:sectPr>
          <w:headerReference w:type="even" r:id="rId38"/>
          <w:footerReference w:type="even" r:id="rId39"/>
          <w:pgSz w:w="12760" w:h="12190" w:orient="landscape"/>
          <w:pgMar w:header="1135" w:footer="0" w:top="1320" w:bottom="280" w:left="0" w:right="400"/>
        </w:sectPr>
      </w:pPr>
    </w:p>
    <w:p>
      <w:pPr>
        <w:pStyle w:val="BodyText"/>
        <w:spacing w:before="213"/>
        <w:ind w:left="1369"/>
      </w:pPr>
      <w:r>
        <w:rPr/>
        <w:pict>
          <v:shape style="position:absolute;margin-left:.000008pt;margin-top:-15.129253pt;width:611.9pt;height:127pt;mso-position-horizontal-relative:page;mso-position-vertical-relative:paragraph;z-index:-125248" coordorigin="0,-303" coordsize="12238,2540" path="m0,-303l11721,-303,11721,2237,12237,2237e" filled="false" stroked="true" strokeweight=".25pt" strokecolor="#b32216">
            <v:path arrowok="t"/>
            <w10:wrap type="none"/>
          </v:shape>
        </w:pict>
      </w:r>
      <w:r>
        <w:rPr>
          <w:rFonts w:ascii="Calibri"/>
          <w:color w:val="808285"/>
          <w:w w:val="90"/>
        </w:rPr>
        <w:t>Decreto: </w:t>
      </w:r>
      <w:r>
        <w:rPr>
          <w:color w:val="231F20"/>
          <w:w w:val="90"/>
        </w:rPr>
        <w:t>186</w:t>
      </w:r>
    </w:p>
    <w:p>
      <w:pPr>
        <w:pStyle w:val="BodyText"/>
        <w:spacing w:before="71"/>
        <w:ind w:left="1369"/>
      </w:pPr>
      <w:r>
        <w:rPr>
          <w:rFonts w:ascii="Calibri"/>
          <w:color w:val="808285"/>
          <w:w w:val="90"/>
        </w:rPr>
        <w:t>Legislatura: </w:t>
      </w:r>
      <w:r>
        <w:rPr>
          <w:color w:val="231F20"/>
          <w:spacing w:val="-20"/>
          <w:w w:val="90"/>
        </w:rPr>
        <w:t>LV</w:t>
      </w:r>
    </w:p>
    <w:p>
      <w:pPr>
        <w:pStyle w:val="BodyText"/>
        <w:spacing w:before="215"/>
        <w:ind w:left="1369" w:right="-14"/>
      </w:pPr>
      <w:r>
        <w:rPr/>
        <w:br w:type="column"/>
      </w:r>
      <w:r>
        <w:rPr>
          <w:rFonts w:ascii="Calibri"/>
          <w:color w:val="808285"/>
          <w:w w:val="90"/>
        </w:rPr>
        <w:t>Decree: </w:t>
      </w:r>
      <w:r>
        <w:rPr>
          <w:color w:val="231F20"/>
          <w:w w:val="90"/>
        </w:rPr>
        <w:t>186</w:t>
      </w:r>
    </w:p>
    <w:p>
      <w:pPr>
        <w:pStyle w:val="BodyText"/>
        <w:spacing w:before="71"/>
        <w:ind w:left="1369" w:right="-14"/>
      </w:pPr>
      <w:r>
        <w:rPr>
          <w:rFonts w:ascii="Calibri"/>
          <w:color w:val="808285"/>
          <w:w w:val="90"/>
        </w:rPr>
        <w:t>Legislature: </w:t>
      </w:r>
      <w:r>
        <w:rPr>
          <w:color w:val="231F20"/>
          <w:w w:val="90"/>
        </w:rPr>
        <w:t>LV</w:t>
      </w:r>
    </w:p>
    <w:p>
      <w:pPr>
        <w:pStyle w:val="BodyText"/>
        <w:spacing w:line="307" w:lineRule="auto" w:before="71"/>
        <w:ind w:left="2049" w:right="-14" w:hanging="681"/>
      </w:pPr>
      <w:r>
        <w:rPr>
          <w:rFonts w:ascii="Calibri"/>
          <w:color w:val="808285"/>
          <w:w w:val="90"/>
        </w:rPr>
        <w:t>Promulgation Of Reform: </w:t>
      </w:r>
      <w:r>
        <w:rPr>
          <w:color w:val="231F20"/>
          <w:w w:val="90"/>
        </w:rPr>
        <w:t>November </w:t>
      </w:r>
      <w:r>
        <w:rPr>
          <w:color w:val="231F20"/>
        </w:rPr>
        <w:t>25, 2005</w:t>
      </w:r>
    </w:p>
    <w:p>
      <w:pPr>
        <w:pStyle w:val="BodyText"/>
        <w:spacing w:line="307" w:lineRule="auto" w:before="14"/>
        <w:ind w:left="2049" w:right="-14" w:hanging="681"/>
      </w:pPr>
      <w:r>
        <w:rPr>
          <w:rFonts w:ascii="Calibri"/>
          <w:color w:val="808285"/>
          <w:w w:val="95"/>
        </w:rPr>
        <w:t>Publication date: </w:t>
      </w:r>
      <w:r>
        <w:rPr>
          <w:color w:val="231F20"/>
          <w:w w:val="95"/>
        </w:rPr>
        <w:t>November 25, </w:t>
      </w:r>
      <w:r>
        <w:rPr>
          <w:color w:val="231F20"/>
        </w:rPr>
        <w:t>2005</w:t>
      </w:r>
    </w:p>
    <w:p>
      <w:pPr>
        <w:pStyle w:val="BodyText"/>
        <w:spacing w:line="307" w:lineRule="auto" w:before="14"/>
        <w:ind w:left="2049" w:right="-14" w:hanging="681"/>
      </w:pPr>
      <w:r>
        <w:rPr>
          <w:rFonts w:ascii="Calibri"/>
          <w:color w:val="808285"/>
          <w:w w:val="90"/>
        </w:rPr>
        <w:t>Newspaper of public record: </w:t>
      </w:r>
      <w:r>
        <w:rPr>
          <w:color w:val="231F20"/>
          <w:w w:val="90"/>
        </w:rPr>
        <w:t>Volume </w:t>
      </w:r>
      <w:r>
        <w:rPr>
          <w:color w:val="231F20"/>
        </w:rPr>
        <w:t>clxxx</w:t>
      </w:r>
    </w:p>
    <w:p>
      <w:pPr>
        <w:pStyle w:val="BodyText"/>
        <w:spacing w:before="18"/>
        <w:ind w:left="2040" w:right="1154"/>
        <w:jc w:val="center"/>
      </w:pPr>
      <w:r>
        <w:rPr>
          <w:color w:val="231F20"/>
        </w:rPr>
        <w:t>Number 104</w:t>
      </w:r>
    </w:p>
    <w:p>
      <w:pPr>
        <w:pStyle w:val="BodyText"/>
        <w:spacing w:before="83"/>
        <w:ind w:left="1369" w:right="-14"/>
      </w:pPr>
      <w:r>
        <w:rPr>
          <w:rFonts w:ascii="Calibri"/>
          <w:color w:val="808285"/>
        </w:rPr>
        <w:t>In effect: </w:t>
      </w:r>
      <w:r>
        <w:rPr>
          <w:color w:val="231F20"/>
        </w:rPr>
        <w:t>November 26, 2005</w:t>
      </w:r>
    </w:p>
    <w:p>
      <w:pPr>
        <w:pStyle w:val="BodyText"/>
        <w:spacing w:before="214"/>
        <w:ind w:left="373" w:right="360"/>
      </w:pPr>
      <w:r>
        <w:rPr/>
        <w:br w:type="column"/>
      </w:r>
      <w:r>
        <w:rPr>
          <w:rFonts w:ascii="Calibri"/>
          <w:color w:val="808285"/>
          <w:w w:val="90"/>
        </w:rPr>
        <w:t>Decreto: </w:t>
      </w:r>
      <w:r>
        <w:rPr>
          <w:color w:val="231F20"/>
          <w:w w:val="90"/>
        </w:rPr>
        <w:t>186</w:t>
      </w:r>
    </w:p>
    <w:p>
      <w:pPr>
        <w:pStyle w:val="BodyText"/>
        <w:spacing w:before="71"/>
        <w:ind w:left="373" w:right="360"/>
      </w:pPr>
      <w:r>
        <w:rPr>
          <w:rFonts w:ascii="Calibri"/>
          <w:color w:val="808285"/>
          <w:w w:val="90"/>
        </w:rPr>
        <w:t>Legislatura: </w:t>
      </w:r>
      <w:r>
        <w:rPr>
          <w:color w:val="231F20"/>
          <w:w w:val="90"/>
        </w:rPr>
        <w:t>LV</w:t>
      </w:r>
    </w:p>
    <w:p>
      <w:pPr>
        <w:pStyle w:val="BodyText"/>
        <w:spacing w:line="307" w:lineRule="auto" w:before="71"/>
        <w:ind w:left="1053" w:right="360" w:hanging="680"/>
      </w:pPr>
      <w:r>
        <w:rPr>
          <w:rFonts w:ascii="Calibri" w:hAnsi="Calibri"/>
          <w:color w:val="808285"/>
          <w:w w:val="90"/>
        </w:rPr>
        <w:t>Promulgación De Reforma: </w:t>
      </w:r>
      <w:r>
        <w:rPr>
          <w:color w:val="231F20"/>
          <w:w w:val="90"/>
        </w:rPr>
        <w:t>25 de </w:t>
      </w:r>
      <w:r>
        <w:rPr>
          <w:color w:val="231F20"/>
        </w:rPr>
        <w:t>Noviembre de 2005</w:t>
      </w:r>
    </w:p>
    <w:p>
      <w:pPr>
        <w:pStyle w:val="BodyText"/>
        <w:spacing w:line="307" w:lineRule="auto" w:before="14"/>
        <w:ind w:left="1053" w:right="541" w:hanging="680"/>
      </w:pPr>
      <w:r>
        <w:rPr>
          <w:rFonts w:ascii="Calibri" w:hAnsi="Calibri"/>
          <w:color w:val="808285"/>
          <w:spacing w:val="-9"/>
          <w:w w:val="95"/>
        </w:rPr>
        <w:t>Publicación: </w:t>
      </w:r>
      <w:r>
        <w:rPr>
          <w:color w:val="231F20"/>
          <w:spacing w:val="-5"/>
          <w:w w:val="95"/>
        </w:rPr>
        <w:t>25 de </w:t>
      </w:r>
      <w:r>
        <w:rPr>
          <w:color w:val="231F20"/>
          <w:spacing w:val="-9"/>
          <w:w w:val="95"/>
        </w:rPr>
        <w:t>Noviembre </w:t>
      </w:r>
      <w:r>
        <w:rPr>
          <w:color w:val="231F20"/>
        </w:rPr>
        <w:t>de </w:t>
      </w:r>
      <w:r>
        <w:rPr>
          <w:color w:val="231F20"/>
          <w:spacing w:val="-4"/>
        </w:rPr>
        <w:t>2005</w:t>
      </w:r>
    </w:p>
    <w:p>
      <w:pPr>
        <w:pStyle w:val="BodyText"/>
        <w:spacing w:before="14"/>
        <w:ind w:left="373" w:right="360"/>
      </w:pPr>
      <w:r>
        <w:rPr>
          <w:rFonts w:ascii="Calibri"/>
          <w:color w:val="808285"/>
        </w:rPr>
        <w:t>Gaceta: </w:t>
      </w:r>
      <w:r>
        <w:rPr>
          <w:color w:val="231F20"/>
        </w:rPr>
        <w:t>Tomo clxxx</w:t>
      </w:r>
    </w:p>
    <w:p>
      <w:pPr>
        <w:pStyle w:val="BodyText"/>
        <w:spacing w:before="75"/>
        <w:ind w:left="1053" w:right="360"/>
      </w:pPr>
      <w:r>
        <w:rPr>
          <w:color w:val="231F20"/>
        </w:rPr>
        <w:t>No. 104</w:t>
      </w:r>
    </w:p>
    <w:p>
      <w:pPr>
        <w:pStyle w:val="BodyText"/>
        <w:spacing w:before="83"/>
        <w:ind w:left="373" w:right="-10"/>
      </w:pPr>
      <w:r>
        <w:rPr>
          <w:rFonts w:ascii="Calibri"/>
          <w:color w:val="808285"/>
        </w:rPr>
        <w:t>Vigencia:</w:t>
      </w:r>
      <w:r>
        <w:rPr>
          <w:rFonts w:ascii="Calibri"/>
          <w:color w:val="808285"/>
          <w:spacing w:val="-23"/>
        </w:rPr>
        <w:t> </w:t>
      </w:r>
      <w:r>
        <w:rPr>
          <w:color w:val="231F20"/>
        </w:rPr>
        <w:t>26</w:t>
      </w:r>
      <w:r>
        <w:rPr>
          <w:color w:val="231F20"/>
          <w:spacing w:val="-28"/>
        </w:rPr>
        <w:t> </w:t>
      </w:r>
      <w:r>
        <w:rPr>
          <w:color w:val="231F20"/>
        </w:rPr>
        <w:t>de</w:t>
      </w:r>
      <w:r>
        <w:rPr>
          <w:color w:val="231F20"/>
          <w:spacing w:val="-28"/>
        </w:rPr>
        <w:t> </w:t>
      </w:r>
      <w:r>
        <w:rPr>
          <w:color w:val="231F20"/>
        </w:rPr>
        <w:t>Noviembre</w:t>
      </w:r>
      <w:r>
        <w:rPr>
          <w:color w:val="231F20"/>
          <w:spacing w:val="-27"/>
        </w:rPr>
        <w:t> </w:t>
      </w:r>
      <w:r>
        <w:rPr>
          <w:color w:val="231F20"/>
        </w:rPr>
        <w:t>de</w:t>
      </w:r>
      <w:r>
        <w:rPr>
          <w:color w:val="231F20"/>
          <w:spacing w:val="-27"/>
        </w:rPr>
        <w:t> </w:t>
      </w:r>
      <w:r>
        <w:rPr>
          <w:color w:val="231F20"/>
        </w:rPr>
        <w:t>2005</w:t>
      </w:r>
    </w:p>
    <w:p>
      <w:pPr>
        <w:pStyle w:val="BodyText"/>
        <w:rPr>
          <w:sz w:val="16"/>
        </w:rPr>
      </w:pPr>
      <w:r>
        <w:rPr/>
        <w:br w:type="column"/>
      </w:r>
      <w:r>
        <w:rPr>
          <w:sz w:val="16"/>
        </w:rPr>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7"/>
        <w:rPr>
          <w:sz w:val="13"/>
        </w:rPr>
      </w:pPr>
    </w:p>
    <w:p>
      <w:pPr>
        <w:spacing w:before="0"/>
        <w:ind w:left="587" w:right="0" w:firstLine="0"/>
        <w:jc w:val="left"/>
        <w:rPr>
          <w:rFonts w:ascii="Calibri"/>
          <w:sz w:val="16"/>
        </w:rPr>
      </w:pPr>
      <w:r>
        <w:rPr>
          <w:rFonts w:ascii="Calibri"/>
          <w:color w:val="58595B"/>
          <w:sz w:val="16"/>
        </w:rPr>
        <w:t>1  2 9  </w:t>
      </w:r>
    </w:p>
    <w:p>
      <w:pPr>
        <w:spacing w:after="0"/>
        <w:jc w:val="left"/>
        <w:rPr>
          <w:rFonts w:ascii="Calibri"/>
          <w:sz w:val="16"/>
        </w:rPr>
        <w:sectPr>
          <w:type w:val="continuous"/>
          <w:pgSz w:w="12760" w:h="12190" w:orient="landscape"/>
          <w:pgMar w:top="720" w:bottom="280" w:left="0" w:right="400"/>
          <w:cols w:num="4" w:equalWidth="0">
            <w:col w:w="2587" w:space="791"/>
            <w:col w:w="4340" w:space="40"/>
            <w:col w:w="3397" w:space="40"/>
            <w:col w:w="1165"/>
          </w:cols>
        </w:sectPr>
      </w:pPr>
    </w:p>
    <w:p>
      <w:pPr>
        <w:pStyle w:val="BodyText"/>
        <w:spacing w:before="4"/>
        <w:rPr>
          <w:sz w:val="17"/>
        </w:rPr>
      </w:pPr>
    </w:p>
    <w:p>
      <w:pPr>
        <w:spacing w:after="0"/>
        <w:rPr>
          <w:sz w:val="17"/>
        </w:rPr>
        <w:sectPr>
          <w:headerReference w:type="default" r:id="rId40"/>
          <w:footerReference w:type="default" r:id="rId41"/>
          <w:pgSz w:w="12760" w:h="12190" w:orient="landscape"/>
          <w:pgMar w:header="0" w:footer="0" w:top="1120" w:bottom="280" w:left="1800" w:right="1800"/>
        </w:sectPr>
      </w:pPr>
    </w:p>
    <w:p>
      <w:pPr>
        <w:pStyle w:val="BodyText"/>
        <w:spacing w:before="4"/>
        <w:rPr>
          <w:sz w:val="17"/>
        </w:rPr>
      </w:pPr>
      <w:r>
        <w:rPr/>
        <w:pict>
          <v:group style="position:absolute;margin-left:218.274994pt;margin-top:102.433975pt;width:419.55pt;height:319.25pt;mso-position-horizontal-relative:page;mso-position-vertical-relative:page;z-index:4672" coordorigin="4365,2049" coordsize="8391,6385">
            <v:shape style="position:absolute;left:10281;top:4430;width:2475;height:1919" type="#_x0000_t75" stroked="false">
              <v:imagedata r:id="rId16" o:title=""/>
            </v:shape>
            <v:shape style="position:absolute;left:4368;top:2051;width:5880;height:6380" coordorigin="4368,2051" coordsize="5880,6380" path="m4368,2051l4368,8431,8131,8431,8131,5666,10248,5666e" filled="false" stroked="true" strokeweight=".25pt" strokecolor="#58595b">
              <v:path arrowok="t"/>
            </v:shape>
            <v:shape style="position:absolute;left:5776;top:2231;width:972;height:690" type="#_x0000_t202" filled="false" stroked="false">
              <v:textbox inset="0,0,0,0">
                <w:txbxContent>
                  <w:p>
                    <w:pPr>
                      <w:spacing w:line="429" w:lineRule="exact" w:before="0"/>
                      <w:ind w:left="0" w:right="-6" w:firstLine="0"/>
                      <w:jc w:val="left"/>
                      <w:rPr>
                        <w:rFonts w:ascii="Calibri"/>
                        <w:sz w:val="40"/>
                      </w:rPr>
                    </w:pPr>
                    <w:r>
                      <w:rPr>
                        <w:rFonts w:ascii="Calibri"/>
                        <w:color w:val="B32216"/>
                        <w:w w:val="95"/>
                        <w:sz w:val="40"/>
                      </w:rPr>
                      <w:t>INDEX</w:t>
                    </w:r>
                  </w:p>
                  <w:p>
                    <w:pPr>
                      <w:spacing w:line="161" w:lineRule="exact" w:before="99"/>
                      <w:ind w:left="93" w:right="-6" w:firstLine="0"/>
                      <w:jc w:val="left"/>
                      <w:rPr>
                        <w:rFonts w:ascii="Calibri" w:hAnsi="Calibri"/>
                        <w:sz w:val="14"/>
                      </w:rPr>
                    </w:pPr>
                    <w:r>
                      <w:rPr>
                        <w:rFonts w:ascii="Calibri" w:hAnsi="Calibri"/>
                        <w:color w:val="808285"/>
                        <w:sz w:val="14"/>
                      </w:rPr>
                      <w:t>A L E M Á   N  </w:t>
                    </w:r>
                  </w:p>
                </w:txbxContent>
              </v:textbox>
              <w10:wrap type="none"/>
            </v:shape>
            <v:shape style="position:absolute;left:5776;top:3271;width:988;height:690" type="#_x0000_t202" filled="false" stroked="false">
              <v:textbox inset="0,0,0,0">
                <w:txbxContent>
                  <w:p>
                    <w:pPr>
                      <w:spacing w:line="429" w:lineRule="exact" w:before="0"/>
                      <w:ind w:left="0" w:right="0" w:firstLine="0"/>
                      <w:jc w:val="left"/>
                      <w:rPr>
                        <w:rFonts w:ascii="Calibri"/>
                        <w:sz w:val="40"/>
                      </w:rPr>
                    </w:pPr>
                    <w:r>
                      <w:rPr>
                        <w:rFonts w:ascii="Calibri"/>
                        <w:color w:val="B32216"/>
                        <w:w w:val="95"/>
                        <w:sz w:val="40"/>
                      </w:rPr>
                      <w:t>INDEX</w:t>
                    </w:r>
                  </w:p>
                  <w:p>
                    <w:pPr>
                      <w:spacing w:line="161" w:lineRule="exact" w:before="99"/>
                      <w:ind w:left="51" w:right="0" w:firstLine="0"/>
                      <w:jc w:val="left"/>
                      <w:rPr>
                        <w:rFonts w:ascii="Calibri" w:hAnsi="Calibri"/>
                        <w:sz w:val="14"/>
                      </w:rPr>
                    </w:pPr>
                    <w:r>
                      <w:rPr>
                        <w:rFonts w:ascii="Calibri" w:hAnsi="Calibri"/>
                        <w:color w:val="808285"/>
                        <w:sz w:val="14"/>
                      </w:rPr>
                      <w:t>F R A N C É    S  </w:t>
                    </w:r>
                  </w:p>
                </w:txbxContent>
              </v:textbox>
              <w10:wrap type="none"/>
            </v:shape>
            <v:shape style="position:absolute;left:5732;top:4311;width:1073;height:690" type="#_x0000_t202" filled="false" stroked="false">
              <v:textbox inset="0,0,0,0">
                <w:txbxContent>
                  <w:p>
                    <w:pPr>
                      <w:spacing w:line="429" w:lineRule="exact" w:before="0"/>
                      <w:ind w:left="0" w:right="-6" w:firstLine="0"/>
                      <w:jc w:val="left"/>
                      <w:rPr>
                        <w:rFonts w:ascii="Calibri"/>
                        <w:sz w:val="40"/>
                      </w:rPr>
                    </w:pPr>
                    <w:r>
                      <w:rPr>
                        <w:rFonts w:ascii="Calibri"/>
                        <w:color w:val="B32216"/>
                        <w:w w:val="95"/>
                        <w:sz w:val="40"/>
                      </w:rPr>
                      <w:t>INDICE</w:t>
                    </w:r>
                  </w:p>
                  <w:p>
                    <w:pPr>
                      <w:spacing w:line="161" w:lineRule="exact" w:before="99"/>
                      <w:ind w:left="53" w:right="-6" w:firstLine="0"/>
                      <w:jc w:val="left"/>
                      <w:rPr>
                        <w:rFonts w:ascii="Calibri"/>
                        <w:sz w:val="14"/>
                      </w:rPr>
                    </w:pPr>
                    <w:r>
                      <w:rPr>
                        <w:rFonts w:ascii="Calibri"/>
                        <w:color w:val="808285"/>
                        <w:sz w:val="14"/>
                      </w:rPr>
                      <w:t>I T  A L I A N    O  </w:t>
                    </w:r>
                  </w:p>
                </w:txbxContent>
              </v:textbox>
              <w10:wrap type="none"/>
            </v:shape>
            <v:shape style="position:absolute;left:5682;top:5351;width:1228;height:690" type="#_x0000_t202" filled="false" stroked="false">
              <v:textbox inset="0,0,0,0">
                <w:txbxContent>
                  <w:p>
                    <w:pPr>
                      <w:spacing w:line="429" w:lineRule="exact" w:before="0"/>
                      <w:ind w:left="50" w:right="0" w:firstLine="0"/>
                      <w:jc w:val="left"/>
                      <w:rPr>
                        <w:rFonts w:ascii="Calibri" w:hAnsi="Calibri"/>
                        <w:sz w:val="40"/>
                      </w:rPr>
                    </w:pPr>
                    <w:r>
                      <w:rPr>
                        <w:rFonts w:ascii="Calibri" w:hAnsi="Calibri"/>
                        <w:color w:val="B32216"/>
                        <w:sz w:val="40"/>
                      </w:rPr>
                      <w:t>ÍNDICE</w:t>
                    </w:r>
                  </w:p>
                  <w:p>
                    <w:pPr>
                      <w:spacing w:line="161" w:lineRule="exact" w:before="99"/>
                      <w:ind w:left="0" w:right="0" w:firstLine="0"/>
                      <w:jc w:val="left"/>
                      <w:rPr>
                        <w:rFonts w:ascii="Calibri" w:hAnsi="Calibri"/>
                        <w:sz w:val="14"/>
                      </w:rPr>
                    </w:pPr>
                    <w:r>
                      <w:rPr>
                        <w:rFonts w:ascii="Calibri" w:hAnsi="Calibri"/>
                        <w:color w:val="808285"/>
                        <w:sz w:val="14"/>
                      </w:rPr>
                      <w:t>P O R T U G U É S  </w:t>
                    </w:r>
                  </w:p>
                </w:txbxContent>
              </v:textbox>
              <w10:wrap type="none"/>
            </v:shape>
            <v:shape style="position:absolute;left:5776;top:6391;width:972;height:690" type="#_x0000_t202" filled="false" stroked="false">
              <v:textbox inset="0,0,0,0">
                <w:txbxContent>
                  <w:p>
                    <w:pPr>
                      <w:spacing w:line="429" w:lineRule="exact" w:before="0"/>
                      <w:ind w:left="0" w:right="0" w:firstLine="0"/>
                      <w:jc w:val="center"/>
                      <w:rPr>
                        <w:rFonts w:ascii="Calibri"/>
                        <w:sz w:val="40"/>
                      </w:rPr>
                    </w:pPr>
                    <w:r>
                      <w:rPr>
                        <w:rFonts w:ascii="Calibri"/>
                        <w:color w:val="B32216"/>
                        <w:w w:val="95"/>
                        <w:sz w:val="40"/>
                      </w:rPr>
                      <w:t>INDEX</w:t>
                    </w:r>
                  </w:p>
                  <w:p>
                    <w:pPr>
                      <w:spacing w:line="161" w:lineRule="exact" w:before="99"/>
                      <w:ind w:left="67" w:right="0" w:firstLine="0"/>
                      <w:jc w:val="center"/>
                      <w:rPr>
                        <w:rFonts w:ascii="Calibri" w:hAnsi="Calibri"/>
                        <w:sz w:val="14"/>
                      </w:rPr>
                    </w:pPr>
                    <w:r>
                      <w:rPr>
                        <w:rFonts w:ascii="Calibri" w:hAnsi="Calibri"/>
                        <w:color w:val="808285"/>
                        <w:sz w:val="14"/>
                      </w:rPr>
                      <w:t>I N G L É   S  </w:t>
                    </w:r>
                  </w:p>
                </w:txbxContent>
              </v:textbox>
              <w10:wrap type="none"/>
            </v:shape>
            <v:shape style="position:absolute;left:5732;top:7431;width:1060;height:690" type="#_x0000_t202" filled="false" stroked="false">
              <v:textbox inset="0,0,0,0">
                <w:txbxContent>
                  <w:p>
                    <w:pPr>
                      <w:spacing w:line="429" w:lineRule="exact" w:before="0"/>
                      <w:ind w:left="0" w:right="-19" w:firstLine="0"/>
                      <w:jc w:val="left"/>
                      <w:rPr>
                        <w:rFonts w:ascii="Calibri" w:hAnsi="Calibri"/>
                        <w:sz w:val="40"/>
                      </w:rPr>
                    </w:pPr>
                    <w:r>
                      <w:rPr>
                        <w:rFonts w:ascii="Calibri" w:hAnsi="Calibri"/>
                        <w:color w:val="B32216"/>
                        <w:w w:val="95"/>
                        <w:sz w:val="40"/>
                      </w:rPr>
                      <w:t>ÍNDICE</w:t>
                    </w:r>
                  </w:p>
                  <w:p>
                    <w:pPr>
                      <w:spacing w:line="161" w:lineRule="exact" w:before="99"/>
                      <w:ind w:left="98" w:right="-19" w:firstLine="0"/>
                      <w:jc w:val="left"/>
                      <w:rPr>
                        <w:rFonts w:ascii="Calibri" w:hAnsi="Calibri"/>
                        <w:sz w:val="14"/>
                      </w:rPr>
                    </w:pPr>
                    <w:r>
                      <w:rPr>
                        <w:rFonts w:ascii="Calibri" w:hAnsi="Calibri"/>
                        <w:color w:val="808285"/>
                        <w:sz w:val="14"/>
                      </w:rPr>
                      <w:t>E S P A Ñ O    L  </w:t>
                    </w:r>
                  </w:p>
                </w:txbxContent>
              </v:textbox>
              <w10:wrap type="none"/>
            </v:shape>
            <w10:wrap type="none"/>
          </v:group>
        </w:pict>
      </w:r>
    </w:p>
    <w:p>
      <w:pPr>
        <w:spacing w:after="0"/>
        <w:rPr>
          <w:sz w:val="17"/>
        </w:rPr>
        <w:sectPr>
          <w:headerReference w:type="even" r:id="rId42"/>
          <w:footerReference w:type="even" r:id="rId43"/>
          <w:pgSz w:w="12760" w:h="12190" w:orient="landscape"/>
          <w:pgMar w:header="0" w:footer="0" w:top="1120" w:bottom="280" w:left="1800" w:right="0"/>
        </w:sectPr>
      </w:pPr>
    </w:p>
    <w:p>
      <w:pPr>
        <w:pStyle w:val="BodyText"/>
        <w:rPr>
          <w:sz w:val="20"/>
        </w:rPr>
      </w:pPr>
    </w:p>
    <w:p>
      <w:pPr>
        <w:pStyle w:val="BodyText"/>
        <w:rPr>
          <w:sz w:val="20"/>
        </w:rPr>
      </w:pPr>
    </w:p>
    <w:p>
      <w:pPr>
        <w:spacing w:after="0"/>
        <w:rPr>
          <w:sz w:val="20"/>
        </w:rPr>
        <w:sectPr>
          <w:headerReference w:type="default" r:id="rId44"/>
          <w:footerReference w:type="default" r:id="rId45"/>
          <w:pgSz w:w="12760" w:h="12190" w:orient="landscape"/>
          <w:pgMar w:header="1135" w:footer="0" w:top="1320" w:bottom="280" w:left="400" w:right="0"/>
        </w:sectPr>
      </w:pPr>
    </w:p>
    <w:p>
      <w:pPr>
        <w:tabs>
          <w:tab w:pos="4221" w:val="right" w:leader="dot"/>
        </w:tabs>
        <w:spacing w:before="257"/>
        <w:ind w:left="1561" w:right="0" w:firstLine="0"/>
        <w:jc w:val="left"/>
        <w:rPr>
          <w:rFonts w:ascii="Calibri" w:hAnsi="Calibri"/>
          <w:sz w:val="16"/>
        </w:rPr>
      </w:pPr>
      <w:r>
        <w:rPr/>
        <w:pict>
          <v:shape style="position:absolute;margin-left:25.244101pt;margin-top:-15.109704pt;width:612.550pt;height:126.9pt;mso-position-horizontal-relative:page;mso-position-vertical-relative:paragraph;z-index:-125056" coordorigin="505,-302" coordsize="12251,2538" path="m505,2235l1033,2235,1033,-302,12756,-302e" filled="false" stroked="true" strokeweight=".25pt" strokecolor="#b32216">
            <v:path arrowok="t"/>
            <w10:wrap type="none"/>
          </v:shape>
        </w:pict>
      </w:r>
      <w:r>
        <w:rPr>
          <w:rFonts w:ascii="Calibri" w:hAnsi="Calibri"/>
          <w:color w:val="B32216"/>
          <w:spacing w:val="3"/>
          <w:sz w:val="16"/>
        </w:rPr>
        <w:t>PRÄSENTATION</w:t>
      </w:r>
      <w:r>
        <w:rPr>
          <w:rFonts w:ascii="Calibri" w:hAnsi="Calibri"/>
          <w:color w:val="808285"/>
          <w:spacing w:val="3"/>
          <w:sz w:val="16"/>
        </w:rPr>
        <w:tab/>
      </w:r>
      <w:r>
        <w:rPr>
          <w:rFonts w:ascii="Calibri" w:hAnsi="Calibri"/>
          <w:color w:val="808285"/>
          <w:sz w:val="16"/>
        </w:rPr>
        <w:t>5</w:t>
      </w:r>
    </w:p>
    <w:p>
      <w:pPr>
        <w:spacing w:before="89"/>
        <w:ind w:left="1921" w:right="0" w:firstLine="0"/>
        <w:jc w:val="left"/>
        <w:rPr>
          <w:rFonts w:ascii="Calibri" w:hAnsi="Calibri"/>
          <w:sz w:val="14"/>
        </w:rPr>
      </w:pPr>
      <w:r>
        <w:rPr>
          <w:rFonts w:ascii="Calibri" w:hAnsi="Calibri"/>
          <w:color w:val="808285"/>
          <w:w w:val="75"/>
          <w:sz w:val="14"/>
        </w:rPr>
        <w:t>JORGE OLVERA GARCÍA</w:t>
      </w:r>
    </w:p>
    <w:p>
      <w:pPr>
        <w:pStyle w:val="BodyText"/>
        <w:spacing w:before="12"/>
        <w:rPr>
          <w:rFonts w:ascii="Calibri"/>
          <w:sz w:val="15"/>
        </w:rPr>
      </w:pPr>
    </w:p>
    <w:p>
      <w:pPr>
        <w:spacing w:before="0"/>
        <w:ind w:left="703" w:right="457" w:firstLine="0"/>
        <w:jc w:val="center"/>
        <w:rPr>
          <w:rFonts w:ascii="Calibri" w:hAnsi="Calibri"/>
          <w:sz w:val="16"/>
        </w:rPr>
      </w:pPr>
      <w:r>
        <w:rPr>
          <w:rFonts w:ascii="Calibri" w:hAnsi="Calibri"/>
          <w:color w:val="B32216"/>
          <w:sz w:val="16"/>
        </w:rPr>
        <w:t>UNIVERSITÄTSGESETZ</w:t>
      </w:r>
    </w:p>
    <w:p>
      <w:pPr>
        <w:spacing w:before="89"/>
        <w:ind w:left="1505" w:right="374" w:firstLine="0"/>
        <w:jc w:val="center"/>
        <w:rPr>
          <w:rFonts w:ascii="Calibri" w:hAnsi="Calibri"/>
          <w:sz w:val="14"/>
        </w:rPr>
      </w:pPr>
      <w:r>
        <w:rPr>
          <w:rFonts w:ascii="Calibri" w:hAnsi="Calibri"/>
          <w:color w:val="808285"/>
          <w:w w:val="90"/>
          <w:sz w:val="14"/>
        </w:rPr>
        <w:t>DER AUTONOMEN UNIVERSITÄT</w:t>
      </w:r>
      <w:r>
        <w:rPr>
          <w:rFonts w:ascii="Calibri" w:hAnsi="Calibri"/>
          <w:color w:val="808285"/>
          <w:sz w:val="14"/>
        </w:rPr>
        <w:t> </w:t>
      </w:r>
    </w:p>
    <w:p>
      <w:pPr>
        <w:tabs>
          <w:tab w:pos="4063" w:val="left" w:leader="dot"/>
        </w:tabs>
        <w:spacing w:before="75"/>
        <w:ind w:left="1681" w:right="0" w:firstLine="0"/>
        <w:jc w:val="left"/>
        <w:rPr>
          <w:rFonts w:ascii="Calibri"/>
          <w:sz w:val="16"/>
        </w:rPr>
      </w:pPr>
      <w:r>
        <w:rPr>
          <w:rFonts w:ascii="Calibri"/>
          <w:color w:val="808285"/>
          <w:spacing w:val="3"/>
          <w:w w:val="95"/>
          <w:sz w:val="14"/>
        </w:rPr>
        <w:t>VOM</w:t>
      </w:r>
      <w:r>
        <w:rPr>
          <w:rFonts w:ascii="Calibri"/>
          <w:color w:val="808285"/>
          <w:spacing w:val="-7"/>
          <w:w w:val="95"/>
          <w:sz w:val="14"/>
        </w:rPr>
        <w:t> </w:t>
      </w:r>
      <w:r>
        <w:rPr>
          <w:rFonts w:ascii="Calibri"/>
          <w:color w:val="808285"/>
          <w:spacing w:val="4"/>
          <w:w w:val="95"/>
          <w:sz w:val="14"/>
        </w:rPr>
        <w:t>BUNDESSTAAT</w:t>
      </w:r>
      <w:r>
        <w:rPr>
          <w:rFonts w:ascii="Calibri"/>
          <w:color w:val="808285"/>
          <w:spacing w:val="-7"/>
          <w:w w:val="95"/>
          <w:sz w:val="14"/>
        </w:rPr>
        <w:t> </w:t>
      </w:r>
      <w:r>
        <w:rPr>
          <w:rFonts w:ascii="Calibri"/>
          <w:color w:val="808285"/>
          <w:spacing w:val="4"/>
          <w:w w:val="95"/>
          <w:sz w:val="14"/>
        </w:rPr>
        <w:t>MEXIKOS</w:t>
      </w:r>
      <w:r>
        <w:rPr>
          <w:rFonts w:ascii="Calibri"/>
          <w:color w:val="808285"/>
          <w:spacing w:val="4"/>
          <w:w w:val="95"/>
          <w:sz w:val="16"/>
        </w:rPr>
        <w:tab/>
        <w:t>21</w:t>
      </w:r>
    </w:p>
    <w:p>
      <w:pPr>
        <w:pStyle w:val="BodyText"/>
        <w:spacing w:before="6"/>
        <w:rPr>
          <w:rFonts w:ascii="Calibri"/>
          <w:sz w:val="15"/>
        </w:rPr>
      </w:pPr>
    </w:p>
    <w:p>
      <w:pPr>
        <w:spacing w:before="0"/>
        <w:ind w:left="183" w:right="457" w:firstLine="0"/>
        <w:jc w:val="center"/>
        <w:rPr>
          <w:rFonts w:ascii="Calibri"/>
          <w:sz w:val="16"/>
        </w:rPr>
      </w:pPr>
      <w:r>
        <w:rPr>
          <w:rFonts w:ascii="Calibri"/>
          <w:color w:val="B32216"/>
          <w:w w:val="95"/>
          <w:sz w:val="16"/>
        </w:rPr>
        <w:t>TEIL 1</w:t>
      </w:r>
    </w:p>
    <w:p>
      <w:pPr>
        <w:tabs>
          <w:tab w:pos="4063" w:val="left" w:leader="dot"/>
        </w:tabs>
        <w:spacing w:before="70"/>
        <w:ind w:left="1921" w:right="0" w:firstLine="0"/>
        <w:jc w:val="left"/>
        <w:rPr>
          <w:rFonts w:ascii="Calibri" w:hAnsi="Calibri"/>
          <w:sz w:val="16"/>
        </w:rPr>
      </w:pPr>
      <w:r>
        <w:rPr>
          <w:rFonts w:ascii="Calibri" w:hAnsi="Calibri"/>
          <w:color w:val="808285"/>
          <w:spacing w:val="10"/>
          <w:sz w:val="14"/>
        </w:rPr>
        <w:t>ÜBER</w:t>
      </w:r>
      <w:r>
        <w:rPr>
          <w:rFonts w:ascii="Calibri" w:hAnsi="Calibri"/>
          <w:color w:val="808285"/>
          <w:spacing w:val="-10"/>
          <w:sz w:val="14"/>
        </w:rPr>
        <w:t> </w:t>
      </w:r>
      <w:r>
        <w:rPr>
          <w:rFonts w:ascii="Calibri" w:hAnsi="Calibri"/>
          <w:color w:val="808285"/>
          <w:spacing w:val="9"/>
          <w:sz w:val="14"/>
        </w:rPr>
        <w:t>DIE</w:t>
      </w:r>
      <w:r>
        <w:rPr>
          <w:rFonts w:ascii="Calibri" w:hAnsi="Calibri"/>
          <w:color w:val="808285"/>
          <w:spacing w:val="-10"/>
          <w:sz w:val="14"/>
        </w:rPr>
        <w:t> </w:t>
      </w:r>
      <w:r>
        <w:rPr>
          <w:rFonts w:ascii="Calibri" w:hAnsi="Calibri"/>
          <w:color w:val="808285"/>
          <w:spacing w:val="14"/>
          <w:sz w:val="14"/>
        </w:rPr>
        <w:t>UNIVERSITÄT</w:t>
      </w:r>
      <w:r>
        <w:rPr>
          <w:rFonts w:ascii="Calibri" w:hAnsi="Calibri"/>
          <w:color w:val="808285"/>
          <w:spacing w:val="14"/>
          <w:sz w:val="16"/>
        </w:rPr>
        <w:tab/>
      </w:r>
      <w:r>
        <w:rPr>
          <w:rFonts w:ascii="Calibri" w:hAnsi="Calibri"/>
          <w:color w:val="808285"/>
          <w:spacing w:val="4"/>
          <w:w w:val="95"/>
          <w:sz w:val="16"/>
        </w:rPr>
        <w:t>22</w:t>
      </w:r>
    </w:p>
    <w:p>
      <w:pPr>
        <w:pStyle w:val="BodyText"/>
        <w:spacing w:before="6"/>
        <w:rPr>
          <w:rFonts w:ascii="Calibri"/>
          <w:sz w:val="15"/>
        </w:rPr>
      </w:pPr>
    </w:p>
    <w:p>
      <w:pPr>
        <w:spacing w:before="0"/>
        <w:ind w:left="183" w:right="457" w:firstLine="0"/>
        <w:jc w:val="center"/>
        <w:rPr>
          <w:rFonts w:ascii="Calibri"/>
          <w:sz w:val="16"/>
        </w:rPr>
      </w:pPr>
      <w:r>
        <w:rPr>
          <w:rFonts w:ascii="Calibri"/>
          <w:color w:val="B32216"/>
          <w:w w:val="95"/>
          <w:sz w:val="16"/>
        </w:rPr>
        <w:t>TEIL 2</w:t>
      </w:r>
    </w:p>
    <w:p>
      <w:pPr>
        <w:spacing w:before="89"/>
        <w:ind w:left="1921" w:right="0" w:firstLine="0"/>
        <w:jc w:val="left"/>
        <w:rPr>
          <w:rFonts w:ascii="Calibri" w:hAnsi="Calibri"/>
          <w:sz w:val="14"/>
        </w:rPr>
      </w:pPr>
      <w:r>
        <w:rPr>
          <w:rFonts w:ascii="Calibri" w:hAnsi="Calibri"/>
          <w:color w:val="808285"/>
          <w:w w:val="95"/>
          <w:sz w:val="14"/>
        </w:rPr>
        <w:t>ÜBER DIE UNIVERSITÄRE</w:t>
      </w:r>
      <w:r>
        <w:rPr>
          <w:rFonts w:ascii="Calibri" w:hAnsi="Calibri"/>
          <w:color w:val="808285"/>
          <w:sz w:val="14"/>
        </w:rPr>
        <w:t> </w:t>
      </w:r>
    </w:p>
    <w:p>
      <w:pPr>
        <w:tabs>
          <w:tab w:pos="4063" w:val="left" w:leader="dot"/>
        </w:tabs>
        <w:spacing w:before="75"/>
        <w:ind w:left="1921" w:right="0" w:firstLine="0"/>
        <w:jc w:val="left"/>
        <w:rPr>
          <w:rFonts w:ascii="Calibri"/>
          <w:sz w:val="16"/>
        </w:rPr>
      </w:pPr>
      <w:r>
        <w:rPr>
          <w:rFonts w:ascii="Calibri"/>
          <w:color w:val="808285"/>
          <w:spacing w:val="12"/>
          <w:w w:val="95"/>
          <w:sz w:val="14"/>
        </w:rPr>
        <w:t>GEMEINSCHAF</w:t>
      </w:r>
      <w:r>
        <w:rPr>
          <w:rFonts w:ascii="Calibri"/>
          <w:color w:val="808285"/>
          <w:spacing w:val="-21"/>
          <w:w w:val="95"/>
          <w:sz w:val="14"/>
        </w:rPr>
        <w:t> </w:t>
      </w:r>
      <w:r>
        <w:rPr>
          <w:rFonts w:ascii="Calibri"/>
          <w:color w:val="808285"/>
          <w:w w:val="95"/>
          <w:sz w:val="14"/>
        </w:rPr>
        <w:t>T</w:t>
      </w:r>
      <w:r>
        <w:rPr>
          <w:rFonts w:ascii="Calibri"/>
          <w:color w:val="808285"/>
          <w:w w:val="95"/>
          <w:sz w:val="16"/>
        </w:rPr>
        <w:tab/>
      </w:r>
      <w:r>
        <w:rPr>
          <w:rFonts w:ascii="Calibri"/>
          <w:color w:val="808285"/>
          <w:spacing w:val="4"/>
          <w:w w:val="95"/>
          <w:sz w:val="16"/>
        </w:rPr>
        <w:t>38</w:t>
      </w:r>
    </w:p>
    <w:p>
      <w:pPr>
        <w:pStyle w:val="BodyText"/>
        <w:spacing w:before="6"/>
        <w:rPr>
          <w:rFonts w:ascii="Calibri"/>
          <w:sz w:val="15"/>
        </w:rPr>
      </w:pPr>
    </w:p>
    <w:p>
      <w:pPr>
        <w:spacing w:before="0"/>
        <w:ind w:left="183" w:right="457" w:firstLine="0"/>
        <w:jc w:val="center"/>
        <w:rPr>
          <w:rFonts w:ascii="Calibri"/>
          <w:sz w:val="16"/>
        </w:rPr>
      </w:pPr>
      <w:r>
        <w:rPr>
          <w:rFonts w:ascii="Calibri"/>
          <w:color w:val="B32216"/>
          <w:w w:val="95"/>
          <w:sz w:val="16"/>
        </w:rPr>
        <w:t>TEIL 3</w:t>
      </w:r>
    </w:p>
    <w:p>
      <w:pPr>
        <w:tabs>
          <w:tab w:pos="4043" w:val="left" w:leader="dot"/>
        </w:tabs>
        <w:spacing w:before="70"/>
        <w:ind w:left="1921" w:right="0" w:firstLine="0"/>
        <w:jc w:val="left"/>
        <w:rPr>
          <w:rFonts w:ascii="Calibri" w:hAnsi="Calibri"/>
          <w:sz w:val="16"/>
        </w:rPr>
      </w:pPr>
      <w:r>
        <w:rPr>
          <w:rFonts w:ascii="Calibri" w:hAnsi="Calibri"/>
          <w:color w:val="808285"/>
          <w:spacing w:val="10"/>
          <w:sz w:val="14"/>
        </w:rPr>
        <w:t>ÜBER </w:t>
      </w:r>
      <w:r>
        <w:rPr>
          <w:rFonts w:ascii="Calibri" w:hAnsi="Calibri"/>
          <w:color w:val="808285"/>
          <w:spacing w:val="9"/>
          <w:sz w:val="14"/>
        </w:rPr>
        <w:t>DIE</w:t>
      </w:r>
      <w:r>
        <w:rPr>
          <w:rFonts w:ascii="Calibri" w:hAnsi="Calibri"/>
          <w:color w:val="808285"/>
          <w:spacing w:val="-12"/>
          <w:sz w:val="14"/>
        </w:rPr>
        <w:t> </w:t>
      </w:r>
      <w:r>
        <w:rPr>
          <w:rFonts w:ascii="Calibri" w:hAnsi="Calibri"/>
          <w:color w:val="808285"/>
          <w:spacing w:val="7"/>
          <w:sz w:val="14"/>
        </w:rPr>
        <w:t>AK</w:t>
      </w:r>
      <w:r>
        <w:rPr>
          <w:rFonts w:ascii="Calibri" w:hAnsi="Calibri"/>
          <w:color w:val="808285"/>
          <w:spacing w:val="-21"/>
          <w:sz w:val="14"/>
        </w:rPr>
        <w:t> </w:t>
      </w:r>
      <w:r>
        <w:rPr>
          <w:rFonts w:ascii="Calibri" w:hAnsi="Calibri"/>
          <w:color w:val="808285"/>
          <w:spacing w:val="14"/>
          <w:sz w:val="14"/>
        </w:rPr>
        <w:t>ADEMIE</w:t>
      </w:r>
      <w:r>
        <w:rPr>
          <w:rFonts w:ascii="Calibri" w:hAnsi="Calibri"/>
          <w:color w:val="808285"/>
          <w:spacing w:val="14"/>
          <w:sz w:val="16"/>
        </w:rPr>
        <w:tab/>
      </w:r>
      <w:r>
        <w:rPr>
          <w:rFonts w:ascii="Calibri" w:hAnsi="Calibri"/>
          <w:color w:val="808285"/>
          <w:spacing w:val="4"/>
          <w:sz w:val="16"/>
        </w:rPr>
        <w:t>42</w:t>
      </w:r>
    </w:p>
    <w:p>
      <w:pPr>
        <w:pStyle w:val="BodyText"/>
        <w:spacing w:before="6"/>
        <w:rPr>
          <w:rFonts w:ascii="Calibri"/>
          <w:sz w:val="15"/>
        </w:rPr>
      </w:pPr>
    </w:p>
    <w:p>
      <w:pPr>
        <w:spacing w:before="0"/>
        <w:ind w:left="183" w:right="457" w:firstLine="0"/>
        <w:jc w:val="center"/>
        <w:rPr>
          <w:rFonts w:ascii="Calibri"/>
          <w:sz w:val="16"/>
        </w:rPr>
      </w:pPr>
      <w:r>
        <w:rPr>
          <w:rFonts w:ascii="Calibri"/>
          <w:color w:val="B32216"/>
          <w:w w:val="95"/>
          <w:sz w:val="16"/>
        </w:rPr>
        <w:t>TEIL 4</w:t>
      </w:r>
    </w:p>
    <w:p>
      <w:pPr>
        <w:spacing w:before="89"/>
        <w:ind w:left="1921" w:right="0" w:firstLine="0"/>
        <w:jc w:val="left"/>
        <w:rPr>
          <w:rFonts w:ascii="Calibri" w:hAnsi="Calibri"/>
          <w:sz w:val="14"/>
        </w:rPr>
      </w:pPr>
      <w:r>
        <w:rPr>
          <w:rFonts w:ascii="Calibri" w:hAnsi="Calibri"/>
          <w:color w:val="808285"/>
          <w:w w:val="95"/>
          <w:sz w:val="14"/>
        </w:rPr>
        <w:t>ÜBER DIE UNIVERSITÄRE</w:t>
      </w:r>
      <w:r>
        <w:rPr>
          <w:rFonts w:ascii="Calibri" w:hAnsi="Calibri"/>
          <w:color w:val="808285"/>
          <w:sz w:val="14"/>
        </w:rPr>
        <w:t> </w:t>
      </w:r>
    </w:p>
    <w:p>
      <w:pPr>
        <w:tabs>
          <w:tab w:pos="4043" w:val="left" w:leader="dot"/>
        </w:tabs>
        <w:spacing w:before="75"/>
        <w:ind w:left="1921" w:right="0" w:firstLine="0"/>
        <w:jc w:val="left"/>
        <w:rPr>
          <w:rFonts w:ascii="Calibri"/>
          <w:sz w:val="16"/>
        </w:rPr>
      </w:pPr>
      <w:r>
        <w:rPr>
          <w:rFonts w:ascii="Calibri"/>
          <w:color w:val="808285"/>
          <w:spacing w:val="14"/>
          <w:w w:val="95"/>
          <w:sz w:val="14"/>
        </w:rPr>
        <w:t>REGIERUNG</w:t>
      </w:r>
      <w:r>
        <w:rPr>
          <w:rFonts w:ascii="Calibri"/>
          <w:color w:val="808285"/>
          <w:spacing w:val="14"/>
          <w:w w:val="95"/>
          <w:sz w:val="16"/>
        </w:rPr>
        <w:tab/>
      </w:r>
      <w:r>
        <w:rPr>
          <w:rFonts w:ascii="Calibri"/>
          <w:color w:val="808285"/>
          <w:spacing w:val="4"/>
          <w:sz w:val="16"/>
        </w:rPr>
        <w:t>54</w:t>
      </w:r>
    </w:p>
    <w:p>
      <w:pPr>
        <w:spacing w:before="90"/>
        <w:ind w:left="820" w:right="457" w:firstLine="0"/>
        <w:jc w:val="center"/>
        <w:rPr>
          <w:rFonts w:ascii="Calibri"/>
          <w:sz w:val="16"/>
        </w:rPr>
      </w:pPr>
      <w:r>
        <w:rPr>
          <w:rFonts w:ascii="Calibri"/>
          <w:color w:val="B32216"/>
          <w:w w:val="90"/>
          <w:sz w:val="16"/>
        </w:rPr>
        <w:t>Kapitel 1</w:t>
      </w:r>
    </w:p>
    <w:p>
      <w:pPr>
        <w:spacing w:line="350" w:lineRule="auto" w:before="70"/>
        <w:ind w:left="2041" w:right="0" w:firstLine="0"/>
        <w:jc w:val="left"/>
        <w:rPr>
          <w:rFonts w:ascii="Calibri" w:hAnsi="Calibri"/>
          <w:sz w:val="16"/>
        </w:rPr>
      </w:pPr>
      <w:r>
        <w:rPr>
          <w:rFonts w:ascii="Calibri" w:hAnsi="Calibri"/>
          <w:color w:val="808285"/>
          <w:w w:val="95"/>
          <w:sz w:val="14"/>
        </w:rPr>
        <w:t>Über die organe der regierung </w:t>
      </w:r>
      <w:r>
        <w:rPr>
          <w:rFonts w:ascii="Calibri" w:hAnsi="Calibri"/>
          <w:color w:val="808285"/>
          <w:w w:val="95"/>
          <w:sz w:val="10"/>
        </w:rPr>
        <w:t>.. </w:t>
      </w:r>
      <w:r>
        <w:rPr>
          <w:rFonts w:ascii="Calibri" w:hAnsi="Calibri"/>
          <w:color w:val="808285"/>
          <w:w w:val="95"/>
          <w:sz w:val="16"/>
        </w:rPr>
        <w:t>54 </w:t>
      </w:r>
      <w:r>
        <w:rPr>
          <w:rFonts w:ascii="Calibri" w:hAnsi="Calibri"/>
          <w:color w:val="B32216"/>
          <w:w w:val="90"/>
          <w:sz w:val="16"/>
        </w:rPr>
        <w:t>Kapitel 2</w:t>
      </w:r>
    </w:p>
    <w:p>
      <w:pPr>
        <w:spacing w:line="170" w:lineRule="exact" w:before="0"/>
        <w:ind w:left="2188" w:right="457" w:firstLine="0"/>
        <w:jc w:val="center"/>
        <w:rPr>
          <w:rFonts w:ascii="Calibri" w:hAnsi="Calibri"/>
          <w:sz w:val="14"/>
        </w:rPr>
      </w:pPr>
      <w:r>
        <w:rPr>
          <w:rFonts w:ascii="Calibri" w:hAnsi="Calibri"/>
          <w:color w:val="808285"/>
          <w:w w:val="90"/>
          <w:sz w:val="14"/>
        </w:rPr>
        <w:t>Über den Erneuerungsprozess</w:t>
      </w:r>
      <w:r>
        <w:rPr>
          <w:rFonts w:ascii="Calibri" w:hAnsi="Calibri"/>
          <w:color w:val="808285"/>
          <w:sz w:val="14"/>
        </w:rPr>
        <w:t> </w:t>
      </w:r>
    </w:p>
    <w:p>
      <w:pPr>
        <w:tabs>
          <w:tab w:pos="4043" w:val="left" w:leader="dot"/>
        </w:tabs>
        <w:spacing w:before="15"/>
        <w:ind w:left="2041" w:right="0" w:firstLine="0"/>
        <w:jc w:val="left"/>
        <w:rPr>
          <w:rFonts w:ascii="Calibri"/>
          <w:sz w:val="16"/>
        </w:rPr>
      </w:pPr>
      <w:r>
        <w:rPr>
          <w:rFonts w:ascii="Calibri"/>
          <w:color w:val="808285"/>
          <w:spacing w:val="7"/>
          <w:sz w:val="14"/>
        </w:rPr>
        <w:t>in</w:t>
      </w:r>
      <w:r>
        <w:rPr>
          <w:rFonts w:ascii="Calibri"/>
          <w:color w:val="808285"/>
          <w:spacing w:val="-1"/>
          <w:sz w:val="14"/>
        </w:rPr>
        <w:t> </w:t>
      </w:r>
      <w:r>
        <w:rPr>
          <w:rFonts w:ascii="Calibri"/>
          <w:color w:val="808285"/>
          <w:spacing w:val="9"/>
          <w:sz w:val="14"/>
        </w:rPr>
        <w:t>der</w:t>
      </w:r>
      <w:r>
        <w:rPr>
          <w:rFonts w:ascii="Calibri"/>
          <w:color w:val="808285"/>
          <w:spacing w:val="-1"/>
          <w:sz w:val="14"/>
        </w:rPr>
        <w:t> </w:t>
      </w:r>
      <w:r>
        <w:rPr>
          <w:rFonts w:ascii="Calibri"/>
          <w:color w:val="808285"/>
          <w:spacing w:val="14"/>
          <w:sz w:val="14"/>
        </w:rPr>
        <w:t>Regierung</w:t>
      </w:r>
      <w:r>
        <w:rPr>
          <w:rFonts w:ascii="Calibri"/>
          <w:color w:val="808285"/>
          <w:spacing w:val="14"/>
          <w:sz w:val="16"/>
        </w:rPr>
        <w:tab/>
      </w:r>
      <w:r>
        <w:rPr>
          <w:rFonts w:ascii="Calibri"/>
          <w:color w:val="808285"/>
          <w:spacing w:val="4"/>
          <w:sz w:val="16"/>
        </w:rPr>
        <w:t>88</w:t>
      </w:r>
    </w:p>
    <w:p>
      <w:pPr>
        <w:pStyle w:val="BodyText"/>
        <w:spacing w:before="6"/>
        <w:rPr>
          <w:rFonts w:ascii="Calibri"/>
          <w:sz w:val="15"/>
        </w:rPr>
      </w:pPr>
    </w:p>
    <w:p>
      <w:pPr>
        <w:spacing w:before="0"/>
        <w:ind w:left="183" w:right="457" w:firstLine="0"/>
        <w:jc w:val="center"/>
        <w:rPr>
          <w:rFonts w:ascii="Calibri"/>
          <w:sz w:val="16"/>
        </w:rPr>
      </w:pPr>
      <w:r>
        <w:rPr>
          <w:rFonts w:ascii="Calibri"/>
          <w:color w:val="B32216"/>
          <w:w w:val="95"/>
          <w:sz w:val="16"/>
        </w:rPr>
        <w:t>TEIL 5</w:t>
      </w:r>
    </w:p>
    <w:p>
      <w:pPr>
        <w:spacing w:before="89"/>
        <w:ind w:left="1921" w:right="0" w:firstLine="0"/>
        <w:jc w:val="left"/>
        <w:rPr>
          <w:rFonts w:ascii="Calibri" w:hAnsi="Calibri"/>
          <w:sz w:val="14"/>
        </w:rPr>
      </w:pPr>
      <w:r>
        <w:rPr>
          <w:rFonts w:ascii="Calibri" w:hAnsi="Calibri"/>
          <w:color w:val="808285"/>
          <w:w w:val="95"/>
          <w:sz w:val="14"/>
        </w:rPr>
        <w:t>ÜBER DIE VERWALTUNG</w:t>
      </w:r>
      <w:r>
        <w:rPr>
          <w:rFonts w:ascii="Calibri" w:hAnsi="Calibri"/>
          <w:color w:val="808285"/>
          <w:sz w:val="14"/>
        </w:rPr>
        <w:t> </w:t>
      </w:r>
    </w:p>
    <w:p>
      <w:pPr>
        <w:tabs>
          <w:tab w:pos="3961" w:val="left" w:leader="dot"/>
        </w:tabs>
        <w:spacing w:before="75"/>
        <w:ind w:left="1921" w:right="0" w:firstLine="0"/>
        <w:jc w:val="left"/>
        <w:rPr>
          <w:rFonts w:ascii="Calibri" w:hAnsi="Calibri"/>
          <w:sz w:val="16"/>
        </w:rPr>
      </w:pPr>
      <w:r>
        <w:rPr>
          <w:rFonts w:ascii="Calibri" w:hAnsi="Calibri"/>
          <w:color w:val="808285"/>
          <w:spacing w:val="9"/>
          <w:sz w:val="14"/>
        </w:rPr>
        <w:t>UND</w:t>
      </w:r>
      <w:r>
        <w:rPr>
          <w:rFonts w:ascii="Calibri" w:hAnsi="Calibri"/>
          <w:color w:val="808285"/>
          <w:spacing w:val="-12"/>
          <w:sz w:val="14"/>
        </w:rPr>
        <w:t> </w:t>
      </w:r>
      <w:r>
        <w:rPr>
          <w:rFonts w:ascii="Calibri" w:hAnsi="Calibri"/>
          <w:color w:val="808285"/>
          <w:spacing w:val="14"/>
          <w:sz w:val="14"/>
        </w:rPr>
        <w:t>VERMÖGEN</w:t>
      </w:r>
      <w:r>
        <w:rPr>
          <w:rFonts w:ascii="Calibri" w:hAnsi="Calibri"/>
          <w:color w:val="808285"/>
          <w:spacing w:val="14"/>
          <w:sz w:val="16"/>
        </w:rPr>
        <w:tab/>
      </w:r>
      <w:r>
        <w:rPr>
          <w:rFonts w:ascii="Calibri" w:hAnsi="Calibri"/>
          <w:color w:val="808285"/>
          <w:spacing w:val="4"/>
          <w:sz w:val="16"/>
        </w:rPr>
        <w:t>104</w:t>
      </w:r>
    </w:p>
    <w:p>
      <w:pPr>
        <w:pStyle w:val="BodyText"/>
        <w:spacing w:before="6"/>
        <w:rPr>
          <w:rFonts w:ascii="Calibri"/>
          <w:sz w:val="15"/>
        </w:rPr>
      </w:pPr>
    </w:p>
    <w:p>
      <w:pPr>
        <w:tabs>
          <w:tab w:pos="3981" w:val="left" w:leader="dot"/>
        </w:tabs>
        <w:spacing w:before="0"/>
        <w:ind w:left="2041" w:right="0" w:firstLine="0"/>
        <w:jc w:val="left"/>
        <w:rPr>
          <w:rFonts w:ascii="Calibri"/>
          <w:sz w:val="16"/>
        </w:rPr>
      </w:pPr>
      <w:r>
        <w:rPr>
          <w:rFonts w:ascii="Calibri"/>
          <w:color w:val="B32216"/>
          <w:sz w:val="16"/>
        </w:rPr>
        <w:t>Anhang</w:t>
      </w:r>
      <w:r>
        <w:rPr>
          <w:rFonts w:ascii="Calibri"/>
          <w:color w:val="808285"/>
          <w:sz w:val="16"/>
        </w:rPr>
        <w:tab/>
      </w:r>
      <w:r>
        <w:rPr>
          <w:rFonts w:ascii="Calibri"/>
          <w:color w:val="808285"/>
          <w:spacing w:val="4"/>
          <w:w w:val="95"/>
          <w:sz w:val="16"/>
        </w:rPr>
        <w:t>116</w:t>
      </w:r>
    </w:p>
    <w:p>
      <w:pPr>
        <w:pStyle w:val="BodyText"/>
        <w:spacing w:before="6"/>
        <w:rPr>
          <w:rFonts w:ascii="Calibri"/>
          <w:sz w:val="15"/>
        </w:rPr>
      </w:pPr>
    </w:p>
    <w:p>
      <w:pPr>
        <w:tabs>
          <w:tab w:pos="3981" w:val="left" w:leader="dot"/>
        </w:tabs>
        <w:spacing w:before="0"/>
        <w:ind w:left="2041" w:right="0" w:firstLine="0"/>
        <w:jc w:val="left"/>
        <w:rPr>
          <w:rFonts w:ascii="Calibri"/>
          <w:sz w:val="16"/>
        </w:rPr>
      </w:pPr>
      <w:r>
        <w:rPr>
          <w:rFonts w:ascii="Calibri"/>
          <w:color w:val="B32216"/>
          <w:sz w:val="16"/>
        </w:rPr>
        <w:t>Anhang</w:t>
      </w:r>
      <w:r>
        <w:rPr>
          <w:rFonts w:ascii="Calibri"/>
          <w:color w:val="808285"/>
          <w:sz w:val="16"/>
        </w:rPr>
        <w:tab/>
      </w:r>
      <w:r>
        <w:rPr>
          <w:rFonts w:ascii="Calibri"/>
          <w:color w:val="808285"/>
          <w:spacing w:val="4"/>
          <w:w w:val="95"/>
          <w:sz w:val="16"/>
        </w:rPr>
        <w:t>122</w:t>
      </w:r>
    </w:p>
    <w:p>
      <w:pPr>
        <w:pStyle w:val="BodyText"/>
        <w:spacing w:before="6"/>
        <w:rPr>
          <w:rFonts w:ascii="Calibri"/>
          <w:sz w:val="15"/>
        </w:rPr>
      </w:pPr>
    </w:p>
    <w:p>
      <w:pPr>
        <w:spacing w:line="350" w:lineRule="auto" w:before="0"/>
        <w:ind w:left="1801" w:right="653" w:firstLine="0"/>
        <w:jc w:val="left"/>
        <w:rPr>
          <w:rFonts w:ascii="Calibri" w:hAnsi="Calibri"/>
          <w:sz w:val="16"/>
        </w:rPr>
      </w:pPr>
      <w:r>
        <w:rPr>
          <w:rFonts w:ascii="Calibri" w:hAnsi="Calibri"/>
          <w:color w:val="B32216"/>
          <w:w w:val="90"/>
          <w:sz w:val="16"/>
        </w:rPr>
        <w:t>VERÖFFENTLICHUNGEN IN</w:t>
      </w:r>
      <w:r>
        <w:rPr>
          <w:rFonts w:ascii="Calibri" w:hAnsi="Calibri"/>
          <w:color w:val="B32216"/>
          <w:w w:val="90"/>
          <w:sz w:val="16"/>
        </w:rPr>
        <w:t> </w:t>
      </w:r>
      <w:r>
        <w:rPr>
          <w:rFonts w:ascii="Calibri" w:hAnsi="Calibri"/>
          <w:color w:val="B32216"/>
          <w:w w:val="90"/>
          <w:sz w:val="16"/>
        </w:rPr>
        <w:t>DER OFFIZIELLEN ZEITUNG</w:t>
      </w:r>
    </w:p>
    <w:p>
      <w:pPr>
        <w:tabs>
          <w:tab w:pos="3981" w:val="left" w:leader="dot"/>
        </w:tabs>
        <w:spacing w:before="0"/>
        <w:ind w:left="1801" w:right="0" w:firstLine="0"/>
        <w:jc w:val="left"/>
        <w:rPr>
          <w:rFonts w:ascii="Calibri" w:hAnsi="Calibri"/>
          <w:sz w:val="16"/>
        </w:rPr>
      </w:pPr>
      <w:r>
        <w:rPr>
          <w:rFonts w:ascii="Calibri" w:hAnsi="Calibri"/>
          <w:color w:val="B32216"/>
          <w:w w:val="90"/>
          <w:sz w:val="16"/>
        </w:rPr>
        <w:t>«GACETA</w:t>
      </w:r>
      <w:r>
        <w:rPr>
          <w:rFonts w:ascii="Calibri" w:hAnsi="Calibri"/>
          <w:color w:val="B32216"/>
          <w:spacing w:val="-4"/>
          <w:w w:val="90"/>
          <w:sz w:val="16"/>
        </w:rPr>
        <w:t> </w:t>
      </w:r>
      <w:r>
        <w:rPr>
          <w:rFonts w:ascii="Calibri" w:hAnsi="Calibri"/>
          <w:color w:val="B32216"/>
          <w:w w:val="90"/>
          <w:sz w:val="16"/>
        </w:rPr>
        <w:t>DEL</w:t>
      </w:r>
      <w:r>
        <w:rPr>
          <w:rFonts w:ascii="Calibri" w:hAnsi="Calibri"/>
          <w:color w:val="B32216"/>
          <w:spacing w:val="-4"/>
          <w:w w:val="90"/>
          <w:sz w:val="16"/>
        </w:rPr>
        <w:t> </w:t>
      </w:r>
      <w:r>
        <w:rPr>
          <w:rFonts w:ascii="Calibri" w:hAnsi="Calibri"/>
          <w:color w:val="B32216"/>
          <w:w w:val="90"/>
          <w:sz w:val="16"/>
        </w:rPr>
        <w:t>GOVERNO»</w:t>
      </w:r>
      <w:r>
        <w:rPr>
          <w:rFonts w:ascii="Calibri" w:hAnsi="Calibri"/>
          <w:color w:val="808285"/>
          <w:w w:val="90"/>
          <w:sz w:val="16"/>
        </w:rPr>
        <w:tab/>
      </w:r>
      <w:r>
        <w:rPr>
          <w:rFonts w:ascii="Calibri" w:hAnsi="Calibri"/>
          <w:color w:val="808285"/>
          <w:spacing w:val="4"/>
          <w:w w:val="95"/>
          <w:sz w:val="16"/>
        </w:rPr>
        <w:t>126</w:t>
      </w:r>
    </w:p>
    <w:p>
      <w:pPr>
        <w:tabs>
          <w:tab w:pos="3338" w:val="right" w:leader="dot"/>
        </w:tabs>
        <w:spacing w:before="241"/>
        <w:ind w:left="678" w:right="0" w:firstLine="0"/>
        <w:jc w:val="left"/>
        <w:rPr>
          <w:rFonts w:ascii="Calibri" w:hAnsi="Calibri"/>
          <w:sz w:val="16"/>
        </w:rPr>
      </w:pPr>
      <w:r>
        <w:rPr/>
        <w:br w:type="column"/>
      </w:r>
      <w:r>
        <w:rPr>
          <w:rFonts w:ascii="Calibri" w:hAnsi="Calibri"/>
          <w:color w:val="B32216"/>
          <w:spacing w:val="3"/>
          <w:sz w:val="16"/>
        </w:rPr>
        <w:t>PRÉSENTATION</w:t>
      </w:r>
      <w:r>
        <w:rPr>
          <w:rFonts w:ascii="Calibri" w:hAnsi="Calibri"/>
          <w:color w:val="808285"/>
          <w:spacing w:val="3"/>
          <w:sz w:val="16"/>
        </w:rPr>
        <w:tab/>
      </w:r>
      <w:r>
        <w:rPr>
          <w:rFonts w:ascii="Calibri" w:hAnsi="Calibri"/>
          <w:color w:val="808285"/>
          <w:sz w:val="16"/>
        </w:rPr>
        <w:t>5</w:t>
      </w:r>
    </w:p>
    <w:p>
      <w:pPr>
        <w:spacing w:before="90"/>
        <w:ind w:left="1038" w:right="0" w:firstLine="0"/>
        <w:jc w:val="left"/>
        <w:rPr>
          <w:rFonts w:ascii="Calibri" w:hAnsi="Calibri"/>
          <w:sz w:val="14"/>
        </w:rPr>
      </w:pPr>
      <w:r>
        <w:rPr>
          <w:rFonts w:ascii="Calibri" w:hAnsi="Calibri"/>
          <w:color w:val="808285"/>
          <w:w w:val="75"/>
          <w:sz w:val="14"/>
        </w:rPr>
        <w:t>JORGE OLVERA GARCÍA</w:t>
      </w:r>
    </w:p>
    <w:p>
      <w:pPr>
        <w:pStyle w:val="BodyText"/>
        <w:spacing w:before="1"/>
        <w:rPr>
          <w:rFonts w:ascii="Calibri"/>
          <w:sz w:val="16"/>
        </w:rPr>
      </w:pPr>
    </w:p>
    <w:p>
      <w:pPr>
        <w:spacing w:before="0"/>
        <w:ind w:left="678" w:right="0" w:firstLine="0"/>
        <w:jc w:val="left"/>
        <w:rPr>
          <w:rFonts w:ascii="Calibri"/>
          <w:sz w:val="16"/>
        </w:rPr>
      </w:pPr>
      <w:r>
        <w:rPr>
          <w:rFonts w:ascii="Calibri"/>
          <w:color w:val="B32216"/>
          <w:w w:val="95"/>
          <w:sz w:val="16"/>
        </w:rPr>
        <w:t>LOI DE</w:t>
      </w:r>
    </w:p>
    <w:p>
      <w:pPr>
        <w:spacing w:before="90"/>
        <w:ind w:left="798" w:right="0" w:firstLine="0"/>
        <w:jc w:val="left"/>
        <w:rPr>
          <w:rFonts w:ascii="Calibri" w:hAnsi="Calibri"/>
          <w:sz w:val="14"/>
        </w:rPr>
      </w:pPr>
      <w:r>
        <w:rPr>
          <w:rFonts w:ascii="Calibri" w:hAnsi="Calibri"/>
          <w:color w:val="808285"/>
          <w:w w:val="90"/>
          <w:sz w:val="14"/>
        </w:rPr>
        <w:t>L'UNIVERSITÉ AUTONOME DE</w:t>
      </w:r>
      <w:r>
        <w:rPr>
          <w:rFonts w:ascii="Calibri" w:hAnsi="Calibri"/>
          <w:color w:val="808285"/>
          <w:sz w:val="14"/>
        </w:rPr>
        <w:t> </w:t>
      </w:r>
    </w:p>
    <w:p>
      <w:pPr>
        <w:tabs>
          <w:tab w:pos="3180" w:val="left" w:leader="dot"/>
        </w:tabs>
        <w:spacing w:before="76"/>
        <w:ind w:left="798" w:right="0" w:firstLine="0"/>
        <w:jc w:val="left"/>
        <w:rPr>
          <w:rFonts w:ascii="Calibri" w:hAnsi="Calibri"/>
          <w:sz w:val="16"/>
        </w:rPr>
      </w:pPr>
      <w:r>
        <w:rPr>
          <w:rFonts w:ascii="Calibri" w:hAnsi="Calibri"/>
          <w:color w:val="808285"/>
          <w:spacing w:val="9"/>
          <w:sz w:val="14"/>
        </w:rPr>
        <w:t>L'ÉTAT</w:t>
      </w:r>
      <w:r>
        <w:rPr>
          <w:rFonts w:ascii="Calibri" w:hAnsi="Calibri"/>
          <w:color w:val="808285"/>
          <w:spacing w:val="-1"/>
          <w:sz w:val="14"/>
        </w:rPr>
        <w:t> </w:t>
      </w:r>
      <w:r>
        <w:rPr>
          <w:rFonts w:ascii="Calibri" w:hAnsi="Calibri"/>
          <w:color w:val="808285"/>
          <w:spacing w:val="7"/>
          <w:sz w:val="14"/>
        </w:rPr>
        <w:t>DE</w:t>
      </w:r>
      <w:r>
        <w:rPr>
          <w:rFonts w:ascii="Calibri" w:hAnsi="Calibri"/>
          <w:color w:val="808285"/>
          <w:spacing w:val="-1"/>
          <w:sz w:val="14"/>
        </w:rPr>
        <w:t> </w:t>
      </w:r>
      <w:r>
        <w:rPr>
          <w:rFonts w:ascii="Calibri" w:hAnsi="Calibri"/>
          <w:color w:val="808285"/>
          <w:spacing w:val="14"/>
          <w:sz w:val="14"/>
        </w:rPr>
        <w:t>MEXICO</w:t>
      </w:r>
      <w:r>
        <w:rPr>
          <w:rFonts w:ascii="Calibri" w:hAnsi="Calibri"/>
          <w:color w:val="808285"/>
          <w:spacing w:val="14"/>
          <w:sz w:val="16"/>
        </w:rPr>
        <w:tab/>
      </w:r>
      <w:r>
        <w:rPr>
          <w:rFonts w:ascii="Calibri" w:hAnsi="Calibri"/>
          <w:color w:val="808285"/>
          <w:spacing w:val="4"/>
          <w:w w:val="95"/>
          <w:sz w:val="16"/>
        </w:rPr>
        <w:t>21</w:t>
      </w:r>
    </w:p>
    <w:p>
      <w:pPr>
        <w:pStyle w:val="BodyText"/>
        <w:spacing w:before="8"/>
        <w:rPr>
          <w:rFonts w:ascii="Calibri"/>
          <w:sz w:val="15"/>
        </w:rPr>
      </w:pPr>
    </w:p>
    <w:p>
      <w:pPr>
        <w:spacing w:before="0"/>
        <w:ind w:left="918" w:right="0" w:firstLine="0"/>
        <w:jc w:val="left"/>
        <w:rPr>
          <w:rFonts w:ascii="Calibri"/>
          <w:sz w:val="16"/>
        </w:rPr>
      </w:pPr>
      <w:r>
        <w:rPr>
          <w:rFonts w:ascii="Calibri"/>
          <w:color w:val="B32216"/>
          <w:w w:val="90"/>
          <w:sz w:val="16"/>
        </w:rPr>
        <w:t>TITRE PREMIER</w:t>
      </w:r>
    </w:p>
    <w:p>
      <w:pPr>
        <w:tabs>
          <w:tab w:pos="3180" w:val="left" w:leader="dot"/>
        </w:tabs>
        <w:spacing w:before="71"/>
        <w:ind w:left="1038" w:right="0" w:firstLine="0"/>
        <w:jc w:val="left"/>
        <w:rPr>
          <w:rFonts w:ascii="Calibri" w:hAnsi="Calibri"/>
          <w:sz w:val="16"/>
        </w:rPr>
      </w:pPr>
      <w:r>
        <w:rPr>
          <w:rFonts w:ascii="Calibri" w:hAnsi="Calibri"/>
          <w:color w:val="808285"/>
          <w:spacing w:val="7"/>
          <w:w w:val="95"/>
          <w:sz w:val="14"/>
        </w:rPr>
        <w:t>DE</w:t>
      </w:r>
      <w:r>
        <w:rPr>
          <w:rFonts w:ascii="Calibri" w:hAnsi="Calibri"/>
          <w:color w:val="808285"/>
          <w:spacing w:val="5"/>
          <w:w w:val="95"/>
          <w:sz w:val="14"/>
        </w:rPr>
        <w:t> </w:t>
      </w:r>
      <w:r>
        <w:rPr>
          <w:rFonts w:ascii="Calibri" w:hAnsi="Calibri"/>
          <w:color w:val="808285"/>
          <w:spacing w:val="14"/>
          <w:w w:val="95"/>
          <w:sz w:val="14"/>
        </w:rPr>
        <w:t>L'UNIVERSITÉ</w:t>
      </w:r>
      <w:r>
        <w:rPr>
          <w:rFonts w:ascii="Calibri" w:hAnsi="Calibri"/>
          <w:color w:val="808285"/>
          <w:spacing w:val="14"/>
          <w:w w:val="95"/>
          <w:sz w:val="16"/>
        </w:rPr>
        <w:tab/>
      </w:r>
      <w:r>
        <w:rPr>
          <w:rFonts w:ascii="Calibri" w:hAnsi="Calibri"/>
          <w:color w:val="808285"/>
          <w:spacing w:val="4"/>
          <w:w w:val="95"/>
          <w:sz w:val="16"/>
        </w:rPr>
        <w:t>22</w:t>
      </w:r>
    </w:p>
    <w:p>
      <w:pPr>
        <w:pStyle w:val="BodyText"/>
        <w:spacing w:before="8"/>
        <w:rPr>
          <w:rFonts w:ascii="Calibri"/>
          <w:sz w:val="15"/>
        </w:rPr>
      </w:pPr>
    </w:p>
    <w:p>
      <w:pPr>
        <w:spacing w:before="0"/>
        <w:ind w:left="918" w:right="0" w:firstLine="0"/>
        <w:jc w:val="left"/>
        <w:rPr>
          <w:rFonts w:ascii="Calibri"/>
          <w:sz w:val="16"/>
        </w:rPr>
      </w:pPr>
      <w:r>
        <w:rPr>
          <w:rFonts w:ascii="Calibri"/>
          <w:color w:val="B32216"/>
          <w:w w:val="90"/>
          <w:sz w:val="16"/>
        </w:rPr>
        <w:t>TITRE 2</w:t>
      </w:r>
    </w:p>
    <w:p>
      <w:pPr>
        <w:spacing w:before="90"/>
        <w:ind w:left="1038" w:right="0" w:firstLine="0"/>
        <w:jc w:val="left"/>
        <w:rPr>
          <w:rFonts w:ascii="Calibri" w:hAnsi="Calibri"/>
          <w:sz w:val="14"/>
        </w:rPr>
      </w:pPr>
      <w:r>
        <w:rPr>
          <w:rFonts w:ascii="Calibri" w:hAnsi="Calibri"/>
          <w:color w:val="808285"/>
          <w:w w:val="90"/>
          <w:sz w:val="14"/>
        </w:rPr>
        <w:t>L A COMMUNAUTÉ</w:t>
      </w:r>
      <w:r>
        <w:rPr>
          <w:rFonts w:ascii="Calibri" w:hAnsi="Calibri"/>
          <w:color w:val="808285"/>
          <w:sz w:val="14"/>
        </w:rPr>
        <w:t> </w:t>
      </w:r>
    </w:p>
    <w:p>
      <w:pPr>
        <w:tabs>
          <w:tab w:pos="3180" w:val="left" w:leader="dot"/>
        </w:tabs>
        <w:spacing w:before="76"/>
        <w:ind w:left="1038" w:right="0" w:firstLine="0"/>
        <w:jc w:val="left"/>
        <w:rPr>
          <w:rFonts w:ascii="Calibri"/>
          <w:sz w:val="16"/>
        </w:rPr>
      </w:pPr>
      <w:r>
        <w:rPr>
          <w:rFonts w:ascii="Calibri"/>
          <w:color w:val="808285"/>
          <w:spacing w:val="14"/>
          <w:w w:val="95"/>
          <w:sz w:val="14"/>
        </w:rPr>
        <w:t>UNIVERSITAIRE</w:t>
      </w:r>
      <w:r>
        <w:rPr>
          <w:rFonts w:ascii="Calibri"/>
          <w:color w:val="808285"/>
          <w:spacing w:val="14"/>
          <w:w w:val="95"/>
          <w:sz w:val="16"/>
        </w:rPr>
        <w:tab/>
      </w:r>
      <w:r>
        <w:rPr>
          <w:rFonts w:ascii="Calibri"/>
          <w:color w:val="808285"/>
          <w:spacing w:val="4"/>
          <w:w w:val="95"/>
          <w:sz w:val="16"/>
        </w:rPr>
        <w:t>38</w:t>
      </w:r>
    </w:p>
    <w:p>
      <w:pPr>
        <w:pStyle w:val="BodyText"/>
        <w:spacing w:before="8"/>
        <w:rPr>
          <w:rFonts w:ascii="Calibri"/>
          <w:sz w:val="15"/>
        </w:rPr>
      </w:pPr>
    </w:p>
    <w:p>
      <w:pPr>
        <w:spacing w:before="0"/>
        <w:ind w:left="918" w:right="0" w:firstLine="0"/>
        <w:jc w:val="left"/>
        <w:rPr>
          <w:rFonts w:ascii="Calibri"/>
          <w:sz w:val="16"/>
        </w:rPr>
      </w:pPr>
      <w:r>
        <w:rPr>
          <w:rFonts w:ascii="Calibri"/>
          <w:color w:val="B32216"/>
          <w:w w:val="90"/>
          <w:sz w:val="16"/>
        </w:rPr>
        <w:t>TITRE 3</w:t>
      </w:r>
    </w:p>
    <w:p>
      <w:pPr>
        <w:tabs>
          <w:tab w:pos="3160" w:val="left" w:leader="dot"/>
        </w:tabs>
        <w:spacing w:before="71"/>
        <w:ind w:left="1038" w:right="0" w:firstLine="0"/>
        <w:jc w:val="left"/>
        <w:rPr>
          <w:rFonts w:ascii="Calibri" w:hAnsi="Calibri"/>
          <w:sz w:val="16"/>
        </w:rPr>
      </w:pPr>
      <w:r>
        <w:rPr>
          <w:rFonts w:ascii="Calibri" w:hAnsi="Calibri"/>
          <w:color w:val="808285"/>
          <w:spacing w:val="14"/>
          <w:w w:val="95"/>
          <w:sz w:val="14"/>
        </w:rPr>
        <w:t>L'ACADÉMIE</w:t>
      </w:r>
      <w:r>
        <w:rPr>
          <w:rFonts w:ascii="Calibri" w:hAnsi="Calibri"/>
          <w:color w:val="808285"/>
          <w:spacing w:val="14"/>
          <w:w w:val="95"/>
          <w:sz w:val="16"/>
        </w:rPr>
        <w:tab/>
      </w:r>
      <w:r>
        <w:rPr>
          <w:rFonts w:ascii="Calibri" w:hAnsi="Calibri"/>
          <w:color w:val="808285"/>
          <w:spacing w:val="4"/>
          <w:sz w:val="16"/>
        </w:rPr>
        <w:t>42</w:t>
      </w:r>
    </w:p>
    <w:p>
      <w:pPr>
        <w:pStyle w:val="BodyText"/>
        <w:spacing w:before="1"/>
        <w:rPr>
          <w:rFonts w:ascii="Calibri"/>
          <w:sz w:val="14"/>
        </w:rPr>
      </w:pPr>
    </w:p>
    <w:p>
      <w:pPr>
        <w:spacing w:before="0"/>
        <w:ind w:left="918" w:right="0" w:firstLine="0"/>
        <w:jc w:val="left"/>
        <w:rPr>
          <w:rFonts w:ascii="Calibri"/>
          <w:sz w:val="18"/>
        </w:rPr>
      </w:pPr>
      <w:r>
        <w:rPr>
          <w:rFonts w:ascii="Calibri"/>
          <w:color w:val="B32216"/>
          <w:w w:val="90"/>
          <w:sz w:val="18"/>
        </w:rPr>
        <w:t>TITRE 4</w:t>
      </w:r>
    </w:p>
    <w:p>
      <w:pPr>
        <w:spacing w:before="84"/>
        <w:ind w:left="1038" w:right="0" w:firstLine="0"/>
        <w:jc w:val="left"/>
        <w:rPr>
          <w:rFonts w:ascii="Calibri"/>
          <w:sz w:val="14"/>
        </w:rPr>
      </w:pPr>
      <w:r>
        <w:rPr>
          <w:rFonts w:ascii="Calibri"/>
          <w:color w:val="808285"/>
          <w:w w:val="95"/>
          <w:sz w:val="14"/>
        </w:rPr>
        <w:t>L A DIRECTION</w:t>
      </w:r>
      <w:r>
        <w:rPr>
          <w:rFonts w:ascii="Calibri"/>
          <w:color w:val="808285"/>
          <w:sz w:val="14"/>
        </w:rPr>
        <w:t> </w:t>
      </w:r>
    </w:p>
    <w:p>
      <w:pPr>
        <w:tabs>
          <w:tab w:pos="3160" w:val="left" w:leader="dot"/>
        </w:tabs>
        <w:spacing w:before="76"/>
        <w:ind w:left="1038" w:right="0" w:firstLine="0"/>
        <w:jc w:val="left"/>
        <w:rPr>
          <w:rFonts w:ascii="Calibri"/>
          <w:sz w:val="16"/>
        </w:rPr>
      </w:pPr>
      <w:r>
        <w:rPr>
          <w:rFonts w:ascii="Calibri"/>
          <w:color w:val="808285"/>
          <w:spacing w:val="13"/>
          <w:w w:val="95"/>
          <w:sz w:val="14"/>
        </w:rPr>
        <w:t>UNIVERSITAIRE</w:t>
      </w:r>
      <w:r>
        <w:rPr>
          <w:rFonts w:ascii="Calibri"/>
          <w:color w:val="808285"/>
          <w:spacing w:val="13"/>
          <w:w w:val="95"/>
          <w:sz w:val="16"/>
        </w:rPr>
        <w:tab/>
      </w:r>
      <w:r>
        <w:rPr>
          <w:rFonts w:ascii="Calibri"/>
          <w:color w:val="808285"/>
          <w:spacing w:val="4"/>
          <w:sz w:val="16"/>
        </w:rPr>
        <w:t>54</w:t>
      </w:r>
    </w:p>
    <w:p>
      <w:pPr>
        <w:spacing w:before="91"/>
        <w:ind w:left="1095" w:right="1575" w:firstLine="0"/>
        <w:jc w:val="center"/>
        <w:rPr>
          <w:rFonts w:ascii="Calibri"/>
          <w:sz w:val="16"/>
        </w:rPr>
      </w:pPr>
      <w:r>
        <w:rPr>
          <w:rFonts w:ascii="Calibri"/>
          <w:color w:val="B32216"/>
          <w:w w:val="90"/>
          <w:sz w:val="16"/>
        </w:rPr>
        <w:t>Chapitre I</w:t>
      </w:r>
    </w:p>
    <w:p>
      <w:pPr>
        <w:tabs>
          <w:tab w:pos="3160" w:val="left" w:leader="dot"/>
        </w:tabs>
        <w:spacing w:before="71"/>
        <w:ind w:left="1158" w:right="0" w:firstLine="0"/>
        <w:jc w:val="left"/>
        <w:rPr>
          <w:rFonts w:ascii="Calibri"/>
          <w:sz w:val="16"/>
        </w:rPr>
      </w:pPr>
      <w:r>
        <w:rPr>
          <w:rFonts w:ascii="Calibri"/>
          <w:color w:val="808285"/>
          <w:spacing w:val="10"/>
          <w:sz w:val="14"/>
        </w:rPr>
        <w:t>Les </w:t>
      </w:r>
      <w:r>
        <w:rPr>
          <w:rFonts w:ascii="Calibri"/>
          <w:color w:val="808285"/>
          <w:spacing w:val="13"/>
          <w:sz w:val="14"/>
        </w:rPr>
        <w:t>organes</w:t>
      </w:r>
      <w:r>
        <w:rPr>
          <w:rFonts w:ascii="Calibri"/>
          <w:color w:val="808285"/>
          <w:spacing w:val="-14"/>
          <w:sz w:val="14"/>
        </w:rPr>
        <w:t> </w:t>
      </w:r>
      <w:r>
        <w:rPr>
          <w:rFonts w:ascii="Calibri"/>
          <w:color w:val="808285"/>
          <w:spacing w:val="8"/>
          <w:sz w:val="14"/>
        </w:rPr>
        <w:t>de</w:t>
      </w:r>
      <w:r>
        <w:rPr>
          <w:rFonts w:ascii="Calibri"/>
          <w:color w:val="808285"/>
          <w:spacing w:val="-2"/>
          <w:sz w:val="14"/>
        </w:rPr>
        <w:t> </w:t>
      </w:r>
      <w:r>
        <w:rPr>
          <w:rFonts w:ascii="Calibri"/>
          <w:color w:val="808285"/>
          <w:spacing w:val="14"/>
          <w:sz w:val="14"/>
        </w:rPr>
        <w:t>direction</w:t>
      </w:r>
      <w:r>
        <w:rPr>
          <w:rFonts w:ascii="Calibri"/>
          <w:color w:val="808285"/>
          <w:spacing w:val="14"/>
          <w:sz w:val="16"/>
        </w:rPr>
        <w:tab/>
      </w:r>
      <w:r>
        <w:rPr>
          <w:rFonts w:ascii="Calibri"/>
          <w:color w:val="808285"/>
          <w:spacing w:val="4"/>
          <w:sz w:val="16"/>
        </w:rPr>
        <w:t>54</w:t>
      </w:r>
    </w:p>
    <w:p>
      <w:pPr>
        <w:spacing w:before="91"/>
        <w:ind w:left="1131" w:right="1575" w:firstLine="0"/>
        <w:jc w:val="center"/>
        <w:rPr>
          <w:rFonts w:ascii="Calibri"/>
          <w:sz w:val="16"/>
        </w:rPr>
      </w:pPr>
      <w:r>
        <w:rPr>
          <w:rFonts w:ascii="Calibri"/>
          <w:color w:val="B32216"/>
          <w:w w:val="90"/>
          <w:sz w:val="16"/>
        </w:rPr>
        <w:t>Chapitre II</w:t>
      </w:r>
    </w:p>
    <w:p>
      <w:pPr>
        <w:spacing w:before="90"/>
        <w:ind w:left="1131" w:right="271" w:firstLine="0"/>
        <w:jc w:val="center"/>
        <w:rPr>
          <w:rFonts w:ascii="Calibri"/>
          <w:sz w:val="14"/>
        </w:rPr>
      </w:pPr>
      <w:r>
        <w:rPr>
          <w:rFonts w:ascii="Calibri"/>
          <w:color w:val="808285"/>
          <w:w w:val="90"/>
          <w:sz w:val="14"/>
        </w:rPr>
        <w:t>Les processus de Renouvellement</w:t>
      </w:r>
    </w:p>
    <w:p>
      <w:pPr>
        <w:tabs>
          <w:tab w:pos="3160" w:val="left" w:leader="dot"/>
        </w:tabs>
        <w:spacing w:before="16"/>
        <w:ind w:left="1158" w:right="0" w:firstLine="0"/>
        <w:jc w:val="left"/>
        <w:rPr>
          <w:rFonts w:ascii="Calibri"/>
          <w:sz w:val="16"/>
        </w:rPr>
      </w:pPr>
      <w:r>
        <w:rPr>
          <w:rFonts w:ascii="Calibri"/>
          <w:color w:val="808285"/>
          <w:spacing w:val="7"/>
          <w:w w:val="95"/>
          <w:sz w:val="14"/>
        </w:rPr>
        <w:t>de</w:t>
      </w:r>
      <w:r>
        <w:rPr>
          <w:rFonts w:ascii="Calibri"/>
          <w:color w:val="808285"/>
          <w:spacing w:val="11"/>
          <w:w w:val="95"/>
          <w:sz w:val="14"/>
        </w:rPr>
        <w:t> </w:t>
      </w:r>
      <w:r>
        <w:rPr>
          <w:rFonts w:ascii="Calibri"/>
          <w:color w:val="808285"/>
          <w:spacing w:val="7"/>
          <w:w w:val="95"/>
          <w:sz w:val="14"/>
        </w:rPr>
        <w:t>la</w:t>
      </w:r>
      <w:r>
        <w:rPr>
          <w:rFonts w:ascii="Calibri"/>
          <w:color w:val="808285"/>
          <w:spacing w:val="11"/>
          <w:w w:val="95"/>
          <w:sz w:val="14"/>
        </w:rPr>
        <w:t> </w:t>
      </w:r>
      <w:r>
        <w:rPr>
          <w:rFonts w:ascii="Calibri"/>
          <w:color w:val="808285"/>
          <w:spacing w:val="14"/>
          <w:w w:val="95"/>
          <w:sz w:val="14"/>
        </w:rPr>
        <w:t>Direction</w:t>
      </w:r>
      <w:r>
        <w:rPr>
          <w:rFonts w:ascii="Calibri"/>
          <w:color w:val="808285"/>
          <w:spacing w:val="14"/>
          <w:w w:val="95"/>
          <w:sz w:val="16"/>
        </w:rPr>
        <w:tab/>
      </w:r>
      <w:r>
        <w:rPr>
          <w:rFonts w:ascii="Calibri"/>
          <w:color w:val="808285"/>
          <w:spacing w:val="4"/>
          <w:w w:val="95"/>
          <w:sz w:val="16"/>
        </w:rPr>
        <w:t>88</w:t>
      </w:r>
    </w:p>
    <w:p>
      <w:pPr>
        <w:pStyle w:val="BodyText"/>
        <w:spacing w:before="1"/>
        <w:rPr>
          <w:rFonts w:ascii="Calibri"/>
          <w:sz w:val="14"/>
        </w:rPr>
      </w:pPr>
    </w:p>
    <w:p>
      <w:pPr>
        <w:spacing w:before="0"/>
        <w:ind w:left="918" w:right="0" w:firstLine="0"/>
        <w:jc w:val="left"/>
        <w:rPr>
          <w:rFonts w:ascii="Calibri"/>
          <w:sz w:val="18"/>
        </w:rPr>
      </w:pPr>
      <w:r>
        <w:rPr>
          <w:rFonts w:ascii="Calibri"/>
          <w:color w:val="B32216"/>
          <w:w w:val="90"/>
          <w:sz w:val="18"/>
        </w:rPr>
        <w:t>TITRE 5</w:t>
      </w:r>
    </w:p>
    <w:p>
      <w:pPr>
        <w:tabs>
          <w:tab w:pos="3078" w:val="left" w:leader="dot"/>
        </w:tabs>
        <w:spacing w:line="348" w:lineRule="auto" w:before="84"/>
        <w:ind w:left="1038" w:right="0" w:firstLine="0"/>
        <w:jc w:val="left"/>
        <w:rPr>
          <w:rFonts w:ascii="Calibri"/>
          <w:sz w:val="16"/>
        </w:rPr>
      </w:pPr>
      <w:r>
        <w:rPr>
          <w:rFonts w:ascii="Calibri"/>
          <w:color w:val="808285"/>
          <w:spacing w:val="10"/>
          <w:w w:val="90"/>
          <w:sz w:val="14"/>
        </w:rPr>
        <w:t>L'ADMINISTRATION </w:t>
      </w:r>
      <w:r>
        <w:rPr>
          <w:rFonts w:ascii="Calibri"/>
          <w:color w:val="808285"/>
          <w:spacing w:val="5"/>
          <w:w w:val="90"/>
          <w:sz w:val="14"/>
        </w:rPr>
        <w:t>ET LE </w:t>
      </w:r>
      <w:r>
        <w:rPr>
          <w:rFonts w:ascii="Calibri"/>
          <w:color w:val="808285"/>
          <w:spacing w:val="9"/>
          <w:w w:val="90"/>
          <w:sz w:val="14"/>
        </w:rPr>
        <w:t>PATRIMOINE </w:t>
      </w:r>
      <w:r>
        <w:rPr>
          <w:rFonts w:ascii="Calibri"/>
          <w:color w:val="808285"/>
          <w:spacing w:val="13"/>
          <w:w w:val="95"/>
          <w:sz w:val="14"/>
        </w:rPr>
        <w:t>UNIVERSITAIRES</w:t>
      </w:r>
      <w:r>
        <w:rPr>
          <w:rFonts w:ascii="Calibri"/>
          <w:color w:val="808285"/>
          <w:spacing w:val="13"/>
          <w:w w:val="95"/>
          <w:sz w:val="16"/>
        </w:rPr>
        <w:tab/>
      </w:r>
      <w:r>
        <w:rPr>
          <w:rFonts w:ascii="Calibri"/>
          <w:color w:val="808285"/>
          <w:spacing w:val="4"/>
          <w:sz w:val="16"/>
        </w:rPr>
        <w:t>104</w:t>
      </w:r>
    </w:p>
    <w:p>
      <w:pPr>
        <w:tabs>
          <w:tab w:pos="3098" w:val="left" w:leader="dot"/>
        </w:tabs>
        <w:spacing w:before="103"/>
        <w:ind w:left="1158" w:right="0" w:firstLine="0"/>
        <w:jc w:val="left"/>
        <w:rPr>
          <w:rFonts w:ascii="Calibri"/>
          <w:sz w:val="16"/>
        </w:rPr>
      </w:pPr>
      <w:r>
        <w:rPr>
          <w:rFonts w:ascii="Calibri"/>
          <w:color w:val="B32216"/>
          <w:w w:val="90"/>
          <w:sz w:val="16"/>
        </w:rPr>
        <w:t>Transitoires</w:t>
      </w:r>
      <w:r>
        <w:rPr>
          <w:rFonts w:ascii="Calibri"/>
          <w:color w:val="808285"/>
          <w:w w:val="90"/>
          <w:sz w:val="16"/>
        </w:rPr>
        <w:tab/>
      </w:r>
      <w:r>
        <w:rPr>
          <w:rFonts w:ascii="Calibri"/>
          <w:color w:val="808285"/>
          <w:spacing w:val="4"/>
          <w:w w:val="95"/>
          <w:sz w:val="16"/>
        </w:rPr>
        <w:t>116</w:t>
      </w:r>
    </w:p>
    <w:p>
      <w:pPr>
        <w:pStyle w:val="BodyText"/>
        <w:spacing w:before="8"/>
        <w:rPr>
          <w:rFonts w:ascii="Calibri"/>
          <w:sz w:val="15"/>
        </w:rPr>
      </w:pPr>
    </w:p>
    <w:p>
      <w:pPr>
        <w:tabs>
          <w:tab w:pos="3078" w:val="left" w:leader="dot"/>
        </w:tabs>
        <w:spacing w:before="0"/>
        <w:ind w:left="1158" w:right="0" w:firstLine="0"/>
        <w:jc w:val="left"/>
        <w:rPr>
          <w:rFonts w:ascii="Calibri"/>
          <w:sz w:val="16"/>
        </w:rPr>
      </w:pPr>
      <w:r>
        <w:rPr>
          <w:rFonts w:ascii="Calibri"/>
          <w:color w:val="B32216"/>
          <w:w w:val="90"/>
          <w:sz w:val="16"/>
        </w:rPr>
        <w:t>Transitoires</w:t>
      </w:r>
      <w:r>
        <w:rPr>
          <w:rFonts w:ascii="Calibri"/>
          <w:color w:val="808285"/>
          <w:w w:val="90"/>
          <w:sz w:val="16"/>
        </w:rPr>
        <w:tab/>
      </w:r>
      <w:r>
        <w:rPr>
          <w:rFonts w:ascii="Calibri"/>
          <w:color w:val="808285"/>
          <w:spacing w:val="4"/>
          <w:sz w:val="16"/>
        </w:rPr>
        <w:t>122</w:t>
      </w:r>
    </w:p>
    <w:p>
      <w:pPr>
        <w:pStyle w:val="BodyText"/>
        <w:spacing w:before="8"/>
        <w:rPr>
          <w:rFonts w:ascii="Calibri"/>
          <w:sz w:val="15"/>
        </w:rPr>
      </w:pPr>
    </w:p>
    <w:p>
      <w:pPr>
        <w:spacing w:line="352" w:lineRule="auto" w:before="0"/>
        <w:ind w:left="918" w:right="361" w:firstLine="0"/>
        <w:jc w:val="left"/>
        <w:rPr>
          <w:rFonts w:ascii="Calibri" w:hAnsi="Calibri"/>
          <w:sz w:val="16"/>
        </w:rPr>
      </w:pPr>
      <w:r>
        <w:rPr>
          <w:rFonts w:ascii="Calibri" w:hAnsi="Calibri"/>
          <w:color w:val="B32216"/>
          <w:sz w:val="16"/>
        </w:rPr>
        <w:t>PUBLICATIONS DANS LE </w:t>
      </w:r>
      <w:r>
        <w:rPr>
          <w:rFonts w:ascii="Calibri" w:hAnsi="Calibri"/>
          <w:color w:val="B32216"/>
          <w:w w:val="90"/>
          <w:sz w:val="16"/>
        </w:rPr>
        <w:t>JOURNAL OFFICIEL «GAZETTE</w:t>
      </w:r>
    </w:p>
    <w:p>
      <w:pPr>
        <w:tabs>
          <w:tab w:pos="3098" w:val="left" w:leader="dot"/>
        </w:tabs>
        <w:spacing w:line="195" w:lineRule="exact" w:before="0"/>
        <w:ind w:left="918" w:right="0" w:firstLine="0"/>
        <w:jc w:val="left"/>
        <w:rPr>
          <w:rFonts w:ascii="Calibri" w:hAnsi="Calibri"/>
          <w:sz w:val="16"/>
        </w:rPr>
      </w:pPr>
      <w:r>
        <w:rPr>
          <w:rFonts w:ascii="Calibri" w:hAnsi="Calibri"/>
          <w:color w:val="B32216"/>
          <w:w w:val="90"/>
          <w:sz w:val="16"/>
        </w:rPr>
        <w:t>DU</w:t>
      </w:r>
      <w:r>
        <w:rPr>
          <w:rFonts w:ascii="Calibri" w:hAnsi="Calibri"/>
          <w:color w:val="B32216"/>
          <w:spacing w:val="-6"/>
          <w:w w:val="90"/>
          <w:sz w:val="16"/>
        </w:rPr>
        <w:t> </w:t>
      </w:r>
      <w:r>
        <w:rPr>
          <w:rFonts w:ascii="Calibri" w:hAnsi="Calibri"/>
          <w:color w:val="B32216"/>
          <w:w w:val="90"/>
          <w:sz w:val="16"/>
        </w:rPr>
        <w:t>GOUVERNEMENT»</w:t>
      </w:r>
      <w:r>
        <w:rPr>
          <w:rFonts w:ascii="Calibri" w:hAnsi="Calibri"/>
          <w:color w:val="808285"/>
          <w:w w:val="90"/>
          <w:sz w:val="16"/>
        </w:rPr>
        <w:tab/>
      </w:r>
      <w:r>
        <w:rPr>
          <w:rFonts w:ascii="Calibri" w:hAnsi="Calibri"/>
          <w:color w:val="808285"/>
          <w:spacing w:val="4"/>
          <w:w w:val="95"/>
          <w:sz w:val="16"/>
        </w:rPr>
        <w:t>126</w:t>
      </w:r>
    </w:p>
    <w:p>
      <w:pPr>
        <w:tabs>
          <w:tab w:pos="3308" w:val="right" w:leader="dot"/>
        </w:tabs>
        <w:spacing w:before="242"/>
        <w:ind w:left="668" w:right="0" w:firstLine="0"/>
        <w:jc w:val="left"/>
        <w:rPr>
          <w:rFonts w:ascii="Calibri"/>
          <w:sz w:val="16"/>
        </w:rPr>
      </w:pPr>
      <w:r>
        <w:rPr/>
        <w:br w:type="column"/>
      </w:r>
      <w:r>
        <w:rPr>
          <w:rFonts w:ascii="Calibri"/>
          <w:color w:val="B32216"/>
          <w:spacing w:val="3"/>
          <w:sz w:val="16"/>
        </w:rPr>
        <w:t>PRESENTAZIONE</w:t>
      </w:r>
      <w:r>
        <w:rPr>
          <w:rFonts w:ascii="Calibri"/>
          <w:color w:val="808285"/>
          <w:spacing w:val="3"/>
          <w:sz w:val="16"/>
        </w:rPr>
        <w:tab/>
      </w:r>
      <w:r>
        <w:rPr>
          <w:rFonts w:ascii="Calibri"/>
          <w:color w:val="808285"/>
          <w:sz w:val="16"/>
        </w:rPr>
        <w:t>5</w:t>
      </w:r>
    </w:p>
    <w:p>
      <w:pPr>
        <w:spacing w:before="90"/>
        <w:ind w:left="1028" w:right="0" w:firstLine="0"/>
        <w:jc w:val="left"/>
        <w:rPr>
          <w:rFonts w:ascii="Calibri" w:hAnsi="Calibri"/>
          <w:sz w:val="14"/>
        </w:rPr>
      </w:pPr>
      <w:r>
        <w:rPr>
          <w:rFonts w:ascii="Calibri" w:hAnsi="Calibri"/>
          <w:color w:val="808285"/>
          <w:w w:val="75"/>
          <w:sz w:val="14"/>
        </w:rPr>
        <w:t>JORGE OLVERA GARCÍA</w:t>
      </w:r>
    </w:p>
    <w:p>
      <w:pPr>
        <w:pStyle w:val="BodyText"/>
        <w:spacing w:before="1"/>
        <w:rPr>
          <w:rFonts w:ascii="Calibri"/>
          <w:sz w:val="16"/>
        </w:rPr>
      </w:pPr>
    </w:p>
    <w:p>
      <w:pPr>
        <w:spacing w:before="0"/>
        <w:ind w:left="668" w:right="0" w:firstLine="0"/>
        <w:jc w:val="left"/>
        <w:rPr>
          <w:rFonts w:ascii="Calibri"/>
          <w:sz w:val="16"/>
        </w:rPr>
      </w:pPr>
      <w:r>
        <w:rPr>
          <w:rFonts w:ascii="Calibri"/>
          <w:color w:val="B32216"/>
          <w:w w:val="90"/>
          <w:sz w:val="16"/>
        </w:rPr>
        <w:t>LEGGE DELL'</w:t>
      </w:r>
    </w:p>
    <w:p>
      <w:pPr>
        <w:spacing w:before="90"/>
        <w:ind w:left="788" w:right="0" w:firstLine="0"/>
        <w:jc w:val="left"/>
        <w:rPr>
          <w:rFonts w:ascii="Calibri" w:hAnsi="Calibri"/>
          <w:sz w:val="14"/>
        </w:rPr>
      </w:pPr>
      <w:r>
        <w:rPr>
          <w:rFonts w:ascii="Calibri" w:hAnsi="Calibri"/>
          <w:color w:val="808285"/>
          <w:w w:val="90"/>
          <w:sz w:val="14"/>
        </w:rPr>
        <w:t>UNIVERSITÀ AUTONOMA DELLO</w:t>
      </w:r>
    </w:p>
    <w:p>
      <w:pPr>
        <w:tabs>
          <w:tab w:pos="3150" w:val="left" w:leader="dot"/>
        </w:tabs>
        <w:spacing w:before="76"/>
        <w:ind w:left="788" w:right="0" w:firstLine="0"/>
        <w:jc w:val="left"/>
        <w:rPr>
          <w:rFonts w:ascii="Calibri"/>
          <w:sz w:val="16"/>
        </w:rPr>
      </w:pPr>
      <w:r>
        <w:rPr>
          <w:rFonts w:ascii="Calibri"/>
          <w:color w:val="808285"/>
          <w:spacing w:val="8"/>
          <w:sz w:val="14"/>
        </w:rPr>
        <w:t>STATO </w:t>
      </w:r>
      <w:r>
        <w:rPr>
          <w:rFonts w:ascii="Calibri"/>
          <w:color w:val="808285"/>
          <w:spacing w:val="7"/>
          <w:sz w:val="14"/>
        </w:rPr>
        <w:t>DE</w:t>
      </w:r>
      <w:r>
        <w:rPr>
          <w:rFonts w:ascii="Calibri"/>
          <w:color w:val="808285"/>
          <w:spacing w:val="-7"/>
          <w:sz w:val="14"/>
        </w:rPr>
        <w:t> </w:t>
      </w:r>
      <w:r>
        <w:rPr>
          <w:rFonts w:ascii="Calibri"/>
          <w:color w:val="808285"/>
          <w:spacing w:val="9"/>
          <w:sz w:val="14"/>
        </w:rPr>
        <w:t>MES</w:t>
      </w:r>
      <w:r>
        <w:rPr>
          <w:rFonts w:ascii="Calibri"/>
          <w:color w:val="808285"/>
          <w:spacing w:val="-24"/>
          <w:sz w:val="14"/>
        </w:rPr>
        <w:t> </w:t>
      </w:r>
      <w:r>
        <w:rPr>
          <w:rFonts w:ascii="Calibri"/>
          <w:color w:val="808285"/>
          <w:spacing w:val="14"/>
          <w:sz w:val="14"/>
        </w:rPr>
        <w:t>SICO</w:t>
      </w:r>
      <w:r>
        <w:rPr>
          <w:rFonts w:ascii="Calibri"/>
          <w:color w:val="808285"/>
          <w:spacing w:val="14"/>
          <w:sz w:val="16"/>
        </w:rPr>
        <w:tab/>
      </w:r>
      <w:r>
        <w:rPr>
          <w:rFonts w:ascii="Calibri"/>
          <w:color w:val="808285"/>
          <w:spacing w:val="4"/>
          <w:sz w:val="16"/>
        </w:rPr>
        <w:t>21</w:t>
      </w:r>
    </w:p>
    <w:p>
      <w:pPr>
        <w:pStyle w:val="BodyText"/>
        <w:spacing w:before="8"/>
        <w:rPr>
          <w:rFonts w:ascii="Calibri"/>
          <w:sz w:val="15"/>
        </w:rPr>
      </w:pPr>
    </w:p>
    <w:p>
      <w:pPr>
        <w:spacing w:before="0"/>
        <w:ind w:left="908" w:right="0" w:firstLine="0"/>
        <w:jc w:val="left"/>
        <w:rPr>
          <w:rFonts w:ascii="Calibri"/>
          <w:sz w:val="16"/>
        </w:rPr>
      </w:pPr>
      <w:r>
        <w:rPr>
          <w:rFonts w:ascii="Calibri"/>
          <w:color w:val="B32216"/>
          <w:w w:val="85"/>
          <w:sz w:val="16"/>
        </w:rPr>
        <w:t>TITOLO PRIMO</w:t>
      </w:r>
    </w:p>
    <w:p>
      <w:pPr>
        <w:tabs>
          <w:tab w:pos="3150" w:val="left" w:leader="dot"/>
        </w:tabs>
        <w:spacing w:before="71"/>
        <w:ind w:left="1028" w:right="0" w:firstLine="0"/>
        <w:jc w:val="left"/>
        <w:rPr>
          <w:rFonts w:ascii="Calibri" w:hAnsi="Calibri"/>
          <w:sz w:val="16"/>
        </w:rPr>
      </w:pPr>
      <w:r>
        <w:rPr>
          <w:rFonts w:ascii="Calibri" w:hAnsi="Calibri"/>
          <w:color w:val="808285"/>
          <w:spacing w:val="7"/>
          <w:sz w:val="14"/>
        </w:rPr>
        <w:t>L'</w:t>
      </w:r>
      <w:r>
        <w:rPr>
          <w:rFonts w:ascii="Calibri" w:hAnsi="Calibri"/>
          <w:color w:val="808285"/>
          <w:spacing w:val="-7"/>
          <w:sz w:val="14"/>
        </w:rPr>
        <w:t> </w:t>
      </w:r>
      <w:r>
        <w:rPr>
          <w:rFonts w:ascii="Calibri" w:hAnsi="Calibri"/>
          <w:color w:val="808285"/>
          <w:spacing w:val="14"/>
          <w:sz w:val="14"/>
        </w:rPr>
        <w:t>UNIVERSITÀ</w:t>
      </w:r>
      <w:r>
        <w:rPr>
          <w:rFonts w:ascii="Calibri" w:hAnsi="Calibri"/>
          <w:color w:val="808285"/>
          <w:spacing w:val="14"/>
          <w:sz w:val="16"/>
        </w:rPr>
        <w:tab/>
      </w:r>
      <w:r>
        <w:rPr>
          <w:rFonts w:ascii="Calibri" w:hAnsi="Calibri"/>
          <w:color w:val="808285"/>
          <w:spacing w:val="4"/>
          <w:sz w:val="16"/>
        </w:rPr>
        <w:t>22</w:t>
      </w:r>
    </w:p>
    <w:p>
      <w:pPr>
        <w:pStyle w:val="BodyText"/>
        <w:spacing w:before="8"/>
        <w:rPr>
          <w:rFonts w:ascii="Calibri"/>
          <w:sz w:val="15"/>
        </w:rPr>
      </w:pPr>
    </w:p>
    <w:p>
      <w:pPr>
        <w:spacing w:before="0"/>
        <w:ind w:left="908" w:right="0" w:firstLine="0"/>
        <w:jc w:val="left"/>
        <w:rPr>
          <w:rFonts w:ascii="Calibri"/>
          <w:sz w:val="16"/>
        </w:rPr>
      </w:pPr>
      <w:r>
        <w:rPr>
          <w:rFonts w:ascii="Calibri"/>
          <w:color w:val="B32216"/>
          <w:w w:val="90"/>
          <w:sz w:val="16"/>
        </w:rPr>
        <w:t>TITOLO SECONDO</w:t>
      </w:r>
    </w:p>
    <w:p>
      <w:pPr>
        <w:spacing w:before="90"/>
        <w:ind w:left="1028" w:right="0" w:firstLine="0"/>
        <w:jc w:val="left"/>
        <w:rPr>
          <w:rFonts w:ascii="Calibri" w:hAnsi="Calibri"/>
          <w:sz w:val="14"/>
        </w:rPr>
      </w:pPr>
      <w:r>
        <w:rPr>
          <w:rFonts w:ascii="Calibri" w:hAnsi="Calibri"/>
          <w:color w:val="808285"/>
          <w:w w:val="95"/>
          <w:sz w:val="14"/>
        </w:rPr>
        <w:t>L A COMUNITÀ</w:t>
      </w:r>
      <w:r>
        <w:rPr>
          <w:rFonts w:ascii="Calibri" w:hAnsi="Calibri"/>
          <w:color w:val="808285"/>
          <w:sz w:val="14"/>
        </w:rPr>
        <w:t> </w:t>
      </w:r>
    </w:p>
    <w:p>
      <w:pPr>
        <w:tabs>
          <w:tab w:pos="3150" w:val="left" w:leader="dot"/>
        </w:tabs>
        <w:spacing w:before="76"/>
        <w:ind w:left="1028" w:right="0" w:firstLine="0"/>
        <w:jc w:val="left"/>
        <w:rPr>
          <w:rFonts w:ascii="Calibri"/>
          <w:sz w:val="16"/>
        </w:rPr>
      </w:pPr>
      <w:r>
        <w:rPr>
          <w:rFonts w:ascii="Calibri"/>
          <w:color w:val="808285"/>
          <w:spacing w:val="13"/>
          <w:w w:val="95"/>
          <w:sz w:val="14"/>
        </w:rPr>
        <w:t>UNIVERSITARIA</w:t>
      </w:r>
      <w:r>
        <w:rPr>
          <w:rFonts w:ascii="Calibri"/>
          <w:color w:val="808285"/>
          <w:spacing w:val="13"/>
          <w:w w:val="95"/>
          <w:sz w:val="16"/>
        </w:rPr>
        <w:tab/>
      </w:r>
      <w:r>
        <w:rPr>
          <w:rFonts w:ascii="Calibri"/>
          <w:color w:val="808285"/>
          <w:spacing w:val="4"/>
          <w:sz w:val="16"/>
        </w:rPr>
        <w:t>38</w:t>
      </w:r>
    </w:p>
    <w:p>
      <w:pPr>
        <w:pStyle w:val="BodyText"/>
        <w:spacing w:before="8"/>
        <w:rPr>
          <w:rFonts w:ascii="Calibri"/>
          <w:sz w:val="15"/>
        </w:rPr>
      </w:pPr>
    </w:p>
    <w:p>
      <w:pPr>
        <w:spacing w:before="0"/>
        <w:ind w:left="908" w:right="0" w:firstLine="0"/>
        <w:jc w:val="left"/>
        <w:rPr>
          <w:rFonts w:ascii="Calibri"/>
          <w:sz w:val="16"/>
        </w:rPr>
      </w:pPr>
      <w:r>
        <w:rPr>
          <w:rFonts w:ascii="Calibri"/>
          <w:color w:val="B32216"/>
          <w:w w:val="85"/>
          <w:sz w:val="16"/>
        </w:rPr>
        <w:t>TITOLO TERZO</w:t>
      </w:r>
    </w:p>
    <w:p>
      <w:pPr>
        <w:tabs>
          <w:tab w:pos="3150" w:val="left" w:leader="dot"/>
        </w:tabs>
        <w:spacing w:before="71"/>
        <w:ind w:left="1028" w:right="0" w:firstLine="0"/>
        <w:jc w:val="left"/>
        <w:rPr>
          <w:rFonts w:ascii="Calibri"/>
          <w:sz w:val="16"/>
        </w:rPr>
      </w:pPr>
      <w:r>
        <w:rPr>
          <w:rFonts w:ascii="Calibri"/>
          <w:color w:val="808285"/>
          <w:spacing w:val="16"/>
          <w:w w:val="95"/>
          <w:sz w:val="16"/>
        </w:rPr>
        <w:t>L'ACCADEMIA</w:t>
        <w:tab/>
      </w:r>
      <w:r>
        <w:rPr>
          <w:rFonts w:ascii="Calibri"/>
          <w:color w:val="808285"/>
          <w:spacing w:val="4"/>
          <w:sz w:val="16"/>
        </w:rPr>
        <w:t>42</w:t>
      </w:r>
    </w:p>
    <w:p>
      <w:pPr>
        <w:pStyle w:val="BodyText"/>
        <w:spacing w:before="8"/>
        <w:rPr>
          <w:rFonts w:ascii="Calibri"/>
          <w:sz w:val="15"/>
        </w:rPr>
      </w:pPr>
    </w:p>
    <w:p>
      <w:pPr>
        <w:spacing w:before="0"/>
        <w:ind w:left="903" w:right="2834" w:firstLine="0"/>
        <w:jc w:val="center"/>
        <w:rPr>
          <w:rFonts w:ascii="Calibri"/>
          <w:sz w:val="16"/>
        </w:rPr>
      </w:pPr>
      <w:r>
        <w:rPr>
          <w:rFonts w:ascii="Calibri"/>
          <w:color w:val="B32216"/>
          <w:w w:val="85"/>
          <w:sz w:val="16"/>
        </w:rPr>
        <w:t>TITOLO QUARTO</w:t>
      </w:r>
    </w:p>
    <w:p>
      <w:pPr>
        <w:spacing w:before="90"/>
        <w:ind w:left="1028" w:right="0" w:firstLine="0"/>
        <w:jc w:val="left"/>
        <w:rPr>
          <w:rFonts w:ascii="Calibri"/>
          <w:sz w:val="14"/>
        </w:rPr>
      </w:pPr>
      <w:r>
        <w:rPr>
          <w:rFonts w:ascii="Calibri"/>
          <w:color w:val="808285"/>
          <w:w w:val="95"/>
          <w:sz w:val="14"/>
        </w:rPr>
        <w:t>IL GOVERNO</w:t>
      </w:r>
      <w:r>
        <w:rPr>
          <w:rFonts w:ascii="Calibri"/>
          <w:color w:val="808285"/>
          <w:sz w:val="14"/>
        </w:rPr>
        <w:t> </w:t>
      </w:r>
    </w:p>
    <w:p>
      <w:pPr>
        <w:tabs>
          <w:tab w:pos="3150" w:val="left" w:leader="dot"/>
        </w:tabs>
        <w:spacing w:before="76"/>
        <w:ind w:left="1028" w:right="0" w:firstLine="0"/>
        <w:jc w:val="left"/>
        <w:rPr>
          <w:rFonts w:ascii="Calibri"/>
          <w:sz w:val="16"/>
        </w:rPr>
      </w:pPr>
      <w:r>
        <w:rPr>
          <w:rFonts w:ascii="Calibri"/>
          <w:color w:val="808285"/>
          <w:spacing w:val="14"/>
          <w:w w:val="95"/>
          <w:sz w:val="14"/>
        </w:rPr>
        <w:t>UNIVERSITARIO</w:t>
      </w:r>
      <w:r>
        <w:rPr>
          <w:rFonts w:ascii="Calibri"/>
          <w:color w:val="808285"/>
          <w:spacing w:val="14"/>
          <w:w w:val="95"/>
          <w:sz w:val="16"/>
        </w:rPr>
        <w:tab/>
      </w:r>
      <w:r>
        <w:rPr>
          <w:rFonts w:ascii="Calibri"/>
          <w:color w:val="808285"/>
          <w:spacing w:val="4"/>
          <w:sz w:val="16"/>
        </w:rPr>
        <w:t>54</w:t>
      </w:r>
    </w:p>
    <w:p>
      <w:pPr>
        <w:spacing w:before="91"/>
        <w:ind w:left="903" w:right="2750" w:firstLine="0"/>
        <w:jc w:val="center"/>
        <w:rPr>
          <w:rFonts w:ascii="Calibri"/>
          <w:sz w:val="16"/>
        </w:rPr>
      </w:pPr>
      <w:r>
        <w:rPr>
          <w:rFonts w:ascii="Calibri"/>
          <w:color w:val="B32216"/>
          <w:w w:val="90"/>
          <w:sz w:val="16"/>
        </w:rPr>
        <w:t>Capitolo I</w:t>
      </w:r>
    </w:p>
    <w:p>
      <w:pPr>
        <w:spacing w:line="352" w:lineRule="auto" w:before="71"/>
        <w:ind w:left="1148" w:right="1367" w:firstLine="0"/>
        <w:jc w:val="left"/>
        <w:rPr>
          <w:rFonts w:ascii="Calibri"/>
          <w:sz w:val="16"/>
        </w:rPr>
      </w:pPr>
      <w:r>
        <w:rPr>
          <w:rFonts w:ascii="Calibri"/>
          <w:color w:val="808285"/>
          <w:w w:val="95"/>
          <w:sz w:val="14"/>
        </w:rPr>
        <w:t>Gli organi di amministrazione </w:t>
      </w:r>
      <w:r>
        <w:rPr>
          <w:rFonts w:ascii="Calibri"/>
          <w:color w:val="808285"/>
          <w:w w:val="95"/>
          <w:sz w:val="10"/>
        </w:rPr>
        <w:t>... </w:t>
      </w:r>
      <w:r>
        <w:rPr>
          <w:rFonts w:ascii="Calibri"/>
          <w:color w:val="808285"/>
          <w:w w:val="95"/>
          <w:sz w:val="16"/>
        </w:rPr>
        <w:t>54 </w:t>
      </w:r>
      <w:r>
        <w:rPr>
          <w:rFonts w:ascii="Calibri"/>
          <w:color w:val="B32216"/>
          <w:w w:val="90"/>
          <w:sz w:val="16"/>
        </w:rPr>
        <w:t>Capitolo II</w:t>
      </w:r>
    </w:p>
    <w:p>
      <w:pPr>
        <w:spacing w:line="169" w:lineRule="exact" w:before="0"/>
        <w:ind w:left="1148" w:right="0" w:firstLine="0"/>
        <w:jc w:val="left"/>
        <w:rPr>
          <w:rFonts w:ascii="Calibri"/>
          <w:sz w:val="14"/>
        </w:rPr>
      </w:pPr>
      <w:r>
        <w:rPr>
          <w:rFonts w:ascii="Calibri"/>
          <w:color w:val="808285"/>
          <w:w w:val="95"/>
          <w:sz w:val="14"/>
        </w:rPr>
        <w:t>I processi di rinnovo dell'</w:t>
      </w:r>
      <w:r>
        <w:rPr>
          <w:rFonts w:ascii="Calibri"/>
          <w:color w:val="808285"/>
          <w:sz w:val="14"/>
        </w:rPr>
        <w:t> </w:t>
      </w:r>
    </w:p>
    <w:p>
      <w:pPr>
        <w:tabs>
          <w:tab w:pos="3150" w:val="left" w:leader="dot"/>
        </w:tabs>
        <w:spacing w:before="16"/>
        <w:ind w:left="1148" w:right="0" w:firstLine="0"/>
        <w:jc w:val="left"/>
        <w:rPr>
          <w:rFonts w:ascii="Calibri"/>
          <w:sz w:val="16"/>
        </w:rPr>
      </w:pPr>
      <w:r>
        <w:rPr>
          <w:rFonts w:ascii="Calibri"/>
          <w:color w:val="808285"/>
          <w:spacing w:val="14"/>
          <w:w w:val="90"/>
          <w:sz w:val="14"/>
        </w:rPr>
        <w:t>amministrazione</w:t>
      </w:r>
      <w:r>
        <w:rPr>
          <w:rFonts w:ascii="Calibri"/>
          <w:color w:val="808285"/>
          <w:spacing w:val="14"/>
          <w:w w:val="90"/>
          <w:sz w:val="16"/>
        </w:rPr>
        <w:tab/>
      </w:r>
      <w:r>
        <w:rPr>
          <w:rFonts w:ascii="Calibri"/>
          <w:color w:val="808285"/>
          <w:spacing w:val="4"/>
          <w:sz w:val="16"/>
        </w:rPr>
        <w:t>88</w:t>
      </w:r>
    </w:p>
    <w:p>
      <w:pPr>
        <w:pStyle w:val="BodyText"/>
        <w:spacing w:before="1"/>
        <w:rPr>
          <w:rFonts w:ascii="Calibri"/>
          <w:sz w:val="14"/>
        </w:rPr>
      </w:pPr>
    </w:p>
    <w:p>
      <w:pPr>
        <w:spacing w:before="0"/>
        <w:ind w:left="908" w:right="0" w:firstLine="0"/>
        <w:jc w:val="left"/>
        <w:rPr>
          <w:rFonts w:ascii="Calibri"/>
          <w:sz w:val="18"/>
        </w:rPr>
      </w:pPr>
      <w:r>
        <w:rPr>
          <w:rFonts w:ascii="Calibri"/>
          <w:color w:val="B32216"/>
          <w:w w:val="85"/>
          <w:sz w:val="18"/>
        </w:rPr>
        <w:t>TITOLO QUINTO</w:t>
      </w:r>
    </w:p>
    <w:p>
      <w:pPr>
        <w:tabs>
          <w:tab w:pos="3069" w:val="left" w:leader="dot"/>
        </w:tabs>
        <w:spacing w:line="348" w:lineRule="auto" w:before="84"/>
        <w:ind w:left="1028" w:right="1367" w:firstLine="0"/>
        <w:jc w:val="left"/>
        <w:rPr>
          <w:rFonts w:ascii="Calibri" w:hAnsi="Calibri"/>
          <w:sz w:val="16"/>
        </w:rPr>
      </w:pPr>
      <w:r>
        <w:rPr>
          <w:rFonts w:ascii="Calibri" w:hAnsi="Calibri"/>
          <w:color w:val="808285"/>
          <w:spacing w:val="8"/>
          <w:w w:val="90"/>
          <w:sz w:val="14"/>
        </w:rPr>
        <w:t>L'AMMINISTRAZIONE </w:t>
      </w:r>
      <w:r>
        <w:rPr>
          <w:rFonts w:ascii="Calibri" w:hAnsi="Calibri"/>
          <w:color w:val="808285"/>
          <w:w w:val="90"/>
          <w:sz w:val="14"/>
        </w:rPr>
        <w:t>E </w:t>
      </w:r>
      <w:r>
        <w:rPr>
          <w:rFonts w:ascii="Calibri" w:hAnsi="Calibri"/>
          <w:color w:val="808285"/>
          <w:spacing w:val="4"/>
          <w:w w:val="90"/>
          <w:sz w:val="14"/>
        </w:rPr>
        <w:t>IL </w:t>
      </w:r>
      <w:r>
        <w:rPr>
          <w:rFonts w:ascii="Calibri" w:hAnsi="Calibri"/>
          <w:color w:val="808285"/>
          <w:spacing w:val="7"/>
          <w:w w:val="90"/>
          <w:sz w:val="14"/>
        </w:rPr>
        <w:t>PATRIMONIO </w:t>
      </w:r>
      <w:r>
        <w:rPr>
          <w:rFonts w:ascii="Calibri" w:hAnsi="Calibri"/>
          <w:color w:val="808285"/>
          <w:spacing w:val="14"/>
          <w:w w:val="90"/>
          <w:sz w:val="14"/>
        </w:rPr>
        <w:t>DELL'UNIVERSITÀ</w:t>
      </w:r>
      <w:r>
        <w:rPr>
          <w:rFonts w:ascii="Calibri" w:hAnsi="Calibri"/>
          <w:color w:val="808285"/>
          <w:spacing w:val="14"/>
          <w:w w:val="90"/>
          <w:sz w:val="16"/>
        </w:rPr>
        <w:tab/>
      </w:r>
      <w:r>
        <w:rPr>
          <w:rFonts w:ascii="Calibri" w:hAnsi="Calibri"/>
          <w:color w:val="808285"/>
          <w:spacing w:val="4"/>
          <w:sz w:val="16"/>
        </w:rPr>
        <w:t>104</w:t>
      </w:r>
    </w:p>
    <w:p>
      <w:pPr>
        <w:tabs>
          <w:tab w:pos="3069" w:val="left" w:leader="dot"/>
        </w:tabs>
        <w:spacing w:before="103"/>
        <w:ind w:left="1148" w:right="0" w:firstLine="0"/>
        <w:jc w:val="left"/>
        <w:rPr>
          <w:rFonts w:ascii="Calibri"/>
          <w:sz w:val="16"/>
        </w:rPr>
      </w:pPr>
      <w:r>
        <w:rPr>
          <w:rFonts w:ascii="Calibri"/>
          <w:color w:val="B32216"/>
          <w:w w:val="90"/>
          <w:sz w:val="16"/>
        </w:rPr>
        <w:t>Transitori</w:t>
      </w:r>
      <w:r>
        <w:rPr>
          <w:rFonts w:ascii="Calibri"/>
          <w:color w:val="808285"/>
          <w:w w:val="90"/>
          <w:sz w:val="16"/>
        </w:rPr>
        <w:tab/>
      </w:r>
      <w:r>
        <w:rPr>
          <w:rFonts w:ascii="Calibri"/>
          <w:color w:val="808285"/>
          <w:spacing w:val="4"/>
          <w:sz w:val="16"/>
        </w:rPr>
        <w:t>116</w:t>
      </w:r>
    </w:p>
    <w:p>
      <w:pPr>
        <w:pStyle w:val="BodyText"/>
        <w:spacing w:before="8"/>
        <w:rPr>
          <w:rFonts w:ascii="Calibri"/>
          <w:sz w:val="15"/>
        </w:rPr>
      </w:pPr>
    </w:p>
    <w:p>
      <w:pPr>
        <w:tabs>
          <w:tab w:pos="3069" w:val="left" w:leader="dot"/>
        </w:tabs>
        <w:spacing w:before="0"/>
        <w:ind w:left="1148" w:right="0" w:firstLine="0"/>
        <w:jc w:val="left"/>
        <w:rPr>
          <w:rFonts w:ascii="Calibri"/>
          <w:sz w:val="16"/>
        </w:rPr>
      </w:pPr>
      <w:r>
        <w:rPr>
          <w:rFonts w:ascii="Calibri"/>
          <w:color w:val="B32216"/>
          <w:w w:val="90"/>
          <w:sz w:val="16"/>
        </w:rPr>
        <w:t>Transitori</w:t>
      </w:r>
      <w:r>
        <w:rPr>
          <w:rFonts w:ascii="Calibri"/>
          <w:color w:val="808285"/>
          <w:w w:val="90"/>
          <w:sz w:val="16"/>
        </w:rPr>
        <w:tab/>
      </w:r>
      <w:r>
        <w:rPr>
          <w:rFonts w:ascii="Calibri"/>
          <w:color w:val="808285"/>
          <w:spacing w:val="4"/>
          <w:sz w:val="16"/>
        </w:rPr>
        <w:t>122</w:t>
      </w:r>
    </w:p>
    <w:p>
      <w:pPr>
        <w:pStyle w:val="BodyText"/>
        <w:spacing w:before="8"/>
        <w:rPr>
          <w:rFonts w:ascii="Calibri"/>
          <w:sz w:val="15"/>
        </w:rPr>
      </w:pPr>
    </w:p>
    <w:p>
      <w:pPr>
        <w:spacing w:line="352" w:lineRule="auto" w:before="0"/>
        <w:ind w:left="908" w:right="2467" w:firstLine="0"/>
        <w:jc w:val="left"/>
        <w:rPr>
          <w:rFonts w:ascii="Calibri"/>
          <w:sz w:val="16"/>
        </w:rPr>
      </w:pPr>
      <w:r>
        <w:rPr>
          <w:rFonts w:ascii="Calibri"/>
          <w:color w:val="B32216"/>
          <w:w w:val="90"/>
          <w:sz w:val="16"/>
        </w:rPr>
        <w:t>PUBBLICAZIONI SULLA GAZZETTA UFFICIALE</w:t>
      </w:r>
    </w:p>
    <w:p>
      <w:pPr>
        <w:tabs>
          <w:tab w:pos="3069" w:val="left" w:leader="dot"/>
        </w:tabs>
        <w:spacing w:line="195" w:lineRule="exact" w:before="0"/>
        <w:ind w:left="908" w:right="0" w:firstLine="0"/>
        <w:jc w:val="left"/>
        <w:rPr>
          <w:rFonts w:ascii="Calibri"/>
          <w:sz w:val="16"/>
        </w:rPr>
      </w:pPr>
      <w:r>
        <w:rPr>
          <w:rFonts w:ascii="Calibri"/>
          <w:color w:val="B32216"/>
          <w:w w:val="95"/>
          <w:sz w:val="16"/>
        </w:rPr>
        <w:t>DI</w:t>
      </w:r>
      <w:r>
        <w:rPr>
          <w:rFonts w:ascii="Calibri"/>
          <w:color w:val="B32216"/>
          <w:spacing w:val="-12"/>
          <w:w w:val="95"/>
          <w:sz w:val="16"/>
        </w:rPr>
        <w:t> </w:t>
      </w:r>
      <w:r>
        <w:rPr>
          <w:rFonts w:ascii="Calibri"/>
          <w:color w:val="B32216"/>
          <w:w w:val="95"/>
          <w:sz w:val="16"/>
        </w:rPr>
        <w:t>GOVERNO</w:t>
      </w:r>
      <w:r>
        <w:rPr>
          <w:rFonts w:ascii="Calibri"/>
          <w:color w:val="808285"/>
          <w:w w:val="95"/>
          <w:sz w:val="16"/>
        </w:rPr>
        <w:tab/>
      </w:r>
      <w:r>
        <w:rPr>
          <w:rFonts w:ascii="Calibri"/>
          <w:color w:val="808285"/>
          <w:spacing w:val="4"/>
          <w:sz w:val="16"/>
        </w:rPr>
        <w:t>126</w:t>
      </w:r>
    </w:p>
    <w:p>
      <w:pPr>
        <w:spacing w:after="0" w:line="195" w:lineRule="exact"/>
        <w:jc w:val="left"/>
        <w:rPr>
          <w:rFonts w:ascii="Calibri"/>
          <w:sz w:val="16"/>
        </w:rPr>
        <w:sectPr>
          <w:type w:val="continuous"/>
          <w:pgSz w:w="12760" w:h="12190" w:orient="landscape"/>
          <w:pgMar w:top="720" w:bottom="280" w:left="400" w:right="0"/>
          <w:cols w:num="3" w:equalWidth="0">
            <w:col w:w="4227" w:space="40"/>
            <w:col w:w="3353" w:space="40"/>
            <w:col w:w="4700"/>
          </w:cols>
        </w:sectPr>
      </w:pPr>
    </w:p>
    <w:p>
      <w:pPr>
        <w:tabs>
          <w:tab w:pos="5909" w:val="left" w:leader="none"/>
          <w:tab w:pos="9211" w:val="left" w:leader="none"/>
        </w:tabs>
        <w:spacing w:before="64"/>
        <w:ind w:left="2295" w:right="0" w:firstLine="0"/>
        <w:jc w:val="left"/>
        <w:rPr>
          <w:rFonts w:ascii="Calibri" w:hAnsi="Calibri"/>
          <w:sz w:val="14"/>
        </w:rPr>
      </w:pPr>
      <w:r>
        <w:rPr>
          <w:rFonts w:ascii="Calibri" w:hAnsi="Calibri"/>
          <w:color w:val="58595B"/>
          <w:spacing w:val="3"/>
          <w:sz w:val="14"/>
        </w:rPr>
        <w:t>P O R T U G U   </w:t>
      </w:r>
      <w:r>
        <w:rPr>
          <w:rFonts w:ascii="Calibri" w:hAnsi="Calibri"/>
          <w:color w:val="58595B"/>
          <w:spacing w:val="34"/>
          <w:sz w:val="14"/>
        </w:rPr>
        <w:t> </w:t>
      </w:r>
      <w:r>
        <w:rPr>
          <w:rFonts w:ascii="Calibri" w:hAnsi="Calibri"/>
          <w:color w:val="58595B"/>
          <w:spacing w:val="3"/>
          <w:sz w:val="14"/>
        </w:rPr>
        <w:t>É</w:t>
      </w:r>
      <w:r>
        <w:rPr>
          <w:rFonts w:ascii="Calibri" w:hAnsi="Calibri"/>
          <w:color w:val="58595B"/>
          <w:spacing w:val="22"/>
          <w:sz w:val="14"/>
        </w:rPr>
        <w:t> </w:t>
      </w:r>
      <w:r>
        <w:rPr>
          <w:rFonts w:ascii="Calibri" w:hAnsi="Calibri"/>
          <w:color w:val="58595B"/>
          <w:sz w:val="14"/>
        </w:rPr>
        <w:t>S</w:t>
        <w:tab/>
      </w:r>
      <w:r>
        <w:rPr>
          <w:rFonts w:ascii="Calibri" w:hAnsi="Calibri"/>
          <w:color w:val="58595B"/>
          <w:spacing w:val="3"/>
          <w:sz w:val="14"/>
        </w:rPr>
        <w:t>I N G L  </w:t>
      </w:r>
      <w:r>
        <w:rPr>
          <w:rFonts w:ascii="Calibri" w:hAnsi="Calibri"/>
          <w:color w:val="58595B"/>
          <w:spacing w:val="21"/>
          <w:sz w:val="14"/>
        </w:rPr>
        <w:t> </w:t>
      </w:r>
      <w:r>
        <w:rPr>
          <w:rFonts w:ascii="Calibri" w:hAnsi="Calibri"/>
          <w:color w:val="58595B"/>
          <w:spacing w:val="3"/>
          <w:sz w:val="14"/>
        </w:rPr>
        <w:t>É</w:t>
      </w:r>
      <w:r>
        <w:rPr>
          <w:rFonts w:ascii="Calibri" w:hAnsi="Calibri"/>
          <w:color w:val="58595B"/>
          <w:spacing w:val="24"/>
          <w:sz w:val="14"/>
        </w:rPr>
        <w:t> </w:t>
      </w:r>
      <w:r>
        <w:rPr>
          <w:rFonts w:ascii="Calibri" w:hAnsi="Calibri"/>
          <w:color w:val="58595B"/>
          <w:sz w:val="14"/>
        </w:rPr>
        <w:t>S</w:t>
        <w:tab/>
      </w:r>
      <w:r>
        <w:rPr>
          <w:rFonts w:ascii="Calibri" w:hAnsi="Calibri"/>
          <w:color w:val="58595B"/>
          <w:spacing w:val="3"/>
          <w:sz w:val="14"/>
        </w:rPr>
        <w:t>E S </w:t>
      </w:r>
      <w:r>
        <w:rPr>
          <w:rFonts w:ascii="Calibri" w:hAnsi="Calibri"/>
          <w:color w:val="58595B"/>
          <w:sz w:val="14"/>
        </w:rPr>
        <w:t>P </w:t>
      </w:r>
      <w:r>
        <w:rPr>
          <w:rFonts w:ascii="Calibri" w:hAnsi="Calibri"/>
          <w:color w:val="58595B"/>
          <w:spacing w:val="3"/>
          <w:sz w:val="14"/>
        </w:rPr>
        <w:t>A Ñ O   </w:t>
      </w:r>
      <w:r>
        <w:rPr>
          <w:rFonts w:ascii="Calibri" w:hAnsi="Calibri"/>
          <w:color w:val="58595B"/>
          <w:spacing w:val="9"/>
          <w:sz w:val="14"/>
        </w:rPr>
        <w:t> </w:t>
      </w:r>
      <w:r>
        <w:rPr>
          <w:rFonts w:ascii="Calibri" w:hAnsi="Calibri"/>
          <w:color w:val="58595B"/>
          <w:sz w:val="14"/>
        </w:rPr>
        <w:t>L </w:t>
      </w:r>
      <w:r>
        <w:rPr>
          <w:rFonts w:ascii="Calibri" w:hAnsi="Calibri"/>
          <w:color w:val="58595B"/>
          <w:spacing w:val="3"/>
          <w:sz w:val="14"/>
        </w:rPr>
        <w:t> </w:t>
      </w:r>
    </w:p>
    <w:p>
      <w:pPr>
        <w:pStyle w:val="BodyText"/>
        <w:rPr>
          <w:rFonts w:ascii="Calibri"/>
          <w:sz w:val="20"/>
        </w:rPr>
      </w:pPr>
    </w:p>
    <w:p>
      <w:pPr>
        <w:pStyle w:val="BodyText"/>
        <w:rPr>
          <w:rFonts w:ascii="Calibri"/>
          <w:sz w:val="20"/>
        </w:rPr>
      </w:pPr>
    </w:p>
    <w:p>
      <w:pPr>
        <w:spacing w:after="0"/>
        <w:rPr>
          <w:rFonts w:ascii="Calibri"/>
          <w:sz w:val="20"/>
        </w:rPr>
        <w:sectPr>
          <w:headerReference w:type="even" r:id="rId46"/>
          <w:footerReference w:type="even" r:id="rId47"/>
          <w:pgSz w:w="12760" w:h="12190" w:orient="landscape"/>
          <w:pgMar w:header="0" w:footer="0" w:top="1100" w:bottom="280" w:left="0" w:right="400"/>
        </w:sectPr>
      </w:pPr>
    </w:p>
    <w:p>
      <w:pPr>
        <w:tabs>
          <w:tab w:pos="4369" w:val="right" w:leader="dot"/>
        </w:tabs>
        <w:spacing w:before="203"/>
        <w:ind w:left="1729" w:right="0" w:firstLine="0"/>
        <w:jc w:val="left"/>
        <w:rPr>
          <w:rFonts w:ascii="Calibri" w:hAnsi="Calibri"/>
          <w:sz w:val="16"/>
        </w:rPr>
      </w:pPr>
      <w:r>
        <w:rPr/>
        <w:pict>
          <v:shape style="position:absolute;margin-left:.000008pt;margin-top:-17.041698pt;width:611.9pt;height:127pt;mso-position-horizontal-relative:page;mso-position-vertical-relative:paragraph;z-index:-125032" coordorigin="0,-341" coordsize="12238,2540" path="m0,-341l11721,-341,11721,2199,12237,2199e" filled="false" stroked="true" strokeweight=".25pt" strokecolor="#b32216">
            <v:path arrowok="t"/>
            <w10:wrap type="none"/>
          </v:shape>
        </w:pict>
      </w:r>
      <w:r>
        <w:rPr>
          <w:rFonts w:ascii="Calibri" w:hAnsi="Calibri"/>
          <w:color w:val="B32216"/>
          <w:spacing w:val="3"/>
          <w:sz w:val="16"/>
        </w:rPr>
        <w:t>APRESENTAÇÃO</w:t>
      </w:r>
      <w:r>
        <w:rPr>
          <w:rFonts w:ascii="Calibri" w:hAnsi="Calibri"/>
          <w:color w:val="808285"/>
          <w:spacing w:val="3"/>
          <w:sz w:val="16"/>
        </w:rPr>
        <w:tab/>
      </w:r>
      <w:r>
        <w:rPr>
          <w:rFonts w:ascii="Calibri" w:hAnsi="Calibri"/>
          <w:color w:val="808285"/>
          <w:sz w:val="16"/>
        </w:rPr>
        <w:t>5</w:t>
      </w:r>
    </w:p>
    <w:p>
      <w:pPr>
        <w:spacing w:before="90"/>
        <w:ind w:left="2089" w:right="-11" w:firstLine="0"/>
        <w:jc w:val="left"/>
        <w:rPr>
          <w:rFonts w:ascii="Calibri" w:hAnsi="Calibri"/>
          <w:sz w:val="14"/>
        </w:rPr>
      </w:pPr>
      <w:r>
        <w:rPr>
          <w:rFonts w:ascii="Calibri" w:hAnsi="Calibri"/>
          <w:color w:val="808285"/>
          <w:w w:val="75"/>
          <w:sz w:val="14"/>
        </w:rPr>
        <w:t>JORGE OLVERA GARCÍA</w:t>
      </w:r>
    </w:p>
    <w:p>
      <w:pPr>
        <w:pStyle w:val="BodyText"/>
        <w:spacing w:before="1"/>
        <w:rPr>
          <w:rFonts w:ascii="Calibri"/>
          <w:sz w:val="16"/>
        </w:rPr>
      </w:pPr>
    </w:p>
    <w:p>
      <w:pPr>
        <w:spacing w:before="0"/>
        <w:ind w:left="847" w:right="1354" w:firstLine="0"/>
        <w:jc w:val="center"/>
        <w:rPr>
          <w:rFonts w:ascii="Calibri"/>
          <w:sz w:val="16"/>
        </w:rPr>
      </w:pPr>
      <w:r>
        <w:rPr>
          <w:rFonts w:ascii="Calibri"/>
          <w:color w:val="B32216"/>
          <w:w w:val="95"/>
          <w:sz w:val="16"/>
        </w:rPr>
        <w:t>LEI DA</w:t>
      </w:r>
    </w:p>
    <w:p>
      <w:pPr>
        <w:spacing w:before="90"/>
        <w:ind w:left="1849" w:right="-11" w:firstLine="0"/>
        <w:jc w:val="left"/>
        <w:rPr>
          <w:rFonts w:ascii="Calibri" w:hAnsi="Calibri"/>
          <w:sz w:val="14"/>
        </w:rPr>
      </w:pPr>
      <w:r>
        <w:rPr>
          <w:rFonts w:ascii="Calibri" w:hAnsi="Calibri"/>
          <w:color w:val="808285"/>
          <w:w w:val="90"/>
          <w:sz w:val="14"/>
        </w:rPr>
        <w:t>UNIVERSIDADE  AUTÔNOMA DO</w:t>
      </w:r>
      <w:r>
        <w:rPr>
          <w:rFonts w:ascii="Calibri" w:hAnsi="Calibri"/>
          <w:color w:val="808285"/>
          <w:sz w:val="14"/>
        </w:rPr>
        <w:t> </w:t>
      </w:r>
    </w:p>
    <w:p>
      <w:pPr>
        <w:tabs>
          <w:tab w:pos="4211" w:val="left" w:leader="dot"/>
        </w:tabs>
        <w:spacing w:before="76"/>
        <w:ind w:left="1849" w:right="0" w:firstLine="0"/>
        <w:jc w:val="left"/>
        <w:rPr>
          <w:rFonts w:ascii="Calibri" w:hAnsi="Calibri"/>
          <w:sz w:val="16"/>
        </w:rPr>
      </w:pPr>
      <w:r>
        <w:rPr>
          <w:rFonts w:ascii="Calibri" w:hAnsi="Calibri"/>
          <w:color w:val="808285"/>
          <w:spacing w:val="10"/>
          <w:sz w:val="14"/>
        </w:rPr>
        <w:t>ESTADO</w:t>
      </w:r>
      <w:r>
        <w:rPr>
          <w:rFonts w:ascii="Calibri" w:hAnsi="Calibri"/>
          <w:color w:val="808285"/>
          <w:sz w:val="14"/>
        </w:rPr>
        <w:t> </w:t>
      </w:r>
      <w:r>
        <w:rPr>
          <w:rFonts w:ascii="Calibri" w:hAnsi="Calibri"/>
          <w:color w:val="808285"/>
          <w:spacing w:val="7"/>
          <w:sz w:val="14"/>
        </w:rPr>
        <w:t>DE</w:t>
      </w:r>
      <w:r>
        <w:rPr>
          <w:rFonts w:ascii="Calibri" w:hAnsi="Calibri"/>
          <w:color w:val="808285"/>
          <w:sz w:val="14"/>
        </w:rPr>
        <w:t> </w:t>
      </w:r>
      <w:r>
        <w:rPr>
          <w:rFonts w:ascii="Calibri" w:hAnsi="Calibri"/>
          <w:color w:val="808285"/>
          <w:spacing w:val="14"/>
          <w:sz w:val="14"/>
        </w:rPr>
        <w:t>MÉXICO</w:t>
      </w:r>
      <w:r>
        <w:rPr>
          <w:rFonts w:ascii="Calibri" w:hAnsi="Calibri"/>
          <w:color w:val="808285"/>
          <w:spacing w:val="14"/>
          <w:sz w:val="16"/>
        </w:rPr>
        <w:tab/>
      </w:r>
      <w:r>
        <w:rPr>
          <w:rFonts w:ascii="Calibri" w:hAnsi="Calibri"/>
          <w:color w:val="808285"/>
          <w:spacing w:val="4"/>
          <w:w w:val="95"/>
          <w:sz w:val="16"/>
        </w:rPr>
        <w:t>21</w:t>
      </w:r>
    </w:p>
    <w:p>
      <w:pPr>
        <w:pStyle w:val="BodyText"/>
        <w:spacing w:before="8"/>
        <w:rPr>
          <w:rFonts w:ascii="Calibri"/>
          <w:sz w:val="15"/>
        </w:rPr>
      </w:pPr>
    </w:p>
    <w:p>
      <w:pPr>
        <w:spacing w:before="0"/>
        <w:ind w:left="1717" w:right="1134" w:firstLine="0"/>
        <w:jc w:val="center"/>
        <w:rPr>
          <w:rFonts w:ascii="Calibri" w:hAnsi="Calibri"/>
          <w:sz w:val="16"/>
        </w:rPr>
      </w:pPr>
      <w:r>
        <w:rPr>
          <w:rFonts w:ascii="Calibri" w:hAnsi="Calibri"/>
          <w:color w:val="B32216"/>
          <w:w w:val="85"/>
          <w:sz w:val="16"/>
        </w:rPr>
        <w:t>TÍTULO PRIMEIRO</w:t>
      </w:r>
    </w:p>
    <w:p>
      <w:pPr>
        <w:tabs>
          <w:tab w:pos="4211" w:val="left" w:leader="dot"/>
        </w:tabs>
        <w:spacing w:before="71"/>
        <w:ind w:left="2089" w:right="0" w:firstLine="0"/>
        <w:jc w:val="left"/>
        <w:rPr>
          <w:rFonts w:ascii="Calibri"/>
          <w:sz w:val="16"/>
        </w:rPr>
      </w:pPr>
      <w:r>
        <w:rPr>
          <w:rFonts w:ascii="Calibri"/>
          <w:color w:val="808285"/>
          <w:spacing w:val="7"/>
          <w:sz w:val="14"/>
        </w:rPr>
        <w:t>DA</w:t>
      </w:r>
      <w:r>
        <w:rPr>
          <w:rFonts w:ascii="Calibri"/>
          <w:color w:val="808285"/>
          <w:spacing w:val="-9"/>
          <w:sz w:val="14"/>
        </w:rPr>
        <w:t> </w:t>
      </w:r>
      <w:r>
        <w:rPr>
          <w:rFonts w:ascii="Calibri"/>
          <w:color w:val="808285"/>
          <w:spacing w:val="14"/>
          <w:sz w:val="14"/>
        </w:rPr>
        <w:t>UNIVERSIDADE</w:t>
      </w:r>
      <w:r>
        <w:rPr>
          <w:rFonts w:ascii="Calibri"/>
          <w:color w:val="808285"/>
          <w:spacing w:val="14"/>
          <w:sz w:val="16"/>
        </w:rPr>
        <w:tab/>
      </w:r>
      <w:r>
        <w:rPr>
          <w:rFonts w:ascii="Calibri"/>
          <w:color w:val="808285"/>
          <w:spacing w:val="4"/>
          <w:w w:val="95"/>
          <w:sz w:val="16"/>
        </w:rPr>
        <w:t>23</w:t>
      </w:r>
    </w:p>
    <w:p>
      <w:pPr>
        <w:pStyle w:val="BodyText"/>
        <w:spacing w:before="8"/>
        <w:rPr>
          <w:rFonts w:ascii="Calibri"/>
          <w:sz w:val="15"/>
        </w:rPr>
      </w:pPr>
    </w:p>
    <w:p>
      <w:pPr>
        <w:spacing w:before="0"/>
        <w:ind w:left="1717" w:right="1118" w:firstLine="0"/>
        <w:jc w:val="center"/>
        <w:rPr>
          <w:rFonts w:ascii="Calibri" w:hAnsi="Calibri"/>
          <w:sz w:val="16"/>
        </w:rPr>
      </w:pPr>
      <w:r>
        <w:rPr>
          <w:rFonts w:ascii="Calibri" w:hAnsi="Calibri"/>
          <w:color w:val="B32216"/>
          <w:w w:val="85"/>
          <w:sz w:val="16"/>
        </w:rPr>
        <w:t>TÍTULO  SEGUNDO</w:t>
      </w:r>
    </w:p>
    <w:p>
      <w:pPr>
        <w:spacing w:before="90"/>
        <w:ind w:left="2089" w:right="-11" w:firstLine="0"/>
        <w:jc w:val="left"/>
        <w:rPr>
          <w:rFonts w:ascii="Calibri"/>
          <w:sz w:val="14"/>
        </w:rPr>
      </w:pPr>
      <w:r>
        <w:rPr>
          <w:rFonts w:ascii="Calibri"/>
          <w:color w:val="808285"/>
          <w:w w:val="90"/>
          <w:sz w:val="14"/>
        </w:rPr>
        <w:t>DA COMUNIDADE</w:t>
      </w:r>
      <w:r>
        <w:rPr>
          <w:rFonts w:ascii="Calibri"/>
          <w:color w:val="808285"/>
          <w:sz w:val="14"/>
        </w:rPr>
        <w:t> </w:t>
      </w:r>
    </w:p>
    <w:p>
      <w:pPr>
        <w:tabs>
          <w:tab w:pos="4211" w:val="left" w:leader="dot"/>
        </w:tabs>
        <w:spacing w:before="76"/>
        <w:ind w:left="2089" w:right="0" w:firstLine="0"/>
        <w:jc w:val="left"/>
        <w:rPr>
          <w:rFonts w:ascii="Calibri" w:hAnsi="Calibri"/>
          <w:sz w:val="16"/>
        </w:rPr>
      </w:pPr>
      <w:r>
        <w:rPr>
          <w:rFonts w:ascii="Calibri" w:hAnsi="Calibri"/>
          <w:color w:val="808285"/>
          <w:spacing w:val="14"/>
          <w:w w:val="95"/>
          <w:sz w:val="14"/>
        </w:rPr>
        <w:t>UNIVERSITÁRIA</w:t>
      </w:r>
      <w:r>
        <w:rPr>
          <w:rFonts w:ascii="Calibri" w:hAnsi="Calibri"/>
          <w:color w:val="808285"/>
          <w:spacing w:val="14"/>
          <w:w w:val="95"/>
          <w:sz w:val="16"/>
        </w:rPr>
        <w:tab/>
      </w:r>
      <w:r>
        <w:rPr>
          <w:rFonts w:ascii="Calibri" w:hAnsi="Calibri"/>
          <w:color w:val="808285"/>
          <w:spacing w:val="4"/>
          <w:w w:val="95"/>
          <w:sz w:val="16"/>
        </w:rPr>
        <w:t>39</w:t>
      </w:r>
    </w:p>
    <w:p>
      <w:pPr>
        <w:pStyle w:val="BodyText"/>
        <w:spacing w:before="8"/>
        <w:rPr>
          <w:rFonts w:ascii="Calibri"/>
          <w:sz w:val="15"/>
        </w:rPr>
      </w:pPr>
    </w:p>
    <w:p>
      <w:pPr>
        <w:spacing w:before="0"/>
        <w:ind w:left="1717" w:right="1180" w:firstLine="0"/>
        <w:jc w:val="center"/>
        <w:rPr>
          <w:rFonts w:ascii="Calibri" w:hAnsi="Calibri"/>
          <w:sz w:val="16"/>
        </w:rPr>
      </w:pPr>
      <w:r>
        <w:rPr>
          <w:rFonts w:ascii="Calibri" w:hAnsi="Calibri"/>
          <w:color w:val="B32216"/>
          <w:w w:val="85"/>
          <w:sz w:val="16"/>
        </w:rPr>
        <w:t>TÍTULO  TERCERO</w:t>
      </w:r>
    </w:p>
    <w:p>
      <w:pPr>
        <w:tabs>
          <w:tab w:pos="4211" w:val="left" w:leader="dot"/>
        </w:tabs>
        <w:spacing w:before="71"/>
        <w:ind w:left="2089" w:right="0" w:firstLine="0"/>
        <w:jc w:val="left"/>
        <w:rPr>
          <w:rFonts w:ascii="Calibri"/>
          <w:sz w:val="16"/>
        </w:rPr>
      </w:pPr>
      <w:r>
        <w:rPr>
          <w:rFonts w:ascii="Calibri"/>
          <w:color w:val="808285"/>
          <w:spacing w:val="8"/>
          <w:sz w:val="14"/>
        </w:rPr>
        <w:t>DA</w:t>
      </w:r>
      <w:r>
        <w:rPr>
          <w:rFonts w:ascii="Calibri"/>
          <w:color w:val="808285"/>
          <w:spacing w:val="5"/>
          <w:sz w:val="14"/>
        </w:rPr>
        <w:t> </w:t>
      </w:r>
      <w:r>
        <w:rPr>
          <w:rFonts w:ascii="Calibri"/>
          <w:color w:val="808285"/>
          <w:spacing w:val="14"/>
          <w:sz w:val="14"/>
        </w:rPr>
        <w:t>ACADEMIA</w:t>
      </w:r>
      <w:r>
        <w:rPr>
          <w:rFonts w:ascii="Calibri"/>
          <w:color w:val="808285"/>
          <w:spacing w:val="14"/>
          <w:sz w:val="16"/>
        </w:rPr>
        <w:tab/>
      </w:r>
      <w:r>
        <w:rPr>
          <w:rFonts w:ascii="Calibri"/>
          <w:color w:val="808285"/>
          <w:spacing w:val="4"/>
          <w:w w:val="95"/>
          <w:sz w:val="16"/>
        </w:rPr>
        <w:t>43</w:t>
      </w:r>
    </w:p>
    <w:p>
      <w:pPr>
        <w:pStyle w:val="BodyText"/>
        <w:spacing w:before="8"/>
        <w:rPr>
          <w:rFonts w:ascii="Calibri"/>
          <w:sz w:val="15"/>
        </w:rPr>
      </w:pPr>
    </w:p>
    <w:p>
      <w:pPr>
        <w:spacing w:before="0"/>
        <w:ind w:left="1717" w:right="1221" w:firstLine="0"/>
        <w:jc w:val="center"/>
        <w:rPr>
          <w:rFonts w:ascii="Calibri" w:hAnsi="Calibri"/>
          <w:sz w:val="16"/>
        </w:rPr>
      </w:pPr>
      <w:r>
        <w:rPr>
          <w:rFonts w:ascii="Calibri" w:hAnsi="Calibri"/>
          <w:color w:val="B32216"/>
          <w:w w:val="85"/>
          <w:sz w:val="16"/>
        </w:rPr>
        <w:t>TÍTULO CUARTO</w:t>
      </w:r>
    </w:p>
    <w:p>
      <w:pPr>
        <w:spacing w:before="90"/>
        <w:ind w:left="1717" w:right="1062" w:firstLine="0"/>
        <w:jc w:val="center"/>
        <w:rPr>
          <w:rFonts w:ascii="Calibri"/>
          <w:sz w:val="14"/>
        </w:rPr>
      </w:pPr>
      <w:r>
        <w:rPr>
          <w:rFonts w:ascii="Calibri"/>
          <w:color w:val="808285"/>
          <w:w w:val="90"/>
          <w:sz w:val="14"/>
        </w:rPr>
        <w:t>DO GOVERNO</w:t>
      </w:r>
      <w:r>
        <w:rPr>
          <w:rFonts w:ascii="Calibri"/>
          <w:color w:val="808285"/>
          <w:sz w:val="14"/>
        </w:rPr>
        <w:t> </w:t>
      </w:r>
    </w:p>
    <w:p>
      <w:pPr>
        <w:tabs>
          <w:tab w:pos="4211" w:val="left" w:leader="dot"/>
        </w:tabs>
        <w:spacing w:before="76"/>
        <w:ind w:left="2089" w:right="0" w:firstLine="0"/>
        <w:jc w:val="left"/>
        <w:rPr>
          <w:rFonts w:ascii="Calibri" w:hAnsi="Calibri"/>
          <w:sz w:val="16"/>
        </w:rPr>
      </w:pPr>
      <w:r>
        <w:rPr>
          <w:rFonts w:ascii="Calibri" w:hAnsi="Calibri"/>
          <w:color w:val="808285"/>
          <w:spacing w:val="14"/>
          <w:w w:val="95"/>
          <w:sz w:val="14"/>
        </w:rPr>
        <w:t>UNIVERSITÁRIO</w:t>
      </w:r>
      <w:r>
        <w:rPr>
          <w:rFonts w:ascii="Calibri" w:hAnsi="Calibri"/>
          <w:color w:val="808285"/>
          <w:spacing w:val="14"/>
          <w:w w:val="95"/>
          <w:sz w:val="16"/>
        </w:rPr>
        <w:tab/>
      </w:r>
      <w:r>
        <w:rPr>
          <w:rFonts w:ascii="Calibri" w:hAnsi="Calibri"/>
          <w:color w:val="808285"/>
          <w:spacing w:val="4"/>
          <w:w w:val="95"/>
          <w:sz w:val="16"/>
        </w:rPr>
        <w:t>55</w:t>
      </w:r>
    </w:p>
    <w:p>
      <w:pPr>
        <w:spacing w:before="91"/>
        <w:ind w:left="1717" w:right="1122" w:firstLine="0"/>
        <w:jc w:val="center"/>
        <w:rPr>
          <w:rFonts w:ascii="Calibri" w:hAnsi="Calibri"/>
          <w:sz w:val="16"/>
        </w:rPr>
      </w:pPr>
      <w:r>
        <w:rPr>
          <w:rFonts w:ascii="Calibri" w:hAnsi="Calibri"/>
          <w:color w:val="B32216"/>
          <w:w w:val="90"/>
          <w:sz w:val="16"/>
        </w:rPr>
        <w:t>Capítulo I</w:t>
      </w:r>
    </w:p>
    <w:p>
      <w:pPr>
        <w:tabs>
          <w:tab w:pos="4211" w:val="left" w:leader="dot"/>
        </w:tabs>
        <w:spacing w:before="71"/>
        <w:ind w:left="2209" w:right="0" w:firstLine="0"/>
        <w:jc w:val="left"/>
        <w:rPr>
          <w:rFonts w:ascii="Calibri" w:hAnsi="Calibri"/>
          <w:sz w:val="16"/>
        </w:rPr>
      </w:pPr>
      <w:r>
        <w:rPr>
          <w:rFonts w:ascii="Calibri" w:hAnsi="Calibri"/>
          <w:color w:val="808285"/>
          <w:spacing w:val="8"/>
          <w:sz w:val="12"/>
        </w:rPr>
        <w:t>Dos </w:t>
      </w:r>
      <w:r>
        <w:rPr>
          <w:rFonts w:ascii="Calibri" w:hAnsi="Calibri"/>
          <w:color w:val="808285"/>
          <w:spacing w:val="10"/>
          <w:sz w:val="12"/>
        </w:rPr>
        <w:t>órgãos</w:t>
      </w:r>
      <w:r>
        <w:rPr>
          <w:rFonts w:ascii="Calibri" w:hAnsi="Calibri"/>
          <w:color w:val="808285"/>
          <w:spacing w:val="-8"/>
          <w:sz w:val="12"/>
        </w:rPr>
        <w:t> </w:t>
      </w:r>
      <w:r>
        <w:rPr>
          <w:rFonts w:ascii="Calibri" w:hAnsi="Calibri"/>
          <w:color w:val="808285"/>
          <w:spacing w:val="6"/>
          <w:sz w:val="12"/>
        </w:rPr>
        <w:t>de</w:t>
      </w:r>
      <w:r>
        <w:rPr>
          <w:rFonts w:ascii="Calibri" w:hAnsi="Calibri"/>
          <w:color w:val="808285"/>
          <w:sz w:val="12"/>
        </w:rPr>
        <w:t> </w:t>
      </w:r>
      <w:r>
        <w:rPr>
          <w:rFonts w:ascii="Calibri" w:hAnsi="Calibri"/>
          <w:color w:val="808285"/>
          <w:spacing w:val="12"/>
          <w:sz w:val="12"/>
        </w:rPr>
        <w:t>governo</w:t>
      </w:r>
      <w:r>
        <w:rPr>
          <w:rFonts w:ascii="Calibri" w:hAnsi="Calibri"/>
          <w:color w:val="808285"/>
          <w:spacing w:val="12"/>
          <w:sz w:val="16"/>
        </w:rPr>
        <w:tab/>
      </w:r>
      <w:r>
        <w:rPr>
          <w:rFonts w:ascii="Calibri" w:hAnsi="Calibri"/>
          <w:color w:val="808285"/>
          <w:spacing w:val="4"/>
          <w:w w:val="95"/>
          <w:sz w:val="16"/>
        </w:rPr>
        <w:t>55</w:t>
      </w:r>
    </w:p>
    <w:p>
      <w:pPr>
        <w:spacing w:before="91"/>
        <w:ind w:left="1717" w:right="1086" w:firstLine="0"/>
        <w:jc w:val="center"/>
        <w:rPr>
          <w:rFonts w:ascii="Calibri" w:hAnsi="Calibri"/>
          <w:sz w:val="16"/>
        </w:rPr>
      </w:pPr>
      <w:r>
        <w:rPr>
          <w:rFonts w:ascii="Calibri" w:hAnsi="Calibri"/>
          <w:color w:val="B32216"/>
          <w:w w:val="90"/>
          <w:sz w:val="16"/>
        </w:rPr>
        <w:t>Capítulo II</w:t>
      </w:r>
    </w:p>
    <w:p>
      <w:pPr>
        <w:spacing w:before="90"/>
        <w:ind w:left="2209" w:right="-11" w:firstLine="0"/>
        <w:jc w:val="left"/>
        <w:rPr>
          <w:rFonts w:ascii="Calibri" w:hAnsi="Calibri"/>
          <w:sz w:val="14"/>
        </w:rPr>
      </w:pPr>
      <w:r>
        <w:rPr>
          <w:rFonts w:ascii="Calibri" w:hAnsi="Calibri"/>
          <w:color w:val="808285"/>
          <w:w w:val="95"/>
          <w:sz w:val="14"/>
        </w:rPr>
        <w:t>Dos processos de renovação</w:t>
      </w:r>
      <w:r>
        <w:rPr>
          <w:rFonts w:ascii="Calibri" w:hAnsi="Calibri"/>
          <w:color w:val="808285"/>
          <w:sz w:val="14"/>
        </w:rPr>
        <w:t> </w:t>
      </w:r>
    </w:p>
    <w:p>
      <w:pPr>
        <w:tabs>
          <w:tab w:pos="4211" w:val="left" w:leader="dot"/>
        </w:tabs>
        <w:spacing w:before="16"/>
        <w:ind w:left="2209" w:right="0" w:firstLine="0"/>
        <w:jc w:val="left"/>
        <w:rPr>
          <w:rFonts w:ascii="Calibri"/>
          <w:sz w:val="16"/>
        </w:rPr>
      </w:pPr>
      <w:r>
        <w:rPr>
          <w:rFonts w:ascii="Calibri"/>
          <w:color w:val="808285"/>
          <w:spacing w:val="7"/>
          <w:sz w:val="14"/>
        </w:rPr>
        <w:t>no</w:t>
      </w:r>
      <w:r>
        <w:rPr>
          <w:rFonts w:ascii="Calibri"/>
          <w:color w:val="808285"/>
          <w:spacing w:val="1"/>
          <w:sz w:val="14"/>
        </w:rPr>
        <w:t> </w:t>
      </w:r>
      <w:r>
        <w:rPr>
          <w:rFonts w:ascii="Calibri"/>
          <w:color w:val="808285"/>
          <w:spacing w:val="14"/>
          <w:sz w:val="14"/>
        </w:rPr>
        <w:t>governo</w:t>
      </w:r>
      <w:r>
        <w:rPr>
          <w:rFonts w:ascii="Calibri"/>
          <w:color w:val="808285"/>
          <w:spacing w:val="14"/>
          <w:sz w:val="16"/>
        </w:rPr>
        <w:tab/>
      </w:r>
      <w:r>
        <w:rPr>
          <w:rFonts w:ascii="Calibri"/>
          <w:color w:val="808285"/>
          <w:spacing w:val="4"/>
          <w:w w:val="95"/>
          <w:sz w:val="16"/>
        </w:rPr>
        <w:t>89</w:t>
      </w:r>
    </w:p>
    <w:p>
      <w:pPr>
        <w:pStyle w:val="BodyText"/>
        <w:spacing w:before="1"/>
        <w:rPr>
          <w:rFonts w:ascii="Calibri"/>
          <w:sz w:val="14"/>
        </w:rPr>
      </w:pPr>
    </w:p>
    <w:p>
      <w:pPr>
        <w:spacing w:before="0"/>
        <w:ind w:left="1717" w:right="1123" w:firstLine="0"/>
        <w:jc w:val="center"/>
        <w:rPr>
          <w:rFonts w:ascii="Calibri" w:hAnsi="Calibri"/>
          <w:sz w:val="18"/>
        </w:rPr>
      </w:pPr>
      <w:r>
        <w:rPr>
          <w:rFonts w:ascii="Calibri" w:hAnsi="Calibri"/>
          <w:color w:val="B32216"/>
          <w:w w:val="85"/>
          <w:sz w:val="18"/>
        </w:rPr>
        <w:t>TÍTULO QUINTO</w:t>
      </w:r>
    </w:p>
    <w:p>
      <w:pPr>
        <w:tabs>
          <w:tab w:pos="4129" w:val="left" w:leader="dot"/>
        </w:tabs>
        <w:spacing w:line="348" w:lineRule="auto" w:before="84"/>
        <w:ind w:left="2089" w:right="0" w:firstLine="0"/>
        <w:jc w:val="left"/>
        <w:rPr>
          <w:rFonts w:ascii="Calibri" w:hAnsi="Calibri"/>
          <w:sz w:val="16"/>
        </w:rPr>
      </w:pPr>
      <w:r>
        <w:rPr>
          <w:rFonts w:ascii="Calibri" w:hAnsi="Calibri"/>
          <w:color w:val="808285"/>
          <w:spacing w:val="7"/>
          <w:w w:val="95"/>
          <w:sz w:val="14"/>
        </w:rPr>
        <w:t>DA </w:t>
      </w:r>
      <w:r>
        <w:rPr>
          <w:rFonts w:ascii="Calibri" w:hAnsi="Calibri"/>
          <w:color w:val="808285"/>
          <w:spacing w:val="12"/>
          <w:w w:val="95"/>
          <w:sz w:val="14"/>
        </w:rPr>
        <w:t>ADMINISTRAÇÃO </w:t>
      </w:r>
      <w:r>
        <w:rPr>
          <w:rFonts w:ascii="Calibri" w:hAnsi="Calibri"/>
          <w:color w:val="808285"/>
          <w:w w:val="95"/>
          <w:sz w:val="14"/>
        </w:rPr>
        <w:t>E </w:t>
      </w:r>
      <w:r>
        <w:rPr>
          <w:rFonts w:ascii="Calibri" w:hAnsi="Calibri"/>
          <w:color w:val="808285"/>
          <w:spacing w:val="10"/>
          <w:w w:val="95"/>
          <w:sz w:val="14"/>
        </w:rPr>
        <w:t>PATRIMÔNIO </w:t>
      </w:r>
      <w:r>
        <w:rPr>
          <w:rFonts w:ascii="Calibri" w:hAnsi="Calibri"/>
          <w:color w:val="808285"/>
          <w:spacing w:val="14"/>
          <w:w w:val="95"/>
          <w:sz w:val="14"/>
        </w:rPr>
        <w:t>UNIVERSITÁRIOS</w:t>
      </w:r>
      <w:r>
        <w:rPr>
          <w:rFonts w:ascii="Calibri" w:hAnsi="Calibri"/>
          <w:color w:val="808285"/>
          <w:spacing w:val="14"/>
          <w:w w:val="95"/>
          <w:sz w:val="16"/>
        </w:rPr>
        <w:tab/>
      </w:r>
      <w:r>
        <w:rPr>
          <w:rFonts w:ascii="Calibri" w:hAnsi="Calibri"/>
          <w:color w:val="808285"/>
          <w:spacing w:val="4"/>
          <w:w w:val="95"/>
          <w:sz w:val="16"/>
        </w:rPr>
        <w:t>105</w:t>
      </w:r>
    </w:p>
    <w:p>
      <w:pPr>
        <w:tabs>
          <w:tab w:pos="4129" w:val="left" w:leader="dot"/>
        </w:tabs>
        <w:spacing w:before="103"/>
        <w:ind w:left="2209" w:right="0" w:firstLine="0"/>
        <w:jc w:val="left"/>
        <w:rPr>
          <w:rFonts w:ascii="Calibri" w:hAnsi="Calibri"/>
          <w:sz w:val="16"/>
        </w:rPr>
      </w:pPr>
      <w:r>
        <w:rPr>
          <w:rFonts w:ascii="Calibri" w:hAnsi="Calibri"/>
          <w:color w:val="B32216"/>
          <w:w w:val="90"/>
          <w:sz w:val="16"/>
        </w:rPr>
        <w:t>Transitórios</w:t>
      </w:r>
      <w:r>
        <w:rPr>
          <w:rFonts w:ascii="Calibri" w:hAnsi="Calibri"/>
          <w:color w:val="808285"/>
          <w:w w:val="90"/>
          <w:sz w:val="16"/>
        </w:rPr>
        <w:tab/>
      </w:r>
      <w:r>
        <w:rPr>
          <w:rFonts w:ascii="Calibri" w:hAnsi="Calibri"/>
          <w:color w:val="808285"/>
          <w:spacing w:val="4"/>
          <w:w w:val="95"/>
          <w:sz w:val="16"/>
        </w:rPr>
        <w:t>117</w:t>
      </w:r>
    </w:p>
    <w:p>
      <w:pPr>
        <w:pStyle w:val="BodyText"/>
        <w:spacing w:before="8"/>
        <w:rPr>
          <w:rFonts w:ascii="Calibri"/>
          <w:sz w:val="15"/>
        </w:rPr>
      </w:pPr>
    </w:p>
    <w:p>
      <w:pPr>
        <w:tabs>
          <w:tab w:pos="4129" w:val="left" w:leader="dot"/>
        </w:tabs>
        <w:spacing w:before="0"/>
        <w:ind w:left="2209" w:right="0" w:firstLine="0"/>
        <w:jc w:val="left"/>
        <w:rPr>
          <w:rFonts w:ascii="Calibri" w:hAnsi="Calibri"/>
          <w:sz w:val="16"/>
        </w:rPr>
      </w:pPr>
      <w:r>
        <w:rPr>
          <w:rFonts w:ascii="Calibri" w:hAnsi="Calibri"/>
          <w:color w:val="B32216"/>
          <w:w w:val="90"/>
          <w:sz w:val="16"/>
        </w:rPr>
        <w:t>Transitórios</w:t>
      </w:r>
      <w:r>
        <w:rPr>
          <w:rFonts w:ascii="Calibri" w:hAnsi="Calibri"/>
          <w:color w:val="808285"/>
          <w:w w:val="90"/>
          <w:sz w:val="16"/>
        </w:rPr>
        <w:tab/>
      </w:r>
      <w:r>
        <w:rPr>
          <w:rFonts w:ascii="Calibri" w:hAnsi="Calibri"/>
          <w:color w:val="808285"/>
          <w:spacing w:val="4"/>
          <w:w w:val="95"/>
          <w:sz w:val="16"/>
        </w:rPr>
        <w:t>123</w:t>
      </w:r>
    </w:p>
    <w:p>
      <w:pPr>
        <w:pStyle w:val="BodyText"/>
        <w:spacing w:before="8"/>
        <w:rPr>
          <w:rFonts w:ascii="Calibri"/>
          <w:sz w:val="15"/>
        </w:rPr>
      </w:pPr>
    </w:p>
    <w:p>
      <w:pPr>
        <w:spacing w:line="352" w:lineRule="auto" w:before="0"/>
        <w:ind w:left="1949" w:right="1354" w:firstLine="0"/>
        <w:jc w:val="center"/>
        <w:rPr>
          <w:rFonts w:ascii="Calibri" w:hAnsi="Calibri"/>
          <w:sz w:val="16"/>
        </w:rPr>
      </w:pPr>
      <w:r>
        <w:rPr>
          <w:rFonts w:ascii="Calibri" w:hAnsi="Calibri"/>
          <w:color w:val="B32216"/>
          <w:w w:val="90"/>
          <w:sz w:val="16"/>
        </w:rPr>
        <w:t>PUBLICAÇOES NO</w:t>
      </w:r>
      <w:r>
        <w:rPr>
          <w:rFonts w:ascii="Calibri" w:hAnsi="Calibri"/>
          <w:color w:val="B32216"/>
          <w:w w:val="89"/>
          <w:sz w:val="16"/>
        </w:rPr>
        <w:t> </w:t>
      </w:r>
      <w:r>
        <w:rPr>
          <w:rFonts w:ascii="Calibri" w:hAnsi="Calibri"/>
          <w:color w:val="B32216"/>
          <w:w w:val="90"/>
          <w:sz w:val="16"/>
        </w:rPr>
        <w:t>JORNAL OFICIAL</w:t>
      </w:r>
    </w:p>
    <w:p>
      <w:pPr>
        <w:tabs>
          <w:tab w:pos="4129" w:val="left" w:leader="dot"/>
        </w:tabs>
        <w:spacing w:line="195" w:lineRule="exact" w:before="0"/>
        <w:ind w:left="1969" w:right="0" w:firstLine="0"/>
        <w:jc w:val="left"/>
        <w:rPr>
          <w:rFonts w:ascii="Calibri" w:hAnsi="Calibri"/>
          <w:sz w:val="16"/>
        </w:rPr>
      </w:pPr>
      <w:r>
        <w:rPr>
          <w:rFonts w:ascii="Calibri" w:hAnsi="Calibri"/>
          <w:color w:val="B32216"/>
          <w:w w:val="95"/>
          <w:sz w:val="16"/>
        </w:rPr>
        <w:t>“GAZETA</w:t>
      </w:r>
      <w:r>
        <w:rPr>
          <w:rFonts w:ascii="Calibri" w:hAnsi="Calibri"/>
          <w:color w:val="B32216"/>
          <w:spacing w:val="-20"/>
          <w:w w:val="95"/>
          <w:sz w:val="16"/>
        </w:rPr>
        <w:t> </w:t>
      </w:r>
      <w:r>
        <w:rPr>
          <w:rFonts w:ascii="Calibri" w:hAnsi="Calibri"/>
          <w:color w:val="B32216"/>
          <w:w w:val="95"/>
          <w:sz w:val="16"/>
        </w:rPr>
        <w:t>DEL</w:t>
      </w:r>
      <w:r>
        <w:rPr>
          <w:rFonts w:ascii="Calibri" w:hAnsi="Calibri"/>
          <w:color w:val="B32216"/>
          <w:spacing w:val="-20"/>
          <w:w w:val="95"/>
          <w:sz w:val="16"/>
        </w:rPr>
        <w:t> </w:t>
      </w:r>
      <w:r>
        <w:rPr>
          <w:rFonts w:ascii="Calibri" w:hAnsi="Calibri"/>
          <w:color w:val="B32216"/>
          <w:w w:val="95"/>
          <w:sz w:val="16"/>
        </w:rPr>
        <w:t>GOVERNO”</w:t>
      </w:r>
      <w:r>
        <w:rPr>
          <w:rFonts w:ascii="Calibri" w:hAnsi="Calibri"/>
          <w:color w:val="808285"/>
          <w:w w:val="95"/>
          <w:sz w:val="16"/>
        </w:rPr>
        <w:tab/>
      </w:r>
      <w:r>
        <w:rPr>
          <w:rFonts w:ascii="Calibri" w:hAnsi="Calibri"/>
          <w:color w:val="808285"/>
          <w:spacing w:val="4"/>
          <w:w w:val="95"/>
          <w:sz w:val="16"/>
        </w:rPr>
        <w:t>127</w:t>
      </w:r>
    </w:p>
    <w:p>
      <w:pPr>
        <w:tabs>
          <w:tab w:pos="3333" w:val="right" w:leader="dot"/>
        </w:tabs>
        <w:spacing w:before="203"/>
        <w:ind w:left="693" w:right="0" w:firstLine="0"/>
        <w:jc w:val="left"/>
        <w:rPr>
          <w:rFonts w:ascii="Calibri"/>
          <w:sz w:val="16"/>
        </w:rPr>
      </w:pPr>
      <w:r>
        <w:rPr/>
        <w:br w:type="column"/>
      </w:r>
      <w:r>
        <w:rPr>
          <w:rFonts w:ascii="Calibri"/>
          <w:color w:val="B32216"/>
          <w:spacing w:val="3"/>
          <w:sz w:val="16"/>
        </w:rPr>
        <w:t>PRESENTATION</w:t>
      </w:r>
      <w:r>
        <w:rPr>
          <w:rFonts w:ascii="Calibri"/>
          <w:color w:val="808285"/>
          <w:spacing w:val="3"/>
          <w:sz w:val="16"/>
        </w:rPr>
        <w:tab/>
      </w:r>
      <w:r>
        <w:rPr>
          <w:rFonts w:ascii="Calibri"/>
          <w:color w:val="808285"/>
          <w:sz w:val="16"/>
        </w:rPr>
        <w:t>5</w:t>
      </w:r>
    </w:p>
    <w:p>
      <w:pPr>
        <w:spacing w:before="90"/>
        <w:ind w:left="1053" w:right="88" w:firstLine="0"/>
        <w:jc w:val="left"/>
        <w:rPr>
          <w:rFonts w:ascii="Calibri" w:hAnsi="Calibri"/>
          <w:sz w:val="14"/>
        </w:rPr>
      </w:pPr>
      <w:r>
        <w:rPr>
          <w:rFonts w:ascii="Calibri" w:hAnsi="Calibri"/>
          <w:color w:val="808285"/>
          <w:w w:val="75"/>
          <w:sz w:val="14"/>
        </w:rPr>
        <w:t>JORGE OLVERA GARCÍA</w:t>
      </w:r>
    </w:p>
    <w:p>
      <w:pPr>
        <w:pStyle w:val="BodyText"/>
        <w:spacing w:before="1"/>
        <w:rPr>
          <w:rFonts w:ascii="Calibri"/>
          <w:sz w:val="16"/>
        </w:rPr>
      </w:pPr>
    </w:p>
    <w:p>
      <w:pPr>
        <w:spacing w:before="0"/>
        <w:ind w:left="693" w:right="88" w:firstLine="0"/>
        <w:jc w:val="left"/>
        <w:rPr>
          <w:rFonts w:ascii="Calibri"/>
          <w:sz w:val="16"/>
        </w:rPr>
      </w:pPr>
      <w:r>
        <w:rPr>
          <w:rFonts w:ascii="Calibri"/>
          <w:color w:val="B32216"/>
          <w:w w:val="95"/>
          <w:sz w:val="16"/>
        </w:rPr>
        <w:t>LAW OF</w:t>
      </w:r>
    </w:p>
    <w:p>
      <w:pPr>
        <w:spacing w:before="90"/>
        <w:ind w:left="813" w:right="88" w:firstLine="0"/>
        <w:jc w:val="left"/>
        <w:rPr>
          <w:rFonts w:ascii="Calibri"/>
          <w:sz w:val="14"/>
        </w:rPr>
      </w:pPr>
      <w:r>
        <w:rPr>
          <w:rFonts w:ascii="Calibri"/>
          <w:color w:val="808285"/>
          <w:w w:val="90"/>
          <w:sz w:val="14"/>
        </w:rPr>
        <w:t>AUTONOMOUS UNIVERSITY OF</w:t>
      </w:r>
      <w:r>
        <w:rPr>
          <w:rFonts w:ascii="Calibri"/>
          <w:color w:val="808285"/>
          <w:sz w:val="14"/>
        </w:rPr>
        <w:t> </w:t>
      </w:r>
    </w:p>
    <w:p>
      <w:pPr>
        <w:tabs>
          <w:tab w:pos="3175" w:val="left" w:leader="dot"/>
        </w:tabs>
        <w:spacing w:before="76"/>
        <w:ind w:left="813" w:right="0" w:firstLine="0"/>
        <w:jc w:val="left"/>
        <w:rPr>
          <w:rFonts w:ascii="Calibri"/>
          <w:sz w:val="16"/>
        </w:rPr>
      </w:pPr>
      <w:r>
        <w:rPr>
          <w:rFonts w:ascii="Calibri"/>
          <w:color w:val="808285"/>
          <w:spacing w:val="9"/>
          <w:sz w:val="14"/>
        </w:rPr>
        <w:t>THE </w:t>
      </w:r>
      <w:r>
        <w:rPr>
          <w:rFonts w:ascii="Calibri"/>
          <w:color w:val="808285"/>
          <w:spacing w:val="8"/>
          <w:sz w:val="14"/>
        </w:rPr>
        <w:t>STATE</w:t>
      </w:r>
      <w:r>
        <w:rPr>
          <w:rFonts w:ascii="Calibri"/>
          <w:color w:val="808285"/>
          <w:spacing w:val="-6"/>
          <w:sz w:val="14"/>
        </w:rPr>
        <w:t> </w:t>
      </w:r>
      <w:r>
        <w:rPr>
          <w:rFonts w:ascii="Calibri"/>
          <w:color w:val="808285"/>
          <w:spacing w:val="7"/>
          <w:sz w:val="14"/>
        </w:rPr>
        <w:t>OF</w:t>
      </w:r>
      <w:r>
        <w:rPr>
          <w:rFonts w:ascii="Calibri"/>
          <w:color w:val="808285"/>
          <w:spacing w:val="1"/>
          <w:sz w:val="14"/>
        </w:rPr>
        <w:t> </w:t>
      </w:r>
      <w:r>
        <w:rPr>
          <w:rFonts w:ascii="Calibri"/>
          <w:color w:val="808285"/>
          <w:spacing w:val="14"/>
          <w:sz w:val="14"/>
        </w:rPr>
        <w:t>MEXICO</w:t>
      </w:r>
      <w:r>
        <w:rPr>
          <w:rFonts w:ascii="Calibri"/>
          <w:color w:val="808285"/>
          <w:spacing w:val="14"/>
          <w:sz w:val="16"/>
        </w:rPr>
        <w:tab/>
      </w:r>
      <w:r>
        <w:rPr>
          <w:rFonts w:ascii="Calibri"/>
          <w:color w:val="808285"/>
          <w:spacing w:val="4"/>
          <w:sz w:val="16"/>
        </w:rPr>
        <w:t>21</w:t>
      </w:r>
    </w:p>
    <w:p>
      <w:pPr>
        <w:pStyle w:val="BodyText"/>
        <w:spacing w:before="8"/>
        <w:rPr>
          <w:rFonts w:ascii="Calibri"/>
          <w:sz w:val="15"/>
        </w:rPr>
      </w:pPr>
    </w:p>
    <w:p>
      <w:pPr>
        <w:spacing w:before="0"/>
        <w:ind w:left="933" w:right="88" w:firstLine="0"/>
        <w:jc w:val="left"/>
        <w:rPr>
          <w:rFonts w:ascii="Calibri"/>
          <w:sz w:val="16"/>
        </w:rPr>
      </w:pPr>
      <w:r>
        <w:rPr>
          <w:rFonts w:ascii="Calibri"/>
          <w:color w:val="B32216"/>
          <w:w w:val="90"/>
          <w:sz w:val="16"/>
        </w:rPr>
        <w:t>PART ONE</w:t>
      </w:r>
    </w:p>
    <w:p>
      <w:pPr>
        <w:tabs>
          <w:tab w:pos="3175" w:val="left" w:leader="dot"/>
        </w:tabs>
        <w:spacing w:before="71"/>
        <w:ind w:left="1053" w:right="0" w:firstLine="0"/>
        <w:jc w:val="left"/>
        <w:rPr>
          <w:rFonts w:ascii="Calibri"/>
          <w:sz w:val="16"/>
        </w:rPr>
      </w:pPr>
      <w:r>
        <w:rPr>
          <w:rFonts w:ascii="Calibri"/>
          <w:color w:val="808285"/>
          <w:spacing w:val="9"/>
          <w:sz w:val="14"/>
        </w:rPr>
        <w:t>THE</w:t>
      </w:r>
      <w:r>
        <w:rPr>
          <w:rFonts w:ascii="Calibri"/>
          <w:color w:val="808285"/>
          <w:spacing w:val="-9"/>
          <w:sz w:val="14"/>
        </w:rPr>
        <w:t> </w:t>
      </w:r>
      <w:r>
        <w:rPr>
          <w:rFonts w:ascii="Calibri"/>
          <w:color w:val="808285"/>
          <w:spacing w:val="14"/>
          <w:sz w:val="14"/>
        </w:rPr>
        <w:t>UNIVERSITY</w:t>
      </w:r>
      <w:r>
        <w:rPr>
          <w:rFonts w:ascii="Calibri"/>
          <w:color w:val="808285"/>
          <w:spacing w:val="14"/>
          <w:sz w:val="16"/>
        </w:rPr>
        <w:tab/>
      </w:r>
      <w:r>
        <w:rPr>
          <w:rFonts w:ascii="Calibri"/>
          <w:color w:val="808285"/>
          <w:spacing w:val="4"/>
          <w:sz w:val="16"/>
        </w:rPr>
        <w:t>23</w:t>
      </w:r>
    </w:p>
    <w:p>
      <w:pPr>
        <w:pStyle w:val="BodyText"/>
        <w:spacing w:before="8"/>
        <w:rPr>
          <w:rFonts w:ascii="Calibri"/>
          <w:sz w:val="15"/>
        </w:rPr>
      </w:pPr>
    </w:p>
    <w:p>
      <w:pPr>
        <w:spacing w:before="0"/>
        <w:ind w:left="933" w:right="88" w:firstLine="0"/>
        <w:jc w:val="left"/>
        <w:rPr>
          <w:rFonts w:ascii="Calibri"/>
          <w:sz w:val="16"/>
        </w:rPr>
      </w:pPr>
      <w:r>
        <w:rPr>
          <w:rFonts w:ascii="Calibri"/>
          <w:color w:val="B32216"/>
          <w:w w:val="90"/>
          <w:sz w:val="16"/>
        </w:rPr>
        <w:t>PART TWO</w:t>
      </w:r>
    </w:p>
    <w:p>
      <w:pPr>
        <w:spacing w:before="90"/>
        <w:ind w:left="1053" w:right="88" w:firstLine="0"/>
        <w:jc w:val="left"/>
        <w:rPr>
          <w:rFonts w:ascii="Calibri"/>
          <w:sz w:val="14"/>
        </w:rPr>
      </w:pPr>
      <w:r>
        <w:rPr>
          <w:rFonts w:ascii="Calibri"/>
          <w:color w:val="808285"/>
          <w:w w:val="90"/>
          <w:sz w:val="14"/>
        </w:rPr>
        <w:t>THE UNIVERSITY</w:t>
      </w:r>
      <w:r>
        <w:rPr>
          <w:rFonts w:ascii="Calibri"/>
          <w:color w:val="808285"/>
          <w:sz w:val="14"/>
        </w:rPr>
        <w:t> </w:t>
      </w:r>
    </w:p>
    <w:p>
      <w:pPr>
        <w:tabs>
          <w:tab w:pos="3175" w:val="left" w:leader="dot"/>
        </w:tabs>
        <w:spacing w:before="76"/>
        <w:ind w:left="1053" w:right="0" w:firstLine="0"/>
        <w:jc w:val="left"/>
        <w:rPr>
          <w:rFonts w:ascii="Calibri"/>
          <w:sz w:val="16"/>
        </w:rPr>
      </w:pPr>
      <w:r>
        <w:rPr>
          <w:rFonts w:ascii="Calibri"/>
          <w:color w:val="808285"/>
          <w:spacing w:val="14"/>
          <w:w w:val="95"/>
          <w:sz w:val="14"/>
        </w:rPr>
        <w:t>COMMUNITY</w:t>
      </w:r>
      <w:r>
        <w:rPr>
          <w:rFonts w:ascii="Calibri"/>
          <w:color w:val="808285"/>
          <w:spacing w:val="14"/>
          <w:w w:val="95"/>
          <w:sz w:val="16"/>
        </w:rPr>
        <w:tab/>
      </w:r>
      <w:r>
        <w:rPr>
          <w:rFonts w:ascii="Calibri"/>
          <w:color w:val="808285"/>
          <w:spacing w:val="4"/>
          <w:sz w:val="16"/>
        </w:rPr>
        <w:t>39</w:t>
      </w:r>
    </w:p>
    <w:p>
      <w:pPr>
        <w:pStyle w:val="BodyText"/>
        <w:spacing w:before="8"/>
        <w:rPr>
          <w:rFonts w:ascii="Calibri"/>
          <w:sz w:val="15"/>
        </w:rPr>
      </w:pPr>
    </w:p>
    <w:p>
      <w:pPr>
        <w:spacing w:before="0"/>
        <w:ind w:left="933" w:right="88" w:firstLine="0"/>
        <w:jc w:val="left"/>
        <w:rPr>
          <w:rFonts w:ascii="Calibri"/>
          <w:sz w:val="16"/>
        </w:rPr>
      </w:pPr>
      <w:r>
        <w:rPr>
          <w:rFonts w:ascii="Calibri"/>
          <w:color w:val="B32216"/>
          <w:w w:val="90"/>
          <w:sz w:val="16"/>
        </w:rPr>
        <w:t>PART THREE</w:t>
      </w:r>
    </w:p>
    <w:p>
      <w:pPr>
        <w:tabs>
          <w:tab w:pos="3175" w:val="left" w:leader="dot"/>
        </w:tabs>
        <w:spacing w:before="71"/>
        <w:ind w:left="1053" w:right="0" w:firstLine="0"/>
        <w:jc w:val="left"/>
        <w:rPr>
          <w:rFonts w:ascii="Calibri"/>
          <w:sz w:val="16"/>
        </w:rPr>
      </w:pPr>
      <w:r>
        <w:rPr>
          <w:rFonts w:ascii="Calibri"/>
          <w:color w:val="808285"/>
          <w:spacing w:val="14"/>
          <w:sz w:val="14"/>
        </w:rPr>
        <w:t>ACADEMIA</w:t>
      </w:r>
      <w:r>
        <w:rPr>
          <w:rFonts w:ascii="Calibri"/>
          <w:color w:val="808285"/>
          <w:spacing w:val="14"/>
          <w:sz w:val="16"/>
        </w:rPr>
        <w:tab/>
      </w:r>
      <w:r>
        <w:rPr>
          <w:rFonts w:ascii="Calibri"/>
          <w:color w:val="808285"/>
          <w:spacing w:val="4"/>
          <w:sz w:val="16"/>
        </w:rPr>
        <w:t>43</w:t>
      </w:r>
    </w:p>
    <w:p>
      <w:pPr>
        <w:pStyle w:val="BodyText"/>
        <w:spacing w:before="8"/>
        <w:rPr>
          <w:rFonts w:ascii="Calibri"/>
          <w:sz w:val="15"/>
        </w:rPr>
      </w:pPr>
    </w:p>
    <w:p>
      <w:pPr>
        <w:spacing w:before="0"/>
        <w:ind w:left="933" w:right="88" w:firstLine="0"/>
        <w:jc w:val="left"/>
        <w:rPr>
          <w:rFonts w:ascii="Calibri"/>
          <w:sz w:val="16"/>
        </w:rPr>
      </w:pPr>
      <w:r>
        <w:rPr>
          <w:rFonts w:ascii="Calibri"/>
          <w:color w:val="B32216"/>
          <w:w w:val="90"/>
          <w:sz w:val="16"/>
        </w:rPr>
        <w:t>PART FOUR</w:t>
      </w:r>
    </w:p>
    <w:p>
      <w:pPr>
        <w:spacing w:before="90"/>
        <w:ind w:left="1053" w:right="88" w:firstLine="0"/>
        <w:jc w:val="left"/>
        <w:rPr>
          <w:rFonts w:ascii="Calibri"/>
          <w:sz w:val="14"/>
        </w:rPr>
      </w:pPr>
      <w:r>
        <w:rPr>
          <w:rFonts w:ascii="Calibri"/>
          <w:color w:val="808285"/>
          <w:sz w:val="14"/>
        </w:rPr>
        <w:t>UNIVERSITY </w:t>
      </w:r>
    </w:p>
    <w:p>
      <w:pPr>
        <w:tabs>
          <w:tab w:pos="3175" w:val="left" w:leader="dot"/>
        </w:tabs>
        <w:spacing w:before="76"/>
        <w:ind w:left="1053" w:right="0" w:firstLine="0"/>
        <w:jc w:val="left"/>
        <w:rPr>
          <w:rFonts w:ascii="Calibri"/>
          <w:sz w:val="16"/>
        </w:rPr>
      </w:pPr>
      <w:r>
        <w:rPr>
          <w:rFonts w:ascii="Calibri"/>
          <w:color w:val="808285"/>
          <w:spacing w:val="13"/>
          <w:w w:val="95"/>
          <w:sz w:val="14"/>
        </w:rPr>
        <w:t>GOVERNMENT</w:t>
      </w:r>
      <w:r>
        <w:rPr>
          <w:rFonts w:ascii="Calibri"/>
          <w:color w:val="808285"/>
          <w:spacing w:val="13"/>
          <w:w w:val="95"/>
          <w:sz w:val="16"/>
        </w:rPr>
        <w:tab/>
      </w:r>
      <w:r>
        <w:rPr>
          <w:rFonts w:ascii="Calibri"/>
          <w:color w:val="808285"/>
          <w:spacing w:val="4"/>
          <w:sz w:val="16"/>
        </w:rPr>
        <w:t>55</w:t>
      </w:r>
    </w:p>
    <w:p>
      <w:pPr>
        <w:spacing w:before="91"/>
        <w:ind w:left="1111" w:right="1598" w:firstLine="0"/>
        <w:jc w:val="center"/>
        <w:rPr>
          <w:rFonts w:ascii="Calibri"/>
          <w:sz w:val="16"/>
        </w:rPr>
      </w:pPr>
      <w:r>
        <w:rPr>
          <w:rFonts w:ascii="Calibri"/>
          <w:color w:val="B32216"/>
          <w:w w:val="90"/>
          <w:sz w:val="16"/>
        </w:rPr>
        <w:t>Chapter I</w:t>
      </w:r>
    </w:p>
    <w:p>
      <w:pPr>
        <w:tabs>
          <w:tab w:pos="3175" w:val="left" w:leader="dot"/>
        </w:tabs>
        <w:spacing w:before="71"/>
        <w:ind w:left="1173" w:right="0" w:firstLine="0"/>
        <w:jc w:val="left"/>
        <w:rPr>
          <w:rFonts w:ascii="Calibri"/>
          <w:sz w:val="16"/>
        </w:rPr>
      </w:pPr>
      <w:r>
        <w:rPr>
          <w:rFonts w:ascii="Calibri"/>
          <w:color w:val="808285"/>
          <w:spacing w:val="12"/>
          <w:w w:val="95"/>
          <w:sz w:val="14"/>
        </w:rPr>
        <w:t>Governing</w:t>
      </w:r>
      <w:r>
        <w:rPr>
          <w:rFonts w:ascii="Calibri"/>
          <w:color w:val="808285"/>
          <w:spacing w:val="6"/>
          <w:w w:val="95"/>
          <w:sz w:val="14"/>
        </w:rPr>
        <w:t> </w:t>
      </w:r>
      <w:r>
        <w:rPr>
          <w:rFonts w:ascii="Calibri"/>
          <w:color w:val="808285"/>
          <w:spacing w:val="14"/>
          <w:w w:val="95"/>
          <w:sz w:val="14"/>
        </w:rPr>
        <w:t>bodies</w:t>
      </w:r>
      <w:r>
        <w:rPr>
          <w:rFonts w:ascii="Calibri"/>
          <w:color w:val="808285"/>
          <w:spacing w:val="14"/>
          <w:w w:val="95"/>
          <w:sz w:val="16"/>
        </w:rPr>
        <w:tab/>
      </w:r>
      <w:r>
        <w:rPr>
          <w:rFonts w:ascii="Calibri"/>
          <w:color w:val="808285"/>
          <w:spacing w:val="4"/>
          <w:sz w:val="16"/>
        </w:rPr>
        <w:t>55</w:t>
      </w:r>
    </w:p>
    <w:p>
      <w:pPr>
        <w:spacing w:before="91"/>
        <w:ind w:left="1147" w:right="1598" w:firstLine="0"/>
        <w:jc w:val="center"/>
        <w:rPr>
          <w:rFonts w:ascii="Calibri"/>
          <w:sz w:val="16"/>
        </w:rPr>
      </w:pPr>
      <w:r>
        <w:rPr>
          <w:rFonts w:ascii="Calibri"/>
          <w:color w:val="B32216"/>
          <w:w w:val="90"/>
          <w:sz w:val="16"/>
        </w:rPr>
        <w:t>Chapter II</w:t>
      </w:r>
    </w:p>
    <w:p>
      <w:pPr>
        <w:spacing w:before="90"/>
        <w:ind w:left="1173" w:right="88" w:firstLine="0"/>
        <w:jc w:val="left"/>
        <w:rPr>
          <w:rFonts w:ascii="Calibri"/>
          <w:sz w:val="14"/>
        </w:rPr>
      </w:pPr>
      <w:r>
        <w:rPr>
          <w:rFonts w:ascii="Calibri"/>
          <w:color w:val="808285"/>
          <w:w w:val="90"/>
          <w:sz w:val="14"/>
        </w:rPr>
        <w:t>Renewal processes in</w:t>
      </w:r>
      <w:r>
        <w:rPr>
          <w:rFonts w:ascii="Calibri"/>
          <w:color w:val="808285"/>
          <w:sz w:val="14"/>
        </w:rPr>
        <w:t> </w:t>
      </w:r>
    </w:p>
    <w:p>
      <w:pPr>
        <w:tabs>
          <w:tab w:pos="3175" w:val="left" w:leader="dot"/>
        </w:tabs>
        <w:spacing w:before="16"/>
        <w:ind w:left="1173" w:right="0" w:firstLine="0"/>
        <w:jc w:val="left"/>
        <w:rPr>
          <w:rFonts w:ascii="Calibri"/>
          <w:sz w:val="16"/>
        </w:rPr>
      </w:pPr>
      <w:r>
        <w:rPr>
          <w:rFonts w:ascii="Calibri"/>
          <w:color w:val="808285"/>
          <w:spacing w:val="14"/>
          <w:w w:val="95"/>
          <w:sz w:val="14"/>
        </w:rPr>
        <w:t>government</w:t>
      </w:r>
      <w:r>
        <w:rPr>
          <w:rFonts w:ascii="Calibri"/>
          <w:color w:val="808285"/>
          <w:spacing w:val="14"/>
          <w:w w:val="95"/>
          <w:sz w:val="16"/>
        </w:rPr>
        <w:tab/>
      </w:r>
      <w:r>
        <w:rPr>
          <w:rFonts w:ascii="Calibri"/>
          <w:color w:val="808285"/>
          <w:spacing w:val="4"/>
          <w:sz w:val="16"/>
        </w:rPr>
        <w:t>89</w:t>
      </w:r>
    </w:p>
    <w:p>
      <w:pPr>
        <w:pStyle w:val="BodyText"/>
        <w:spacing w:before="1"/>
        <w:rPr>
          <w:rFonts w:ascii="Calibri"/>
          <w:sz w:val="14"/>
        </w:rPr>
      </w:pPr>
    </w:p>
    <w:p>
      <w:pPr>
        <w:spacing w:before="0"/>
        <w:ind w:left="933" w:right="88" w:firstLine="0"/>
        <w:jc w:val="left"/>
        <w:rPr>
          <w:rFonts w:ascii="Calibri"/>
          <w:sz w:val="18"/>
        </w:rPr>
      </w:pPr>
      <w:r>
        <w:rPr>
          <w:rFonts w:ascii="Calibri"/>
          <w:color w:val="B32216"/>
          <w:w w:val="90"/>
          <w:sz w:val="18"/>
        </w:rPr>
        <w:t>PART FIVE</w:t>
      </w:r>
    </w:p>
    <w:p>
      <w:pPr>
        <w:spacing w:before="84"/>
        <w:ind w:left="1053" w:right="88" w:firstLine="0"/>
        <w:jc w:val="left"/>
        <w:rPr>
          <w:rFonts w:ascii="Calibri"/>
          <w:sz w:val="14"/>
        </w:rPr>
      </w:pPr>
      <w:r>
        <w:rPr>
          <w:rFonts w:ascii="Calibri"/>
          <w:color w:val="808285"/>
          <w:w w:val="90"/>
          <w:sz w:val="14"/>
        </w:rPr>
        <w:t>UNIVERSITY ADMINISTRATION</w:t>
      </w:r>
      <w:r>
        <w:rPr>
          <w:rFonts w:ascii="Calibri"/>
          <w:color w:val="808285"/>
          <w:sz w:val="14"/>
        </w:rPr>
        <w:t> </w:t>
      </w:r>
    </w:p>
    <w:p>
      <w:pPr>
        <w:tabs>
          <w:tab w:pos="3093" w:val="left" w:leader="dot"/>
        </w:tabs>
        <w:spacing w:before="76"/>
        <w:ind w:left="1053" w:right="0" w:firstLine="0"/>
        <w:jc w:val="left"/>
        <w:rPr>
          <w:rFonts w:ascii="Calibri"/>
          <w:sz w:val="16"/>
        </w:rPr>
      </w:pPr>
      <w:r>
        <w:rPr>
          <w:rFonts w:ascii="Calibri"/>
          <w:color w:val="808285"/>
          <w:spacing w:val="9"/>
          <w:sz w:val="14"/>
        </w:rPr>
        <w:t>AND</w:t>
      </w:r>
      <w:r>
        <w:rPr>
          <w:rFonts w:ascii="Calibri"/>
          <w:color w:val="808285"/>
          <w:spacing w:val="-8"/>
          <w:sz w:val="14"/>
        </w:rPr>
        <w:t> </w:t>
      </w:r>
      <w:r>
        <w:rPr>
          <w:rFonts w:ascii="Calibri"/>
          <w:color w:val="808285"/>
          <w:spacing w:val="14"/>
          <w:sz w:val="14"/>
        </w:rPr>
        <w:t>PROPERTY</w:t>
      </w:r>
      <w:r>
        <w:rPr>
          <w:rFonts w:ascii="Calibri"/>
          <w:color w:val="808285"/>
          <w:spacing w:val="14"/>
          <w:sz w:val="16"/>
        </w:rPr>
        <w:tab/>
      </w:r>
      <w:r>
        <w:rPr>
          <w:rFonts w:ascii="Calibri"/>
          <w:color w:val="808285"/>
          <w:spacing w:val="4"/>
          <w:sz w:val="16"/>
        </w:rPr>
        <w:t>105</w:t>
      </w:r>
    </w:p>
    <w:p>
      <w:pPr>
        <w:pStyle w:val="BodyText"/>
        <w:spacing w:before="8"/>
        <w:rPr>
          <w:rFonts w:ascii="Calibri"/>
          <w:sz w:val="15"/>
        </w:rPr>
      </w:pPr>
    </w:p>
    <w:p>
      <w:pPr>
        <w:tabs>
          <w:tab w:pos="3093" w:val="left" w:leader="dot"/>
        </w:tabs>
        <w:spacing w:before="0"/>
        <w:ind w:left="1173" w:right="0" w:firstLine="0"/>
        <w:jc w:val="left"/>
        <w:rPr>
          <w:rFonts w:ascii="Calibri"/>
          <w:sz w:val="16"/>
        </w:rPr>
      </w:pPr>
      <w:r>
        <w:rPr>
          <w:rFonts w:ascii="Calibri"/>
          <w:color w:val="B32216"/>
          <w:w w:val="90"/>
          <w:sz w:val="16"/>
        </w:rPr>
        <w:t>Transitory</w:t>
      </w:r>
      <w:r>
        <w:rPr>
          <w:rFonts w:ascii="Calibri"/>
          <w:color w:val="B32216"/>
          <w:spacing w:val="-11"/>
          <w:w w:val="90"/>
          <w:sz w:val="16"/>
        </w:rPr>
        <w:t> </w:t>
      </w:r>
      <w:r>
        <w:rPr>
          <w:rFonts w:ascii="Calibri"/>
          <w:color w:val="B32216"/>
          <w:w w:val="90"/>
          <w:sz w:val="16"/>
        </w:rPr>
        <w:t>provisions</w:t>
      </w:r>
      <w:r>
        <w:rPr>
          <w:rFonts w:ascii="Calibri"/>
          <w:color w:val="808285"/>
          <w:w w:val="90"/>
          <w:sz w:val="16"/>
        </w:rPr>
        <w:tab/>
      </w:r>
      <w:r>
        <w:rPr>
          <w:rFonts w:ascii="Calibri"/>
          <w:color w:val="808285"/>
          <w:spacing w:val="4"/>
          <w:w w:val="95"/>
          <w:sz w:val="16"/>
        </w:rPr>
        <w:t>117</w:t>
      </w:r>
    </w:p>
    <w:p>
      <w:pPr>
        <w:pStyle w:val="BodyText"/>
        <w:spacing w:before="8"/>
        <w:rPr>
          <w:rFonts w:ascii="Calibri"/>
          <w:sz w:val="15"/>
        </w:rPr>
      </w:pPr>
    </w:p>
    <w:p>
      <w:pPr>
        <w:tabs>
          <w:tab w:pos="3093" w:val="left" w:leader="dot"/>
        </w:tabs>
        <w:spacing w:before="0"/>
        <w:ind w:left="1173" w:right="0" w:firstLine="0"/>
        <w:jc w:val="left"/>
        <w:rPr>
          <w:rFonts w:ascii="Calibri"/>
          <w:sz w:val="16"/>
        </w:rPr>
      </w:pPr>
      <w:r>
        <w:rPr>
          <w:rFonts w:ascii="Calibri"/>
          <w:color w:val="B32216"/>
          <w:w w:val="90"/>
          <w:sz w:val="16"/>
        </w:rPr>
        <w:t>Transitory</w:t>
      </w:r>
      <w:r>
        <w:rPr>
          <w:rFonts w:ascii="Calibri"/>
          <w:color w:val="B32216"/>
          <w:spacing w:val="-11"/>
          <w:w w:val="90"/>
          <w:sz w:val="16"/>
        </w:rPr>
        <w:t> </w:t>
      </w:r>
      <w:r>
        <w:rPr>
          <w:rFonts w:ascii="Calibri"/>
          <w:color w:val="B32216"/>
          <w:w w:val="90"/>
          <w:sz w:val="16"/>
        </w:rPr>
        <w:t>provisions</w:t>
      </w:r>
      <w:r>
        <w:rPr>
          <w:rFonts w:ascii="Calibri"/>
          <w:color w:val="808285"/>
          <w:w w:val="90"/>
          <w:sz w:val="16"/>
        </w:rPr>
        <w:tab/>
      </w:r>
      <w:r>
        <w:rPr>
          <w:rFonts w:ascii="Calibri"/>
          <w:color w:val="808285"/>
          <w:spacing w:val="4"/>
          <w:w w:val="95"/>
          <w:sz w:val="16"/>
        </w:rPr>
        <w:t>123</w:t>
      </w:r>
    </w:p>
    <w:p>
      <w:pPr>
        <w:pStyle w:val="BodyText"/>
        <w:spacing w:before="8"/>
        <w:rPr>
          <w:rFonts w:ascii="Calibri"/>
          <w:sz w:val="15"/>
        </w:rPr>
      </w:pPr>
    </w:p>
    <w:p>
      <w:pPr>
        <w:spacing w:line="352" w:lineRule="auto" w:before="0"/>
        <w:ind w:left="933" w:right="340" w:firstLine="0"/>
        <w:jc w:val="left"/>
        <w:rPr>
          <w:rFonts w:ascii="Calibri"/>
          <w:sz w:val="16"/>
        </w:rPr>
      </w:pPr>
      <w:r>
        <w:rPr>
          <w:rFonts w:ascii="Calibri"/>
          <w:color w:val="B32216"/>
          <w:sz w:val="16"/>
        </w:rPr>
        <w:t>PUBLICATIONS IN THE </w:t>
      </w:r>
      <w:r>
        <w:rPr>
          <w:rFonts w:ascii="Calibri"/>
          <w:color w:val="B32216"/>
          <w:w w:val="90"/>
          <w:sz w:val="16"/>
        </w:rPr>
        <w:t>NEWSPAPER OF PUBLIC RECORD</w:t>
      </w:r>
    </w:p>
    <w:p>
      <w:pPr>
        <w:tabs>
          <w:tab w:pos="3113" w:val="left" w:leader="dot"/>
        </w:tabs>
        <w:spacing w:line="195" w:lineRule="exact" w:before="0"/>
        <w:ind w:left="933" w:right="0" w:firstLine="0"/>
        <w:jc w:val="left"/>
        <w:rPr>
          <w:rFonts w:ascii="Calibri" w:hAnsi="Calibri"/>
          <w:sz w:val="16"/>
        </w:rPr>
      </w:pPr>
      <w:r>
        <w:rPr>
          <w:rFonts w:ascii="Calibri" w:hAnsi="Calibri"/>
          <w:color w:val="B32216"/>
          <w:w w:val="95"/>
          <w:sz w:val="16"/>
        </w:rPr>
        <w:t>‘GACETA</w:t>
      </w:r>
      <w:r>
        <w:rPr>
          <w:rFonts w:ascii="Calibri" w:hAnsi="Calibri"/>
          <w:color w:val="B32216"/>
          <w:spacing w:val="-19"/>
          <w:w w:val="95"/>
          <w:sz w:val="16"/>
        </w:rPr>
        <w:t> </w:t>
      </w:r>
      <w:r>
        <w:rPr>
          <w:rFonts w:ascii="Calibri" w:hAnsi="Calibri"/>
          <w:color w:val="B32216"/>
          <w:w w:val="95"/>
          <w:sz w:val="16"/>
        </w:rPr>
        <w:t>DEL</w:t>
      </w:r>
      <w:r>
        <w:rPr>
          <w:rFonts w:ascii="Calibri" w:hAnsi="Calibri"/>
          <w:color w:val="B32216"/>
          <w:spacing w:val="-19"/>
          <w:w w:val="95"/>
          <w:sz w:val="16"/>
        </w:rPr>
        <w:t> </w:t>
      </w:r>
      <w:r>
        <w:rPr>
          <w:rFonts w:ascii="Calibri" w:hAnsi="Calibri"/>
          <w:color w:val="B32216"/>
          <w:w w:val="95"/>
          <w:sz w:val="16"/>
        </w:rPr>
        <w:t>GOBIERNO’</w:t>
      </w:r>
      <w:r>
        <w:rPr>
          <w:rFonts w:ascii="Calibri" w:hAnsi="Calibri"/>
          <w:color w:val="808285"/>
          <w:w w:val="95"/>
          <w:sz w:val="16"/>
        </w:rPr>
        <w:tab/>
      </w:r>
      <w:r>
        <w:rPr>
          <w:rFonts w:ascii="Calibri" w:hAnsi="Calibri"/>
          <w:color w:val="808285"/>
          <w:spacing w:val="4"/>
          <w:w w:val="95"/>
          <w:sz w:val="16"/>
        </w:rPr>
        <w:t>127</w:t>
      </w:r>
    </w:p>
    <w:p>
      <w:pPr>
        <w:tabs>
          <w:tab w:pos="3318" w:val="right" w:leader="dot"/>
        </w:tabs>
        <w:spacing w:before="203"/>
        <w:ind w:left="678" w:right="0" w:firstLine="0"/>
        <w:jc w:val="left"/>
        <w:rPr>
          <w:rFonts w:ascii="Calibri" w:hAnsi="Calibri"/>
          <w:sz w:val="16"/>
        </w:rPr>
      </w:pPr>
      <w:r>
        <w:rPr/>
        <w:br w:type="column"/>
      </w:r>
      <w:r>
        <w:rPr>
          <w:rFonts w:ascii="Calibri" w:hAnsi="Calibri"/>
          <w:color w:val="B32216"/>
          <w:spacing w:val="3"/>
          <w:sz w:val="16"/>
        </w:rPr>
        <w:t>PRESENTACIÓN</w:t>
      </w:r>
      <w:r>
        <w:rPr>
          <w:rFonts w:ascii="Calibri" w:hAnsi="Calibri"/>
          <w:color w:val="808285"/>
          <w:spacing w:val="3"/>
          <w:sz w:val="16"/>
        </w:rPr>
        <w:tab/>
      </w:r>
      <w:r>
        <w:rPr>
          <w:rFonts w:ascii="Calibri" w:hAnsi="Calibri"/>
          <w:color w:val="808285"/>
          <w:sz w:val="16"/>
        </w:rPr>
        <w:t>5</w:t>
      </w:r>
    </w:p>
    <w:p>
      <w:pPr>
        <w:spacing w:before="90"/>
        <w:ind w:left="1038" w:right="0" w:firstLine="0"/>
        <w:jc w:val="left"/>
        <w:rPr>
          <w:rFonts w:ascii="Calibri" w:hAnsi="Calibri"/>
          <w:sz w:val="14"/>
        </w:rPr>
      </w:pPr>
      <w:r>
        <w:rPr>
          <w:rFonts w:ascii="Calibri" w:hAnsi="Calibri"/>
          <w:color w:val="808285"/>
          <w:w w:val="75"/>
          <w:sz w:val="14"/>
        </w:rPr>
        <w:t>JORGE OLVERA GARCÍA</w:t>
      </w:r>
    </w:p>
    <w:p>
      <w:pPr>
        <w:pStyle w:val="BodyText"/>
        <w:spacing w:before="1"/>
        <w:rPr>
          <w:rFonts w:ascii="Calibri"/>
          <w:sz w:val="16"/>
        </w:rPr>
      </w:pPr>
    </w:p>
    <w:p>
      <w:pPr>
        <w:spacing w:before="0"/>
        <w:ind w:left="678" w:right="0" w:firstLine="0"/>
        <w:jc w:val="left"/>
        <w:rPr>
          <w:rFonts w:ascii="Calibri"/>
          <w:sz w:val="16"/>
        </w:rPr>
      </w:pPr>
      <w:r>
        <w:rPr>
          <w:rFonts w:ascii="Calibri"/>
          <w:color w:val="B32216"/>
          <w:w w:val="95"/>
          <w:sz w:val="16"/>
        </w:rPr>
        <w:t>LEY DE</w:t>
      </w:r>
    </w:p>
    <w:p>
      <w:pPr>
        <w:spacing w:before="90"/>
        <w:ind w:left="798" w:right="0" w:firstLine="0"/>
        <w:jc w:val="left"/>
        <w:rPr>
          <w:rFonts w:ascii="Calibri" w:hAnsi="Calibri"/>
          <w:sz w:val="14"/>
        </w:rPr>
      </w:pPr>
      <w:r>
        <w:rPr>
          <w:rFonts w:ascii="Calibri" w:hAnsi="Calibri"/>
          <w:color w:val="808285"/>
          <w:w w:val="95"/>
          <w:sz w:val="14"/>
        </w:rPr>
        <w:t>L A UNIVERSIDAD AUTÓNOMA</w:t>
      </w:r>
      <w:r>
        <w:rPr>
          <w:rFonts w:ascii="Calibri" w:hAnsi="Calibri"/>
          <w:color w:val="808285"/>
          <w:sz w:val="14"/>
        </w:rPr>
        <w:t> </w:t>
      </w:r>
    </w:p>
    <w:p>
      <w:pPr>
        <w:tabs>
          <w:tab w:pos="3160" w:val="left" w:leader="dot"/>
        </w:tabs>
        <w:spacing w:before="76"/>
        <w:ind w:left="798" w:right="0" w:firstLine="0"/>
        <w:jc w:val="left"/>
        <w:rPr>
          <w:rFonts w:ascii="Calibri" w:hAnsi="Calibri"/>
          <w:sz w:val="16"/>
        </w:rPr>
      </w:pPr>
      <w:r>
        <w:rPr>
          <w:rFonts w:ascii="Calibri" w:hAnsi="Calibri"/>
          <w:color w:val="808285"/>
          <w:spacing w:val="9"/>
          <w:sz w:val="14"/>
        </w:rPr>
        <w:t>DEL </w:t>
      </w:r>
      <w:r>
        <w:rPr>
          <w:rFonts w:ascii="Calibri" w:hAnsi="Calibri"/>
          <w:color w:val="808285"/>
          <w:spacing w:val="10"/>
          <w:sz w:val="14"/>
        </w:rPr>
        <w:t>ESTADO</w:t>
      </w:r>
      <w:r>
        <w:rPr>
          <w:rFonts w:ascii="Calibri" w:hAnsi="Calibri"/>
          <w:color w:val="808285"/>
          <w:spacing w:val="-6"/>
          <w:sz w:val="14"/>
        </w:rPr>
        <w:t> </w:t>
      </w:r>
      <w:r>
        <w:rPr>
          <w:rFonts w:ascii="Calibri" w:hAnsi="Calibri"/>
          <w:color w:val="808285"/>
          <w:spacing w:val="7"/>
          <w:sz w:val="14"/>
        </w:rPr>
        <w:t>DE</w:t>
      </w:r>
      <w:r>
        <w:rPr>
          <w:rFonts w:ascii="Calibri" w:hAnsi="Calibri"/>
          <w:color w:val="808285"/>
          <w:spacing w:val="1"/>
          <w:sz w:val="14"/>
        </w:rPr>
        <w:t> </w:t>
      </w:r>
      <w:r>
        <w:rPr>
          <w:rFonts w:ascii="Calibri" w:hAnsi="Calibri"/>
          <w:color w:val="808285"/>
          <w:spacing w:val="14"/>
          <w:sz w:val="14"/>
        </w:rPr>
        <w:t>MÉXICO</w:t>
      </w:r>
      <w:r>
        <w:rPr>
          <w:rFonts w:ascii="Calibri" w:hAnsi="Calibri"/>
          <w:color w:val="808285"/>
          <w:spacing w:val="14"/>
          <w:sz w:val="16"/>
        </w:rPr>
        <w:tab/>
      </w:r>
      <w:r>
        <w:rPr>
          <w:rFonts w:ascii="Calibri" w:hAnsi="Calibri"/>
          <w:color w:val="808285"/>
          <w:spacing w:val="4"/>
          <w:sz w:val="16"/>
        </w:rPr>
        <w:t>21</w:t>
      </w:r>
    </w:p>
    <w:p>
      <w:pPr>
        <w:pStyle w:val="BodyText"/>
        <w:spacing w:before="8"/>
        <w:rPr>
          <w:rFonts w:ascii="Calibri"/>
          <w:sz w:val="15"/>
        </w:rPr>
      </w:pPr>
    </w:p>
    <w:p>
      <w:pPr>
        <w:spacing w:before="0"/>
        <w:ind w:left="852" w:right="2574" w:firstLine="0"/>
        <w:jc w:val="center"/>
        <w:rPr>
          <w:rFonts w:ascii="Calibri" w:hAnsi="Calibri"/>
          <w:sz w:val="16"/>
        </w:rPr>
      </w:pPr>
      <w:r>
        <w:rPr>
          <w:rFonts w:ascii="Calibri" w:hAnsi="Calibri"/>
          <w:color w:val="B32216"/>
          <w:w w:val="85"/>
          <w:sz w:val="16"/>
        </w:rPr>
        <w:t>TÍTULO PRIMERO</w:t>
      </w:r>
    </w:p>
    <w:p>
      <w:pPr>
        <w:tabs>
          <w:tab w:pos="3180" w:val="left" w:leader="dot"/>
        </w:tabs>
        <w:spacing w:before="71"/>
        <w:ind w:left="1038" w:right="0" w:firstLine="0"/>
        <w:jc w:val="left"/>
        <w:rPr>
          <w:rFonts w:ascii="Calibri"/>
          <w:sz w:val="16"/>
        </w:rPr>
      </w:pPr>
      <w:r>
        <w:rPr>
          <w:rFonts w:ascii="Calibri"/>
          <w:color w:val="808285"/>
          <w:spacing w:val="5"/>
          <w:sz w:val="14"/>
        </w:rPr>
        <w:t>DE</w:t>
      </w:r>
      <w:r>
        <w:rPr>
          <w:rFonts w:ascii="Calibri"/>
          <w:color w:val="808285"/>
          <w:spacing w:val="-4"/>
          <w:sz w:val="14"/>
        </w:rPr>
        <w:t> </w:t>
      </w:r>
      <w:r>
        <w:rPr>
          <w:rFonts w:ascii="Calibri"/>
          <w:color w:val="808285"/>
          <w:sz w:val="14"/>
        </w:rPr>
        <w:t>L</w:t>
      </w:r>
      <w:r>
        <w:rPr>
          <w:rFonts w:ascii="Calibri"/>
          <w:color w:val="808285"/>
          <w:spacing w:val="-24"/>
          <w:sz w:val="14"/>
        </w:rPr>
        <w:t> </w:t>
      </w:r>
      <w:r>
        <w:rPr>
          <w:rFonts w:ascii="Calibri"/>
          <w:color w:val="808285"/>
          <w:sz w:val="14"/>
        </w:rPr>
        <w:t>A</w:t>
      </w:r>
      <w:r>
        <w:rPr>
          <w:rFonts w:ascii="Calibri"/>
          <w:color w:val="808285"/>
          <w:spacing w:val="-4"/>
          <w:sz w:val="14"/>
        </w:rPr>
        <w:t> </w:t>
      </w:r>
      <w:r>
        <w:rPr>
          <w:rFonts w:ascii="Calibri"/>
          <w:color w:val="808285"/>
          <w:spacing w:val="11"/>
          <w:sz w:val="14"/>
        </w:rPr>
        <w:t>UNIVERSIDAD</w:t>
      </w:r>
      <w:r>
        <w:rPr>
          <w:rFonts w:ascii="Calibri"/>
          <w:color w:val="808285"/>
          <w:spacing w:val="11"/>
          <w:sz w:val="16"/>
        </w:rPr>
        <w:tab/>
      </w:r>
      <w:r>
        <w:rPr>
          <w:rFonts w:ascii="Calibri"/>
          <w:color w:val="808285"/>
          <w:spacing w:val="4"/>
          <w:sz w:val="16"/>
        </w:rPr>
        <w:t>23</w:t>
      </w:r>
    </w:p>
    <w:p>
      <w:pPr>
        <w:pStyle w:val="BodyText"/>
        <w:spacing w:before="8"/>
        <w:rPr>
          <w:rFonts w:ascii="Calibri"/>
          <w:sz w:val="15"/>
        </w:rPr>
      </w:pPr>
    </w:p>
    <w:p>
      <w:pPr>
        <w:spacing w:before="0"/>
        <w:ind w:left="901" w:right="2571" w:firstLine="0"/>
        <w:jc w:val="center"/>
        <w:rPr>
          <w:rFonts w:ascii="Calibri" w:hAnsi="Calibri"/>
          <w:sz w:val="16"/>
        </w:rPr>
      </w:pPr>
      <w:r>
        <w:rPr>
          <w:rFonts w:ascii="Calibri" w:hAnsi="Calibri"/>
          <w:color w:val="B32216"/>
          <w:w w:val="85"/>
          <w:sz w:val="16"/>
        </w:rPr>
        <w:t>TÍTULO  SEGUNDO</w:t>
      </w:r>
    </w:p>
    <w:p>
      <w:pPr>
        <w:spacing w:before="90"/>
        <w:ind w:left="1038" w:right="0" w:firstLine="0"/>
        <w:jc w:val="left"/>
        <w:rPr>
          <w:rFonts w:ascii="Calibri"/>
          <w:sz w:val="14"/>
        </w:rPr>
      </w:pPr>
      <w:r>
        <w:rPr>
          <w:rFonts w:ascii="Calibri"/>
          <w:color w:val="808285"/>
          <w:w w:val="95"/>
          <w:sz w:val="14"/>
        </w:rPr>
        <w:t>DE L A COMUNIDAD</w:t>
      </w:r>
      <w:r>
        <w:rPr>
          <w:rFonts w:ascii="Calibri"/>
          <w:color w:val="808285"/>
          <w:sz w:val="14"/>
        </w:rPr>
        <w:t> </w:t>
      </w:r>
    </w:p>
    <w:p>
      <w:pPr>
        <w:tabs>
          <w:tab w:pos="3180" w:val="left" w:leader="dot"/>
        </w:tabs>
        <w:spacing w:before="76"/>
        <w:ind w:left="1038" w:right="0" w:firstLine="0"/>
        <w:jc w:val="left"/>
        <w:rPr>
          <w:rFonts w:ascii="Calibri"/>
          <w:sz w:val="16"/>
        </w:rPr>
      </w:pPr>
      <w:r>
        <w:rPr>
          <w:rFonts w:ascii="Calibri"/>
          <w:color w:val="808285"/>
          <w:spacing w:val="13"/>
          <w:w w:val="95"/>
          <w:sz w:val="14"/>
        </w:rPr>
        <w:t>UNIVERSITARIA</w:t>
      </w:r>
      <w:r>
        <w:rPr>
          <w:rFonts w:ascii="Calibri"/>
          <w:color w:val="808285"/>
          <w:spacing w:val="13"/>
          <w:w w:val="95"/>
          <w:sz w:val="16"/>
        </w:rPr>
        <w:tab/>
      </w:r>
      <w:r>
        <w:rPr>
          <w:rFonts w:ascii="Calibri"/>
          <w:color w:val="808285"/>
          <w:spacing w:val="4"/>
          <w:sz w:val="16"/>
        </w:rPr>
        <w:t>39</w:t>
      </w:r>
    </w:p>
    <w:p>
      <w:pPr>
        <w:pStyle w:val="BodyText"/>
        <w:spacing w:before="8"/>
        <w:rPr>
          <w:rFonts w:ascii="Calibri"/>
          <w:sz w:val="15"/>
        </w:rPr>
      </w:pPr>
    </w:p>
    <w:p>
      <w:pPr>
        <w:spacing w:before="0"/>
        <w:ind w:left="843" w:right="2574" w:firstLine="0"/>
        <w:jc w:val="center"/>
        <w:rPr>
          <w:rFonts w:ascii="Calibri" w:hAnsi="Calibri"/>
          <w:sz w:val="16"/>
        </w:rPr>
      </w:pPr>
      <w:r>
        <w:rPr>
          <w:rFonts w:ascii="Calibri" w:hAnsi="Calibri"/>
          <w:color w:val="B32216"/>
          <w:w w:val="85"/>
          <w:sz w:val="16"/>
        </w:rPr>
        <w:t>TÍTULO  TERCERO</w:t>
      </w:r>
    </w:p>
    <w:p>
      <w:pPr>
        <w:tabs>
          <w:tab w:pos="3180" w:val="left" w:leader="dot"/>
        </w:tabs>
        <w:spacing w:before="71"/>
        <w:ind w:left="1038" w:right="0" w:firstLine="0"/>
        <w:jc w:val="left"/>
        <w:rPr>
          <w:rFonts w:ascii="Calibri"/>
          <w:sz w:val="16"/>
        </w:rPr>
      </w:pPr>
      <w:r>
        <w:rPr>
          <w:rFonts w:ascii="Calibri"/>
          <w:color w:val="808285"/>
          <w:spacing w:val="7"/>
          <w:sz w:val="14"/>
        </w:rPr>
        <w:t>DE </w:t>
      </w:r>
      <w:r>
        <w:rPr>
          <w:rFonts w:ascii="Calibri"/>
          <w:color w:val="808285"/>
          <w:sz w:val="14"/>
        </w:rPr>
        <w:t>L</w:t>
      </w:r>
      <w:r>
        <w:rPr>
          <w:rFonts w:ascii="Calibri"/>
          <w:color w:val="808285"/>
          <w:spacing w:val="-20"/>
          <w:sz w:val="14"/>
        </w:rPr>
        <w:t> </w:t>
      </w:r>
      <w:r>
        <w:rPr>
          <w:rFonts w:ascii="Calibri"/>
          <w:color w:val="808285"/>
          <w:sz w:val="14"/>
        </w:rPr>
        <w:t>A</w:t>
      </w:r>
      <w:r>
        <w:rPr>
          <w:rFonts w:ascii="Calibri"/>
          <w:color w:val="808285"/>
          <w:spacing w:val="6"/>
          <w:sz w:val="14"/>
        </w:rPr>
        <w:t> </w:t>
      </w:r>
      <w:r>
        <w:rPr>
          <w:rFonts w:ascii="Calibri"/>
          <w:color w:val="808285"/>
          <w:spacing w:val="14"/>
          <w:sz w:val="14"/>
        </w:rPr>
        <w:t>ACADEMIA</w:t>
      </w:r>
      <w:r>
        <w:rPr>
          <w:rFonts w:ascii="Calibri"/>
          <w:color w:val="808285"/>
          <w:spacing w:val="14"/>
          <w:sz w:val="16"/>
        </w:rPr>
        <w:tab/>
      </w:r>
      <w:r>
        <w:rPr>
          <w:rFonts w:ascii="Calibri"/>
          <w:color w:val="808285"/>
          <w:spacing w:val="4"/>
          <w:sz w:val="16"/>
        </w:rPr>
        <w:t>43</w:t>
      </w:r>
    </w:p>
    <w:p>
      <w:pPr>
        <w:pStyle w:val="BodyText"/>
        <w:spacing w:before="8"/>
        <w:rPr>
          <w:rFonts w:ascii="Calibri"/>
          <w:sz w:val="15"/>
        </w:rPr>
      </w:pPr>
    </w:p>
    <w:p>
      <w:pPr>
        <w:spacing w:before="0"/>
        <w:ind w:left="801" w:right="2574" w:firstLine="0"/>
        <w:jc w:val="center"/>
        <w:rPr>
          <w:rFonts w:ascii="Calibri" w:hAnsi="Calibri"/>
          <w:sz w:val="16"/>
        </w:rPr>
      </w:pPr>
      <w:r>
        <w:rPr>
          <w:rFonts w:ascii="Calibri" w:hAnsi="Calibri"/>
          <w:color w:val="B32216"/>
          <w:w w:val="85"/>
          <w:sz w:val="16"/>
        </w:rPr>
        <w:t>TÍTULO CUARTO</w:t>
      </w:r>
    </w:p>
    <w:p>
      <w:pPr>
        <w:spacing w:before="109"/>
        <w:ind w:left="1038" w:right="0" w:firstLine="0"/>
        <w:jc w:val="left"/>
        <w:rPr>
          <w:rFonts w:ascii="Calibri"/>
          <w:sz w:val="12"/>
        </w:rPr>
      </w:pPr>
      <w:r>
        <w:rPr>
          <w:rFonts w:ascii="Calibri"/>
          <w:color w:val="808285"/>
          <w:w w:val="90"/>
          <w:sz w:val="12"/>
        </w:rPr>
        <w:t>DEL GOBIERNO</w:t>
      </w:r>
      <w:r>
        <w:rPr>
          <w:rFonts w:ascii="Calibri"/>
          <w:color w:val="808285"/>
          <w:sz w:val="12"/>
        </w:rPr>
        <w:t> </w:t>
      </w:r>
    </w:p>
    <w:p>
      <w:pPr>
        <w:tabs>
          <w:tab w:pos="3160" w:val="left" w:leader="dot"/>
        </w:tabs>
        <w:spacing w:before="82"/>
        <w:ind w:left="1038" w:right="0" w:firstLine="0"/>
        <w:jc w:val="left"/>
        <w:rPr>
          <w:rFonts w:ascii="Calibri"/>
          <w:sz w:val="16"/>
        </w:rPr>
      </w:pPr>
      <w:r>
        <w:rPr>
          <w:rFonts w:ascii="Calibri"/>
          <w:color w:val="808285"/>
          <w:spacing w:val="12"/>
          <w:w w:val="95"/>
          <w:sz w:val="12"/>
        </w:rPr>
        <w:t>UNIVERSITARIO</w:t>
      </w:r>
      <w:r>
        <w:rPr>
          <w:rFonts w:ascii="Calibri"/>
          <w:color w:val="808285"/>
          <w:spacing w:val="12"/>
          <w:w w:val="95"/>
          <w:sz w:val="16"/>
        </w:rPr>
        <w:tab/>
      </w:r>
      <w:r>
        <w:rPr>
          <w:rFonts w:ascii="Calibri"/>
          <w:color w:val="808285"/>
          <w:spacing w:val="4"/>
          <w:sz w:val="16"/>
        </w:rPr>
        <w:t>55</w:t>
      </w:r>
    </w:p>
    <w:p>
      <w:pPr>
        <w:spacing w:before="91"/>
        <w:ind w:left="900" w:right="2574" w:firstLine="0"/>
        <w:jc w:val="center"/>
        <w:rPr>
          <w:rFonts w:ascii="Calibri" w:hAnsi="Calibri"/>
          <w:sz w:val="16"/>
        </w:rPr>
      </w:pPr>
      <w:r>
        <w:rPr>
          <w:rFonts w:ascii="Calibri" w:hAnsi="Calibri"/>
          <w:color w:val="B32216"/>
          <w:w w:val="90"/>
          <w:sz w:val="16"/>
        </w:rPr>
        <w:t>Capítulo I</w:t>
      </w:r>
    </w:p>
    <w:p>
      <w:pPr>
        <w:tabs>
          <w:tab w:pos="3160" w:val="left" w:leader="dot"/>
        </w:tabs>
        <w:spacing w:before="71"/>
        <w:ind w:left="1158" w:right="0" w:firstLine="0"/>
        <w:jc w:val="left"/>
        <w:rPr>
          <w:rFonts w:ascii="Calibri" w:hAnsi="Calibri"/>
          <w:sz w:val="16"/>
        </w:rPr>
      </w:pPr>
      <w:r>
        <w:rPr>
          <w:rFonts w:ascii="Calibri" w:hAnsi="Calibri"/>
          <w:color w:val="808285"/>
          <w:spacing w:val="7"/>
          <w:sz w:val="14"/>
        </w:rPr>
        <w:t>De </w:t>
      </w:r>
      <w:r>
        <w:rPr>
          <w:rFonts w:ascii="Calibri" w:hAnsi="Calibri"/>
          <w:color w:val="808285"/>
          <w:spacing w:val="9"/>
          <w:sz w:val="14"/>
        </w:rPr>
        <w:t>los </w:t>
      </w:r>
      <w:r>
        <w:rPr>
          <w:rFonts w:ascii="Calibri" w:hAnsi="Calibri"/>
          <w:color w:val="808285"/>
          <w:spacing w:val="12"/>
          <w:sz w:val="14"/>
        </w:rPr>
        <w:t>órganos</w:t>
      </w:r>
      <w:r>
        <w:rPr>
          <w:rFonts w:ascii="Calibri" w:hAnsi="Calibri"/>
          <w:color w:val="808285"/>
          <w:spacing w:val="-18"/>
          <w:sz w:val="14"/>
        </w:rPr>
        <w:t> </w:t>
      </w:r>
      <w:r>
        <w:rPr>
          <w:rFonts w:ascii="Calibri" w:hAnsi="Calibri"/>
          <w:color w:val="808285"/>
          <w:spacing w:val="7"/>
          <w:sz w:val="14"/>
        </w:rPr>
        <w:t>de</w:t>
      </w:r>
      <w:r>
        <w:rPr>
          <w:rFonts w:ascii="Calibri" w:hAnsi="Calibri"/>
          <w:color w:val="808285"/>
          <w:spacing w:val="-1"/>
          <w:sz w:val="14"/>
        </w:rPr>
        <w:t> </w:t>
      </w:r>
      <w:r>
        <w:rPr>
          <w:rFonts w:ascii="Calibri" w:hAnsi="Calibri"/>
          <w:color w:val="808285"/>
          <w:spacing w:val="14"/>
          <w:sz w:val="14"/>
        </w:rPr>
        <w:t>gobierno</w:t>
      </w:r>
      <w:r>
        <w:rPr>
          <w:rFonts w:ascii="Calibri" w:hAnsi="Calibri"/>
          <w:color w:val="808285"/>
          <w:spacing w:val="14"/>
          <w:sz w:val="16"/>
        </w:rPr>
        <w:tab/>
      </w:r>
      <w:r>
        <w:rPr>
          <w:rFonts w:ascii="Calibri" w:hAnsi="Calibri"/>
          <w:color w:val="808285"/>
          <w:spacing w:val="4"/>
          <w:sz w:val="16"/>
        </w:rPr>
        <w:t>55</w:t>
      </w:r>
    </w:p>
    <w:p>
      <w:pPr>
        <w:spacing w:before="91"/>
        <w:ind w:left="901" w:right="2539" w:firstLine="0"/>
        <w:jc w:val="center"/>
        <w:rPr>
          <w:rFonts w:ascii="Calibri" w:hAnsi="Calibri"/>
          <w:sz w:val="16"/>
        </w:rPr>
      </w:pPr>
      <w:r>
        <w:rPr>
          <w:rFonts w:ascii="Calibri" w:hAnsi="Calibri"/>
          <w:color w:val="B32216"/>
          <w:w w:val="90"/>
          <w:sz w:val="16"/>
        </w:rPr>
        <w:t>Capítulo II</w:t>
      </w:r>
    </w:p>
    <w:p>
      <w:pPr>
        <w:spacing w:before="90"/>
        <w:ind w:left="901" w:right="1192" w:firstLine="0"/>
        <w:jc w:val="center"/>
        <w:rPr>
          <w:rFonts w:ascii="Calibri" w:hAnsi="Calibri"/>
          <w:sz w:val="14"/>
        </w:rPr>
      </w:pPr>
      <w:r>
        <w:rPr>
          <w:rFonts w:ascii="Calibri" w:hAnsi="Calibri"/>
          <w:color w:val="808285"/>
          <w:w w:val="95"/>
          <w:sz w:val="14"/>
        </w:rPr>
        <w:t>De los procesos de renovación</w:t>
      </w:r>
      <w:r>
        <w:rPr>
          <w:rFonts w:ascii="Calibri" w:hAnsi="Calibri"/>
          <w:color w:val="808285"/>
          <w:sz w:val="14"/>
        </w:rPr>
        <w:t> </w:t>
      </w:r>
    </w:p>
    <w:p>
      <w:pPr>
        <w:tabs>
          <w:tab w:pos="3160" w:val="left" w:leader="dot"/>
        </w:tabs>
        <w:spacing w:before="16"/>
        <w:ind w:left="1158" w:right="0" w:firstLine="0"/>
        <w:jc w:val="left"/>
        <w:rPr>
          <w:rFonts w:ascii="Calibri"/>
          <w:sz w:val="16"/>
        </w:rPr>
      </w:pPr>
      <w:r>
        <w:rPr>
          <w:rFonts w:ascii="Calibri"/>
          <w:color w:val="808285"/>
          <w:spacing w:val="7"/>
          <w:sz w:val="14"/>
        </w:rPr>
        <w:t>en</w:t>
      </w:r>
      <w:r>
        <w:rPr>
          <w:rFonts w:ascii="Calibri"/>
          <w:color w:val="808285"/>
          <w:spacing w:val="2"/>
          <w:sz w:val="14"/>
        </w:rPr>
        <w:t> </w:t>
      </w:r>
      <w:r>
        <w:rPr>
          <w:rFonts w:ascii="Calibri"/>
          <w:color w:val="808285"/>
          <w:spacing w:val="7"/>
          <w:sz w:val="14"/>
        </w:rPr>
        <w:t>el</w:t>
      </w:r>
      <w:r>
        <w:rPr>
          <w:rFonts w:ascii="Calibri"/>
          <w:color w:val="808285"/>
          <w:spacing w:val="2"/>
          <w:sz w:val="14"/>
        </w:rPr>
        <w:t> </w:t>
      </w:r>
      <w:r>
        <w:rPr>
          <w:rFonts w:ascii="Calibri"/>
          <w:color w:val="808285"/>
          <w:spacing w:val="14"/>
          <w:sz w:val="14"/>
        </w:rPr>
        <w:t>gobierno</w:t>
      </w:r>
      <w:r>
        <w:rPr>
          <w:rFonts w:ascii="Calibri"/>
          <w:color w:val="808285"/>
          <w:spacing w:val="14"/>
          <w:sz w:val="16"/>
        </w:rPr>
        <w:tab/>
      </w:r>
      <w:r>
        <w:rPr>
          <w:rFonts w:ascii="Calibri"/>
          <w:color w:val="808285"/>
          <w:spacing w:val="4"/>
          <w:sz w:val="16"/>
        </w:rPr>
        <w:t>89</w:t>
      </w:r>
    </w:p>
    <w:p>
      <w:pPr>
        <w:pStyle w:val="BodyText"/>
        <w:spacing w:before="1"/>
        <w:rPr>
          <w:rFonts w:ascii="Calibri"/>
          <w:sz w:val="14"/>
        </w:rPr>
      </w:pPr>
    </w:p>
    <w:p>
      <w:pPr>
        <w:spacing w:before="0"/>
        <w:ind w:left="900" w:right="2574" w:firstLine="0"/>
        <w:jc w:val="center"/>
        <w:rPr>
          <w:rFonts w:ascii="Calibri" w:hAnsi="Calibri"/>
          <w:sz w:val="18"/>
        </w:rPr>
      </w:pPr>
      <w:r>
        <w:rPr>
          <w:rFonts w:ascii="Calibri" w:hAnsi="Calibri"/>
          <w:color w:val="B32216"/>
          <w:w w:val="85"/>
          <w:sz w:val="18"/>
        </w:rPr>
        <w:t>TÍTULO QUINTO</w:t>
      </w:r>
    </w:p>
    <w:p>
      <w:pPr>
        <w:tabs>
          <w:tab w:pos="3078" w:val="left" w:leader="dot"/>
        </w:tabs>
        <w:spacing w:line="348" w:lineRule="auto" w:before="84"/>
        <w:ind w:left="1038" w:right="1199" w:firstLine="0"/>
        <w:jc w:val="left"/>
        <w:rPr>
          <w:rFonts w:ascii="Calibri" w:hAnsi="Calibri"/>
          <w:sz w:val="16"/>
        </w:rPr>
      </w:pPr>
      <w:r>
        <w:rPr>
          <w:rFonts w:ascii="Calibri" w:hAnsi="Calibri"/>
          <w:color w:val="808285"/>
          <w:spacing w:val="3"/>
          <w:w w:val="95"/>
          <w:sz w:val="14"/>
        </w:rPr>
        <w:t>DE</w:t>
      </w:r>
      <w:r>
        <w:rPr>
          <w:rFonts w:ascii="Calibri" w:hAnsi="Calibri"/>
          <w:color w:val="808285"/>
          <w:spacing w:val="-7"/>
          <w:w w:val="95"/>
          <w:sz w:val="14"/>
        </w:rPr>
        <w:t> </w:t>
      </w:r>
      <w:r>
        <w:rPr>
          <w:rFonts w:ascii="Calibri" w:hAnsi="Calibri"/>
          <w:color w:val="808285"/>
          <w:spacing w:val="6"/>
          <w:w w:val="95"/>
          <w:sz w:val="14"/>
        </w:rPr>
        <w:t>LA</w:t>
      </w:r>
      <w:r>
        <w:rPr>
          <w:rFonts w:ascii="Calibri" w:hAnsi="Calibri"/>
          <w:color w:val="808285"/>
          <w:spacing w:val="-7"/>
          <w:w w:val="95"/>
          <w:sz w:val="14"/>
        </w:rPr>
        <w:t> </w:t>
      </w:r>
      <w:r>
        <w:rPr>
          <w:rFonts w:ascii="Calibri" w:hAnsi="Calibri"/>
          <w:color w:val="808285"/>
          <w:spacing w:val="6"/>
          <w:w w:val="95"/>
          <w:sz w:val="14"/>
        </w:rPr>
        <w:t>ADMINISTRACIÓN</w:t>
      </w:r>
      <w:r>
        <w:rPr>
          <w:rFonts w:ascii="Calibri" w:hAnsi="Calibri"/>
          <w:color w:val="808285"/>
          <w:spacing w:val="-7"/>
          <w:w w:val="95"/>
          <w:sz w:val="14"/>
        </w:rPr>
        <w:t> </w:t>
      </w:r>
      <w:r>
        <w:rPr>
          <w:rFonts w:ascii="Calibri" w:hAnsi="Calibri"/>
          <w:color w:val="808285"/>
          <w:w w:val="95"/>
          <w:sz w:val="14"/>
        </w:rPr>
        <w:t>Y</w:t>
      </w:r>
      <w:r>
        <w:rPr>
          <w:rFonts w:ascii="Calibri" w:hAnsi="Calibri"/>
          <w:color w:val="808285"/>
          <w:spacing w:val="-7"/>
          <w:w w:val="95"/>
          <w:sz w:val="14"/>
        </w:rPr>
        <w:t> </w:t>
      </w:r>
      <w:r>
        <w:rPr>
          <w:rFonts w:ascii="Calibri" w:hAnsi="Calibri"/>
          <w:color w:val="808285"/>
          <w:spacing w:val="6"/>
          <w:w w:val="95"/>
          <w:sz w:val="14"/>
        </w:rPr>
        <w:t>PATRIMONIO </w:t>
      </w:r>
      <w:r>
        <w:rPr>
          <w:rFonts w:ascii="Calibri" w:hAnsi="Calibri"/>
          <w:color w:val="808285"/>
          <w:spacing w:val="13"/>
          <w:w w:val="95"/>
          <w:sz w:val="14"/>
        </w:rPr>
        <w:t>UNIVERSITARIOS</w:t>
      </w:r>
      <w:r>
        <w:rPr>
          <w:rFonts w:ascii="Calibri" w:hAnsi="Calibri"/>
          <w:color w:val="808285"/>
          <w:spacing w:val="13"/>
          <w:w w:val="95"/>
          <w:sz w:val="16"/>
        </w:rPr>
        <w:tab/>
      </w:r>
      <w:r>
        <w:rPr>
          <w:rFonts w:ascii="Calibri" w:hAnsi="Calibri"/>
          <w:color w:val="808285"/>
          <w:spacing w:val="4"/>
          <w:sz w:val="16"/>
        </w:rPr>
        <w:t>105</w:t>
      </w:r>
    </w:p>
    <w:p>
      <w:pPr>
        <w:tabs>
          <w:tab w:pos="3078" w:val="left" w:leader="dot"/>
        </w:tabs>
        <w:spacing w:before="103"/>
        <w:ind w:left="1158" w:right="0" w:firstLine="0"/>
        <w:jc w:val="left"/>
        <w:rPr>
          <w:rFonts w:ascii="Calibri"/>
          <w:sz w:val="16"/>
        </w:rPr>
      </w:pPr>
      <w:r>
        <w:rPr>
          <w:rFonts w:ascii="Calibri"/>
          <w:color w:val="B32216"/>
          <w:w w:val="90"/>
          <w:sz w:val="16"/>
        </w:rPr>
        <w:t>Transitorios</w:t>
      </w:r>
      <w:r>
        <w:rPr>
          <w:rFonts w:ascii="Calibri"/>
          <w:color w:val="808285"/>
          <w:w w:val="90"/>
          <w:sz w:val="16"/>
        </w:rPr>
        <w:tab/>
      </w:r>
      <w:r>
        <w:rPr>
          <w:rFonts w:ascii="Calibri"/>
          <w:color w:val="808285"/>
          <w:spacing w:val="4"/>
          <w:sz w:val="16"/>
        </w:rPr>
        <w:t>117</w:t>
      </w:r>
    </w:p>
    <w:p>
      <w:pPr>
        <w:pStyle w:val="BodyText"/>
        <w:spacing w:before="8"/>
        <w:rPr>
          <w:rFonts w:ascii="Calibri"/>
          <w:sz w:val="15"/>
        </w:rPr>
      </w:pPr>
    </w:p>
    <w:p>
      <w:pPr>
        <w:tabs>
          <w:tab w:pos="3078" w:val="left" w:leader="dot"/>
        </w:tabs>
        <w:spacing w:before="0"/>
        <w:ind w:left="1158" w:right="0" w:firstLine="0"/>
        <w:jc w:val="left"/>
        <w:rPr>
          <w:rFonts w:ascii="Calibri"/>
          <w:sz w:val="16"/>
        </w:rPr>
      </w:pPr>
      <w:r>
        <w:rPr>
          <w:rFonts w:ascii="Calibri"/>
          <w:color w:val="B32216"/>
          <w:w w:val="90"/>
          <w:sz w:val="16"/>
        </w:rPr>
        <w:t>Transitorios</w:t>
      </w:r>
      <w:r>
        <w:rPr>
          <w:rFonts w:ascii="Calibri"/>
          <w:color w:val="808285"/>
          <w:w w:val="90"/>
          <w:sz w:val="16"/>
        </w:rPr>
        <w:tab/>
      </w:r>
      <w:r>
        <w:rPr>
          <w:rFonts w:ascii="Calibri"/>
          <w:color w:val="808285"/>
          <w:spacing w:val="4"/>
          <w:sz w:val="16"/>
        </w:rPr>
        <w:t>123</w:t>
      </w:r>
    </w:p>
    <w:p>
      <w:pPr>
        <w:pStyle w:val="BodyText"/>
        <w:spacing w:before="8"/>
        <w:rPr>
          <w:rFonts w:ascii="Calibri"/>
          <w:sz w:val="15"/>
        </w:rPr>
      </w:pPr>
    </w:p>
    <w:p>
      <w:pPr>
        <w:spacing w:line="352" w:lineRule="auto" w:before="0"/>
        <w:ind w:left="918" w:right="2308" w:firstLine="0"/>
        <w:jc w:val="left"/>
        <w:rPr>
          <w:rFonts w:ascii="Calibri" w:hAnsi="Calibri"/>
          <w:sz w:val="16"/>
        </w:rPr>
      </w:pPr>
      <w:r>
        <w:rPr>
          <w:rFonts w:ascii="Calibri" w:hAnsi="Calibri"/>
          <w:color w:val="B32216"/>
          <w:w w:val="90"/>
          <w:sz w:val="16"/>
        </w:rPr>
        <w:t>PUBLICACIONES EN EL PERIÓDICO OFICIAL</w:t>
      </w:r>
    </w:p>
    <w:p>
      <w:pPr>
        <w:tabs>
          <w:tab w:pos="3098" w:val="left" w:leader="dot"/>
        </w:tabs>
        <w:spacing w:line="195" w:lineRule="exact" w:before="0"/>
        <w:ind w:left="918" w:right="0" w:firstLine="0"/>
        <w:jc w:val="left"/>
        <w:rPr>
          <w:rFonts w:ascii="Calibri" w:hAnsi="Calibri"/>
          <w:sz w:val="16"/>
        </w:rPr>
      </w:pPr>
      <w:r>
        <w:rPr>
          <w:rFonts w:ascii="Calibri" w:hAnsi="Calibri"/>
          <w:color w:val="B32216"/>
          <w:w w:val="95"/>
          <w:sz w:val="16"/>
        </w:rPr>
        <w:t>“GACETA</w:t>
      </w:r>
      <w:r>
        <w:rPr>
          <w:rFonts w:ascii="Calibri" w:hAnsi="Calibri"/>
          <w:color w:val="B32216"/>
          <w:spacing w:val="-19"/>
          <w:w w:val="95"/>
          <w:sz w:val="16"/>
        </w:rPr>
        <w:t> </w:t>
      </w:r>
      <w:r>
        <w:rPr>
          <w:rFonts w:ascii="Calibri" w:hAnsi="Calibri"/>
          <w:color w:val="B32216"/>
          <w:w w:val="95"/>
          <w:sz w:val="16"/>
        </w:rPr>
        <w:t>DEL</w:t>
      </w:r>
      <w:r>
        <w:rPr>
          <w:rFonts w:ascii="Calibri" w:hAnsi="Calibri"/>
          <w:color w:val="B32216"/>
          <w:spacing w:val="-19"/>
          <w:w w:val="95"/>
          <w:sz w:val="16"/>
        </w:rPr>
        <w:t> </w:t>
      </w:r>
      <w:r>
        <w:rPr>
          <w:rFonts w:ascii="Calibri" w:hAnsi="Calibri"/>
          <w:color w:val="B32216"/>
          <w:w w:val="95"/>
          <w:sz w:val="16"/>
        </w:rPr>
        <w:t>GOBIERNO”</w:t>
      </w:r>
      <w:r>
        <w:rPr>
          <w:rFonts w:ascii="Calibri" w:hAnsi="Calibri"/>
          <w:color w:val="808285"/>
          <w:w w:val="95"/>
          <w:sz w:val="16"/>
        </w:rPr>
        <w:tab/>
      </w:r>
      <w:r>
        <w:rPr>
          <w:rFonts w:ascii="Calibri" w:hAnsi="Calibri"/>
          <w:color w:val="808285"/>
          <w:spacing w:val="4"/>
          <w:sz w:val="16"/>
        </w:rPr>
        <w:t>127</w:t>
      </w:r>
    </w:p>
    <w:p>
      <w:pPr>
        <w:spacing w:after="0" w:line="195" w:lineRule="exact"/>
        <w:jc w:val="left"/>
        <w:rPr>
          <w:rFonts w:ascii="Calibri" w:hAnsi="Calibri"/>
          <w:sz w:val="16"/>
        </w:rPr>
        <w:sectPr>
          <w:type w:val="continuous"/>
          <w:pgSz w:w="12760" w:h="12190" w:orient="landscape"/>
          <w:pgMar w:top="720" w:bottom="280" w:left="0" w:right="400"/>
          <w:cols w:num="3" w:equalWidth="0">
            <w:col w:w="4375" w:space="40"/>
            <w:col w:w="3359" w:space="40"/>
            <w:col w:w="4546"/>
          </w:cols>
        </w:sectPr>
      </w:pPr>
    </w:p>
    <w:p>
      <w:pPr>
        <w:pStyle w:val="BodyText"/>
        <w:spacing w:before="4"/>
        <w:rPr>
          <w:sz w:val="17"/>
        </w:rPr>
      </w:pPr>
    </w:p>
    <w:p>
      <w:pPr>
        <w:spacing w:after="0"/>
        <w:rPr>
          <w:sz w:val="17"/>
        </w:rPr>
        <w:sectPr>
          <w:headerReference w:type="default" r:id="rId48"/>
          <w:footerReference w:type="default" r:id="rId49"/>
          <w:pgSz w:w="12760" w:h="12190" w:orient="landscape"/>
          <w:pgMar w:header="0" w:footer="0" w:top="1120" w:bottom="280" w:left="1800" w:right="18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after="0"/>
        <w:rPr>
          <w:sz w:val="20"/>
        </w:rPr>
        <w:sectPr>
          <w:headerReference w:type="even" r:id="rId50"/>
          <w:footerReference w:type="even" r:id="rId51"/>
          <w:pgSz w:w="12760" w:h="12190" w:orient="landscape"/>
          <w:pgMar w:header="0" w:footer="0" w:top="1120" w:bottom="280" w:left="1800" w:right="1800"/>
        </w:sectPr>
      </w:pPr>
    </w:p>
    <w:p>
      <w:pPr>
        <w:pStyle w:val="BodyText"/>
        <w:spacing w:before="3"/>
        <w:rPr>
          <w:sz w:val="18"/>
        </w:rPr>
      </w:pPr>
    </w:p>
    <w:p>
      <w:pPr>
        <w:spacing w:before="0"/>
        <w:ind w:left="0" w:right="25" w:firstLine="0"/>
        <w:jc w:val="right"/>
        <w:rPr>
          <w:rFonts w:ascii="Calibri" w:hAnsi="Calibri"/>
          <w:sz w:val="15"/>
        </w:rPr>
      </w:pPr>
      <w:r>
        <w:rPr>
          <w:rFonts w:ascii="Calibri" w:hAnsi="Calibri"/>
          <w:color w:val="B32216"/>
          <w:w w:val="85"/>
          <w:sz w:val="15"/>
        </w:rPr>
        <w:t>UNIVERSITÄTSGESETZ</w:t>
      </w:r>
    </w:p>
    <w:p>
      <w:pPr>
        <w:pStyle w:val="BodyText"/>
        <w:spacing w:before="9"/>
        <w:rPr>
          <w:rFonts w:ascii="Calibri"/>
          <w:sz w:val="12"/>
        </w:rPr>
      </w:pPr>
    </w:p>
    <w:p>
      <w:pPr>
        <w:spacing w:line="477" w:lineRule="auto" w:before="1"/>
        <w:ind w:left="2372" w:right="0" w:firstLine="264"/>
        <w:jc w:val="right"/>
        <w:rPr>
          <w:rFonts w:ascii="Calibri" w:hAnsi="Calibri"/>
          <w:sz w:val="15"/>
        </w:rPr>
      </w:pPr>
      <w:r>
        <w:rPr>
          <w:rFonts w:ascii="Calibri" w:hAnsi="Calibri"/>
          <w:color w:val="B32216"/>
          <w:w w:val="95"/>
          <w:sz w:val="15"/>
        </w:rPr>
        <w:t>LOI DE</w:t>
      </w:r>
      <w:r>
        <w:rPr>
          <w:rFonts w:ascii="Calibri" w:hAnsi="Calibri"/>
          <w:color w:val="B32216"/>
          <w:w w:val="88"/>
          <w:sz w:val="15"/>
        </w:rPr>
        <w:t> </w:t>
      </w:r>
      <w:r>
        <w:rPr>
          <w:rFonts w:ascii="Calibri" w:hAnsi="Calibri"/>
          <w:color w:val="B32216"/>
          <w:sz w:val="15"/>
        </w:rPr>
        <w:t>LEGG DELL´</w:t>
      </w:r>
    </w:p>
    <w:p>
      <w:pPr>
        <w:spacing w:line="530" w:lineRule="auto" w:before="40"/>
        <w:ind w:left="2599" w:right="31" w:firstLine="83"/>
        <w:jc w:val="both"/>
        <w:rPr>
          <w:rFonts w:ascii="Calibri"/>
          <w:sz w:val="15"/>
        </w:rPr>
      </w:pPr>
      <w:r>
        <w:rPr>
          <w:rFonts w:ascii="Calibri"/>
          <w:color w:val="B32216"/>
          <w:sz w:val="15"/>
        </w:rPr>
        <w:t>LEI DA </w:t>
      </w:r>
      <w:r>
        <w:rPr>
          <w:rFonts w:ascii="Calibri"/>
          <w:color w:val="B32216"/>
          <w:w w:val="95"/>
          <w:sz w:val="15"/>
        </w:rPr>
        <w:t>LAW OF </w:t>
      </w:r>
      <w:r>
        <w:rPr>
          <w:rFonts w:ascii="Calibri"/>
          <w:color w:val="B32216"/>
          <w:sz w:val="15"/>
        </w:rPr>
        <w:t>LEY DE</w:t>
      </w:r>
    </w:p>
    <w:p>
      <w:pPr>
        <w:pStyle w:val="BodyText"/>
        <w:rPr>
          <w:rFonts w:ascii="Calibri"/>
          <w:sz w:val="14"/>
        </w:rPr>
      </w:pPr>
      <w:r>
        <w:rPr/>
        <w:br w:type="column"/>
      </w:r>
      <w:r>
        <w:rPr>
          <w:rFonts w:ascii="Calibri"/>
          <w:sz w:val="14"/>
        </w:rPr>
      </w:r>
    </w:p>
    <w:p>
      <w:pPr>
        <w:spacing w:line="345" w:lineRule="auto" w:before="89"/>
        <w:ind w:left="1565" w:right="2606" w:firstLine="0"/>
        <w:jc w:val="left"/>
        <w:rPr>
          <w:rFonts w:ascii="Cambria" w:hAnsi="Cambria"/>
          <w:sz w:val="15"/>
        </w:rPr>
      </w:pPr>
      <w:r>
        <w:rPr>
          <w:rFonts w:ascii="Cambria" w:hAnsi="Cambria"/>
          <w:color w:val="231F20"/>
          <w:sz w:val="15"/>
        </w:rPr>
        <w:t>se terminó en la Ciudad de México durante el mes de diciembre del año 2014. </w:t>
      </w:r>
      <w:r>
        <w:rPr>
          <w:rFonts w:ascii="Cambria" w:hAnsi="Cambria"/>
          <w:color w:val="231F20"/>
          <w:spacing w:val="2"/>
          <w:sz w:val="15"/>
        </w:rPr>
        <w:t>La </w:t>
      </w:r>
      <w:r>
        <w:rPr>
          <w:rFonts w:ascii="Cambria" w:hAnsi="Cambria"/>
          <w:color w:val="231F20"/>
          <w:sz w:val="15"/>
        </w:rPr>
        <w:t>edición impresa sobre papel cultural de 90 gramos  estuvo  al</w:t>
      </w:r>
      <w:r>
        <w:rPr>
          <w:rFonts w:ascii="Cambria" w:hAnsi="Cambria"/>
          <w:color w:val="231F20"/>
          <w:spacing w:val="6"/>
          <w:sz w:val="15"/>
        </w:rPr>
        <w:t> </w:t>
      </w:r>
      <w:r>
        <w:rPr>
          <w:rFonts w:ascii="Cambria" w:hAnsi="Cambria"/>
          <w:color w:val="231F20"/>
          <w:sz w:val="15"/>
        </w:rPr>
        <w:t>cuidado</w:t>
      </w:r>
    </w:p>
    <w:p>
      <w:pPr>
        <w:spacing w:line="345" w:lineRule="auto" w:before="0"/>
        <w:ind w:left="1565" w:right="2954" w:firstLine="0"/>
        <w:jc w:val="left"/>
        <w:rPr>
          <w:rFonts w:ascii="Cambria" w:hAnsi="Cambria"/>
          <w:sz w:val="15"/>
        </w:rPr>
      </w:pPr>
      <w:r>
        <w:rPr/>
        <w:pict>
          <v:group style="position:absolute;margin-left:248.201508pt;margin-top:-78.785149pt;width:70.3pt;height:117.75pt;mso-position-horizontal-relative:page;mso-position-vertical-relative:paragraph;z-index:4768" coordorigin="4964,-1576" coordsize="1406,2355">
            <v:line style="position:absolute" from="4968,-1572" to="4968,773" stroked="true" strokeweight=".349pt" strokecolor="#c86245"/>
            <v:line style="position:absolute" from="6363,-1260" to="6363,773" stroked="true" strokeweight=".497pt" strokecolor="#c86245"/>
            <v:line style="position:absolute" from="4968,773" to="6366,773" stroked="true" strokeweight=".349pt" strokecolor="#c86245"/>
            <v:shape style="position:absolute;left:4964;top:-1576;width:1406;height:2355" type="#_x0000_t202" filled="false" stroked="false">
              <v:textbox inset="0,0,0,0">
                <w:txbxContent>
                  <w:p>
                    <w:pPr>
                      <w:spacing w:line="271" w:lineRule="auto" w:before="15"/>
                      <w:ind w:left="124" w:right="127" w:firstLine="0"/>
                      <w:jc w:val="left"/>
                      <w:rPr>
                        <w:rFonts w:ascii="Calibri" w:hAnsi="Calibri"/>
                        <w:sz w:val="7"/>
                      </w:rPr>
                    </w:pPr>
                    <w:r>
                      <w:rPr>
                        <w:rFonts w:ascii="Calibri" w:hAnsi="Calibri"/>
                        <w:color w:val="6D6E71"/>
                        <w:w w:val="110"/>
                        <w:sz w:val="7"/>
                      </w:rPr>
                      <w:t>DER AUTONOMEN UNIVERSITÄT VOM  BUNDESSTAAT  MEXIKOS</w:t>
                    </w:r>
                  </w:p>
                  <w:p>
                    <w:pPr>
                      <w:spacing w:before="26"/>
                      <w:ind w:left="127" w:right="127" w:firstLine="0"/>
                      <w:jc w:val="left"/>
                      <w:rPr>
                        <w:rFonts w:ascii="Calibri" w:hAnsi="Calibri"/>
                        <w:sz w:val="4"/>
                      </w:rPr>
                    </w:pPr>
                    <w:r>
                      <w:rPr>
                        <w:rFonts w:ascii="Calibri" w:hAnsi="Calibri"/>
                        <w:color w:val="6D6E71"/>
                        <w:sz w:val="4"/>
                      </w:rPr>
                      <w:t>A  L  E  M  Á  N  </w:t>
                    </w:r>
                  </w:p>
                  <w:p>
                    <w:pPr>
                      <w:spacing w:line="240" w:lineRule="auto" w:before="0"/>
                      <w:rPr>
                        <w:rFonts w:ascii="Cambria"/>
                        <w:sz w:val="4"/>
                      </w:rPr>
                    </w:pPr>
                  </w:p>
                  <w:p>
                    <w:pPr>
                      <w:spacing w:line="240" w:lineRule="auto" w:before="2"/>
                      <w:rPr>
                        <w:rFonts w:ascii="Cambria"/>
                        <w:sz w:val="4"/>
                      </w:rPr>
                    </w:pPr>
                  </w:p>
                  <w:p>
                    <w:pPr>
                      <w:spacing w:line="271" w:lineRule="auto" w:before="0"/>
                      <w:ind w:left="124" w:right="127" w:firstLine="0"/>
                      <w:jc w:val="left"/>
                      <w:rPr>
                        <w:rFonts w:ascii="Calibri" w:hAnsi="Calibri"/>
                        <w:sz w:val="7"/>
                      </w:rPr>
                    </w:pPr>
                    <w:r>
                      <w:rPr>
                        <w:rFonts w:ascii="Calibri" w:hAnsi="Calibri"/>
                        <w:color w:val="6D6E71"/>
                        <w:w w:val="115"/>
                        <w:sz w:val="7"/>
                      </w:rPr>
                      <w:t>L´UNIVERSITÉ AUTONOME DE L´ÉTAT DE MEXICO</w:t>
                    </w:r>
                  </w:p>
                  <w:p>
                    <w:pPr>
                      <w:spacing w:before="23"/>
                      <w:ind w:left="127" w:right="127" w:firstLine="0"/>
                      <w:jc w:val="left"/>
                      <w:rPr>
                        <w:rFonts w:ascii="Calibri" w:hAnsi="Calibri"/>
                        <w:sz w:val="4"/>
                      </w:rPr>
                    </w:pPr>
                    <w:r>
                      <w:rPr>
                        <w:rFonts w:ascii="Calibri" w:hAnsi="Calibri"/>
                        <w:color w:val="6D6E71"/>
                        <w:sz w:val="4"/>
                      </w:rPr>
                      <w:t>F  R  A  N  C  É  S  </w:t>
                    </w:r>
                  </w:p>
                  <w:p>
                    <w:pPr>
                      <w:spacing w:line="240" w:lineRule="auto" w:before="0"/>
                      <w:rPr>
                        <w:rFonts w:ascii="Cambria"/>
                        <w:sz w:val="4"/>
                      </w:rPr>
                    </w:pPr>
                  </w:p>
                  <w:p>
                    <w:pPr>
                      <w:spacing w:line="240" w:lineRule="auto" w:before="4"/>
                      <w:rPr>
                        <w:rFonts w:ascii="Cambria"/>
                        <w:sz w:val="4"/>
                      </w:rPr>
                    </w:pPr>
                  </w:p>
                  <w:p>
                    <w:pPr>
                      <w:spacing w:line="271" w:lineRule="auto" w:before="0"/>
                      <w:ind w:left="124" w:right="397" w:firstLine="0"/>
                      <w:jc w:val="left"/>
                      <w:rPr>
                        <w:rFonts w:ascii="Calibri" w:hAnsi="Calibri"/>
                        <w:sz w:val="7"/>
                      </w:rPr>
                    </w:pPr>
                    <w:r>
                      <w:rPr>
                        <w:rFonts w:ascii="Calibri" w:hAnsi="Calibri"/>
                        <w:color w:val="6D6E71"/>
                        <w:w w:val="110"/>
                        <w:sz w:val="7"/>
                      </w:rPr>
                      <w:t>UNIVERSIÀ AUTONOMA DELLO  STATO  DE MESSICO</w:t>
                    </w:r>
                  </w:p>
                  <w:p>
                    <w:pPr>
                      <w:spacing w:before="21"/>
                      <w:ind w:left="127" w:right="127" w:firstLine="0"/>
                      <w:jc w:val="left"/>
                      <w:rPr>
                        <w:rFonts w:ascii="Calibri"/>
                        <w:sz w:val="4"/>
                      </w:rPr>
                    </w:pPr>
                    <w:r>
                      <w:rPr>
                        <w:rFonts w:ascii="Calibri"/>
                        <w:color w:val="6D6E71"/>
                        <w:sz w:val="4"/>
                      </w:rPr>
                      <w:t>I  T  A  L  I  A  N  O  </w:t>
                    </w:r>
                  </w:p>
                  <w:p>
                    <w:pPr>
                      <w:spacing w:line="240" w:lineRule="auto" w:before="0"/>
                      <w:rPr>
                        <w:rFonts w:ascii="Cambria"/>
                        <w:sz w:val="4"/>
                      </w:rPr>
                    </w:pPr>
                  </w:p>
                  <w:p>
                    <w:pPr>
                      <w:spacing w:line="240" w:lineRule="auto" w:before="0"/>
                      <w:rPr>
                        <w:rFonts w:ascii="Cambria"/>
                        <w:sz w:val="4"/>
                      </w:rPr>
                    </w:pPr>
                  </w:p>
                  <w:p>
                    <w:pPr>
                      <w:spacing w:line="271" w:lineRule="auto" w:before="34"/>
                      <w:ind w:left="124" w:right="339" w:firstLine="0"/>
                      <w:jc w:val="left"/>
                      <w:rPr>
                        <w:rFonts w:ascii="Calibri" w:hAnsi="Calibri"/>
                        <w:sz w:val="7"/>
                      </w:rPr>
                    </w:pPr>
                    <w:r>
                      <w:rPr>
                        <w:rFonts w:ascii="Calibri" w:hAnsi="Calibri"/>
                        <w:color w:val="6D6E71"/>
                        <w:w w:val="110"/>
                        <w:sz w:val="7"/>
                      </w:rPr>
                      <w:t>UNIVERSIDADE AUTÔNOMA DO  ESTADO  DE MÉXICO</w:t>
                    </w:r>
                  </w:p>
                  <w:p>
                    <w:pPr>
                      <w:spacing w:before="27"/>
                      <w:ind w:left="127" w:right="127" w:firstLine="0"/>
                      <w:jc w:val="left"/>
                      <w:rPr>
                        <w:rFonts w:ascii="Calibri" w:hAnsi="Calibri"/>
                        <w:sz w:val="4"/>
                      </w:rPr>
                    </w:pPr>
                    <w:r>
                      <w:rPr>
                        <w:rFonts w:ascii="Calibri" w:hAnsi="Calibri"/>
                        <w:color w:val="6D6E71"/>
                        <w:sz w:val="4"/>
                      </w:rPr>
                      <w:t>P  O  R  T  U  G  U  É  S  </w:t>
                    </w:r>
                  </w:p>
                  <w:p>
                    <w:pPr>
                      <w:spacing w:line="240" w:lineRule="auto" w:before="0"/>
                      <w:rPr>
                        <w:rFonts w:ascii="Cambria"/>
                        <w:sz w:val="4"/>
                      </w:rPr>
                    </w:pPr>
                  </w:p>
                  <w:p>
                    <w:pPr>
                      <w:spacing w:line="240" w:lineRule="auto" w:before="0"/>
                      <w:rPr>
                        <w:rFonts w:ascii="Cambria"/>
                        <w:sz w:val="4"/>
                      </w:rPr>
                    </w:pPr>
                  </w:p>
                  <w:p>
                    <w:pPr>
                      <w:spacing w:line="240" w:lineRule="auto" w:before="11"/>
                      <w:rPr>
                        <w:rFonts w:ascii="Cambria"/>
                        <w:sz w:val="3"/>
                      </w:rPr>
                    </w:pPr>
                  </w:p>
                  <w:p>
                    <w:pPr>
                      <w:spacing w:line="271" w:lineRule="auto" w:before="0"/>
                      <w:ind w:left="127" w:right="339" w:firstLine="0"/>
                      <w:jc w:val="left"/>
                      <w:rPr>
                        <w:rFonts w:ascii="Calibri"/>
                        <w:sz w:val="7"/>
                      </w:rPr>
                    </w:pPr>
                    <w:r>
                      <w:rPr>
                        <w:rFonts w:ascii="Calibri"/>
                        <w:color w:val="6D6E71"/>
                        <w:w w:val="110"/>
                        <w:sz w:val="7"/>
                      </w:rPr>
                      <w:t>AUTONOMOUS UNIVERSITY OF THE STATE OF  MEXICO</w:t>
                    </w:r>
                  </w:p>
                  <w:p>
                    <w:pPr>
                      <w:spacing w:before="34"/>
                      <w:ind w:left="127" w:right="127" w:firstLine="0"/>
                      <w:jc w:val="left"/>
                      <w:rPr>
                        <w:rFonts w:ascii="Calibri" w:hAnsi="Calibri"/>
                        <w:sz w:val="4"/>
                      </w:rPr>
                    </w:pPr>
                    <w:r>
                      <w:rPr>
                        <w:rFonts w:ascii="Calibri" w:hAnsi="Calibri"/>
                        <w:color w:val="6D6E71"/>
                        <w:sz w:val="4"/>
                      </w:rPr>
                      <w:t>I  N  G  L  É  S  </w:t>
                    </w:r>
                  </w:p>
                  <w:p>
                    <w:pPr>
                      <w:spacing w:line="240" w:lineRule="auto" w:before="0"/>
                      <w:rPr>
                        <w:rFonts w:ascii="Cambria"/>
                        <w:sz w:val="4"/>
                      </w:rPr>
                    </w:pPr>
                  </w:p>
                  <w:p>
                    <w:pPr>
                      <w:spacing w:line="240" w:lineRule="auto" w:before="0"/>
                      <w:rPr>
                        <w:rFonts w:ascii="Cambria"/>
                        <w:sz w:val="4"/>
                      </w:rPr>
                    </w:pPr>
                  </w:p>
                  <w:p>
                    <w:pPr>
                      <w:spacing w:line="271" w:lineRule="auto" w:before="28"/>
                      <w:ind w:left="118" w:right="127" w:firstLine="0"/>
                      <w:jc w:val="left"/>
                      <w:rPr>
                        <w:rFonts w:ascii="Calibri" w:hAnsi="Calibri"/>
                        <w:sz w:val="7"/>
                      </w:rPr>
                    </w:pPr>
                    <w:r>
                      <w:rPr>
                        <w:rFonts w:ascii="Calibri" w:hAnsi="Calibri"/>
                        <w:color w:val="6D6E71"/>
                        <w:w w:val="110"/>
                        <w:sz w:val="7"/>
                      </w:rPr>
                      <w:t>LA     UNIVERSIDAD     AUTÓNOMA DEL  ESTADO  DE MÉXICO</w:t>
                    </w:r>
                  </w:p>
                  <w:p>
                    <w:pPr>
                      <w:spacing w:before="49"/>
                      <w:ind w:left="127" w:right="127" w:firstLine="0"/>
                      <w:jc w:val="left"/>
                      <w:rPr>
                        <w:rFonts w:ascii="Calibri" w:hAnsi="Calibri"/>
                        <w:sz w:val="3"/>
                      </w:rPr>
                    </w:pPr>
                    <w:r>
                      <w:rPr>
                        <w:rFonts w:ascii="Calibri" w:hAnsi="Calibri"/>
                        <w:color w:val="6D6E71"/>
                        <w:w w:val="110"/>
                        <w:sz w:val="3"/>
                      </w:rPr>
                      <w:t>E S P  A Ñ O  L</w:t>
                    </w:r>
                    <w:r>
                      <w:rPr>
                        <w:rFonts w:ascii="Calibri" w:hAnsi="Calibri"/>
                        <w:color w:val="6D6E71"/>
                        <w:sz w:val="3"/>
                      </w:rPr>
                      <w:t>   </w:t>
                    </w:r>
                  </w:p>
                </w:txbxContent>
              </v:textbox>
              <w10:wrap type="none"/>
            </v:shape>
            <w10:wrap type="none"/>
          </v:group>
        </w:pict>
      </w:r>
      <w:r>
        <w:rPr>
          <w:rFonts w:ascii="Cambria" w:hAnsi="Cambria"/>
          <w:color w:val="231F20"/>
          <w:sz w:val="15"/>
        </w:rPr>
        <w:t>de la oficina litotipográfica de la casa editora.</w:t>
      </w:r>
    </w:p>
    <w:p>
      <w:pPr>
        <w:spacing w:after="0" w:line="345" w:lineRule="auto"/>
        <w:jc w:val="left"/>
        <w:rPr>
          <w:rFonts w:ascii="Cambria" w:hAnsi="Cambria"/>
          <w:sz w:val="15"/>
        </w:rPr>
        <w:sectPr>
          <w:type w:val="continuous"/>
          <w:pgSz w:w="12760" w:h="12190" w:orient="landscape"/>
          <w:pgMar w:top="720" w:bottom="280" w:left="1800" w:right="1800"/>
          <w:cols w:num="2" w:equalWidth="0">
            <w:col w:w="3103" w:space="40"/>
            <w:col w:w="6017"/>
          </w:cols>
        </w:sectPr>
      </w:pPr>
    </w:p>
    <w:p>
      <w:pPr>
        <w:pStyle w:val="BodyText"/>
        <w:spacing w:before="2"/>
        <w:rPr>
          <w:rFonts w:ascii="Cambria"/>
        </w:rPr>
      </w:pPr>
    </w:p>
    <w:p>
      <w:pPr>
        <w:pStyle w:val="BodyText"/>
        <w:ind w:left="3539"/>
        <w:rPr>
          <w:rFonts w:ascii="Cambria"/>
          <w:sz w:val="20"/>
        </w:rPr>
      </w:pPr>
      <w:r>
        <w:rPr>
          <w:rFonts w:ascii="Cambria"/>
          <w:sz w:val="20"/>
        </w:rPr>
        <w:drawing>
          <wp:inline distT="0" distB="0" distL="0" distR="0">
            <wp:extent cx="609423" cy="395668"/>
            <wp:effectExtent l="0" t="0" r="0" b="0"/>
            <wp:docPr id="5" name="image13.png" descr=""/>
            <wp:cNvGraphicFramePr>
              <a:graphicFrameLocks noChangeAspect="1"/>
            </wp:cNvGraphicFramePr>
            <a:graphic>
              <a:graphicData uri="http://schemas.openxmlformats.org/drawingml/2006/picture">
                <pic:pic>
                  <pic:nvPicPr>
                    <pic:cNvPr id="6" name="image13.png"/>
                    <pic:cNvPicPr/>
                  </pic:nvPicPr>
                  <pic:blipFill>
                    <a:blip r:embed="rId52" cstate="print"/>
                    <a:stretch>
                      <a:fillRect/>
                    </a:stretch>
                  </pic:blipFill>
                  <pic:spPr>
                    <a:xfrm>
                      <a:off x="0" y="0"/>
                      <a:ext cx="609423" cy="395668"/>
                    </a:xfrm>
                    <a:prstGeom prst="rect">
                      <a:avLst/>
                    </a:prstGeom>
                  </pic:spPr>
                </pic:pic>
              </a:graphicData>
            </a:graphic>
          </wp:inline>
        </w:drawing>
      </w:r>
      <w:r>
        <w:rPr>
          <w:rFonts w:ascii="Cambria"/>
          <w:sz w:val="20"/>
        </w:rPr>
      </w:r>
    </w:p>
    <w:p>
      <w:pPr>
        <w:spacing w:after="0"/>
        <w:rPr>
          <w:rFonts w:ascii="Cambria"/>
          <w:sz w:val="20"/>
        </w:rPr>
        <w:sectPr>
          <w:type w:val="continuous"/>
          <w:pgSz w:w="12760" w:h="12190" w:orient="landscape"/>
          <w:pgMar w:top="720" w:bottom="280" w:left="1800" w:right="1800"/>
        </w:sect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spacing w:before="8"/>
        <w:rPr>
          <w:rFonts w:ascii="Cambria"/>
          <w:sz w:val="23"/>
        </w:rPr>
      </w:pPr>
    </w:p>
    <w:p>
      <w:pPr>
        <w:spacing w:line="292" w:lineRule="auto" w:before="79"/>
        <w:ind w:left="101" w:right="6507" w:firstLine="0"/>
        <w:jc w:val="left"/>
        <w:rPr>
          <w:rFonts w:ascii="Cambria"/>
          <w:sz w:val="14"/>
        </w:rPr>
      </w:pPr>
      <w:r>
        <w:rPr>
          <w:rFonts w:ascii="Cambria"/>
          <w:color w:val="231F20"/>
          <w:w w:val="110"/>
          <w:sz w:val="14"/>
        </w:rPr>
        <w:t>ISBN 978-607-401-903-2 Obra completa ISBN 978-607-401-905-6 Volumen II</w:t>
      </w:r>
    </w:p>
    <w:p>
      <w:pPr>
        <w:spacing w:after="0" w:line="292" w:lineRule="auto"/>
        <w:jc w:val="left"/>
        <w:rPr>
          <w:rFonts w:ascii="Cambria"/>
          <w:sz w:val="14"/>
        </w:rPr>
        <w:sectPr>
          <w:headerReference w:type="default" r:id="rId53"/>
          <w:footerReference w:type="default" r:id="rId54"/>
          <w:pgSz w:w="12760" w:h="12190" w:orient="landscape"/>
          <w:pgMar w:header="0" w:footer="0" w:top="1120" w:bottom="280" w:left="1660" w:right="1800"/>
        </w:sectPr>
      </w:pPr>
    </w:p>
    <w:p>
      <w:pPr>
        <w:pStyle w:val="BodyText"/>
        <w:rPr>
          <w:rFonts w:ascii="Cambria"/>
          <w:sz w:val="20"/>
        </w:rPr>
      </w:pPr>
      <w:r>
        <w:rPr/>
        <w:pict>
          <v:group style="position:absolute;margin-left:-.200009pt;margin-top:-.200022pt;width:637.35pt;height:613.6pt;mso-position-horizontal-relative:page;mso-position-vertical-relative:page;z-index:-124960" coordorigin="-4,-4" coordsize="12747,12272">
            <v:shape style="position:absolute;left:0;top:0;width:13;height:15" coordorigin="0,0" coordsize="13,15" path="m0,14l13,14,13,0e" filled="false" stroked="true" strokeweight=".4pt" strokecolor="#000000">
              <v:path arrowok="t"/>
            </v:shape>
            <v:shape style="position:absolute;left:0;top:12219;width:16;height:45" coordorigin="0,12219" coordsize="16,45" path="m16,12264l16,12219,0,12219e" filled="false" stroked="true" strokeweight=".4pt" strokecolor="#000000">
              <v:path arrowok="t"/>
            </v:shape>
            <v:shape style="position:absolute;left:0;top:0;width:12742;height:12264" type="#_x0000_t75" stroked="false">
              <v:imagedata r:id="rId57" o:title=""/>
            </v:shape>
            <v:shape style="position:absolute;left:810;top:10751;width:1540;height:613" type="#_x0000_t75" stroked="false">
              <v:imagedata r:id="rId58" o:title=""/>
            </v:shape>
            <v:shape style="position:absolute;left:3338;top:10650;width:819;height:715" type="#_x0000_t75" stroked="false">
              <v:imagedata r:id="rId59" o:title=""/>
            </v:shape>
            <v:shape style="position:absolute;left:4155;top:11000;width:641;height:276" type="#_x0000_t75" stroked="false">
              <v:imagedata r:id="rId60" o:title=""/>
            </v:shape>
            <v:rect style="position:absolute;left:9123;top:10242;width:1546;height:827" filled="false" stroked="true" strokeweight="1pt" strokecolor="#ffffff"/>
            <v:rect style="position:absolute;left:9024;top:10012;width:1701;height:1134" filled="true" fillcolor="#ffffff" stroked="false">
              <v:fill type="solid"/>
            </v:rect>
            <v:shape style="position:absolute;left:10803;top:10012;width:1116;height:1141" type="#_x0000_t75" stroked="false">
              <v:imagedata r:id="rId61" o:title=""/>
            </v:shape>
            <v:shape style="position:absolute;left:9018;top:11208;width:923;height:150" coordorigin="9018,11208" coordsize="923,150" path="m9940,11208l9939,11358,9018,11358e" filled="false" stroked="true" strokeweight=".5pt" strokecolor="#ffffff">
              <v:path arrowok="t"/>
            </v:shape>
            <v:shape style="position:absolute;left:11087;top:11208;width:839;height:150" coordorigin="11087,11208" coordsize="839,150" path="m11087,11208l11087,11358,11925,11358e" filled="false" stroked="true" strokeweight=".5pt" strokecolor="#ffffff">
              <v:path arrowok="t"/>
            </v:shape>
            <v:line style="position:absolute" from="9252,10272" to="9252,11008" stroked="true" strokeweight=".73pt" strokecolor="#231f20"/>
            <v:line style="position:absolute" from="9223,10272" to="9223,11008" stroked="true" strokeweight=".729pt" strokecolor="#231f20"/>
            <v:line style="position:absolute" from="9296,10272" to="9296,10926" stroked="true" strokeweight="2.189pt" strokecolor="#231f20"/>
            <v:line style="position:absolute" from="9347,10272" to="9347,10926" stroked="true" strokeweight="1.46pt" strokecolor="#231f20"/>
            <v:line style="position:absolute" from="9559,10272" to="9559,10926" stroked="true" strokeweight=".73pt" strokecolor="#231f20"/>
            <v:line style="position:absolute" from="9530,10272" to="9530,10926" stroked="true" strokeweight=".729pt" strokecolor="#231f20"/>
            <v:shape style="position:absolute;left:9413;top:10272;width:44;height:655" coordorigin="9413,10272" coordsize="44,655" path="m9457,10272l9457,10926m9413,10272l9413,10926e" filled="false" stroked="true" strokeweight=".73pt" strokecolor="#231f20">
              <v:path arrowok="t"/>
            </v:shape>
            <v:line style="position:absolute" from="9624,10272" to="9624,10926" stroked="true" strokeweight="1.46pt" strokecolor="#231f20"/>
            <v:shape style="position:absolute;left:9661;top:10272;width:132;height:655" coordorigin="9661,10272" coordsize="132,655" path="m9792,10272l9792,10926m9763,10272l9763,10926m9705,10272l9705,10926m9661,10272l9661,10926e" filled="false" stroked="true" strokeweight=".73pt" strokecolor="#231f20">
              <v:path arrowok="t"/>
            </v:shape>
            <v:line style="position:absolute" from="9858,10272" to="9858,10926" stroked="true" strokeweight="1.46pt" strokecolor="#231f20"/>
            <v:line style="position:absolute" from="9924,10272" to="9924,11008" stroked="true" strokeweight=".729pt" strokecolor="#231f20"/>
            <v:line style="position:absolute" from="9894,10272" to="9894,11008" stroked="true" strokeweight=".73pt" strokecolor="#231f20"/>
            <v:line style="position:absolute" from="9967,10272" to="9967,10926" stroked="true" strokeweight="2.189pt" strokecolor="#231f20"/>
            <v:line style="position:absolute" from="10026,10272" to="10026,10926" stroked="true" strokeweight=".729pt" strokecolor="#231f20"/>
            <v:shape style="position:absolute;left:10062;top:10272;width:59;height:655" coordorigin="10062,10272" coordsize="59,655" path="m10121,10272l10121,10926m10062,10272l10062,10926e" filled="false" stroked="true" strokeweight="1.46pt" strokecolor="#231f20">
              <v:path arrowok="t"/>
            </v:shape>
            <v:line style="position:absolute" from="10172,10272" to="10172,10926" stroked="true" strokeweight="2.189pt" strokecolor="#231f20"/>
            <v:line style="position:absolute" from="10215,10272" to="10215,10926" stroked="true" strokeweight=".729pt" strokecolor="#231f20"/>
            <v:line style="position:absolute" from="10274,10272" to="10274,10926" stroked="true" strokeweight="2.189pt" strokecolor="#231f20"/>
            <v:shape style="position:absolute;left:10332;top:10272;width:30;height:655" coordorigin="10332,10272" coordsize="30,655" path="m10361,10272l10361,10926m10332,10272l10332,10926e" filled="false" stroked="true" strokeweight=".729pt" strokecolor="#231f20">
              <v:path arrowok="t"/>
            </v:shape>
            <v:line style="position:absolute" from="10420,10272" to="10420,10926" stroked="true" strokeweight="2.189pt" strokecolor="#231f20"/>
            <v:shape style="position:absolute;left:10493;top:10272;width:103;height:737" coordorigin="10493,10272" coordsize="103,737" path="m10595,10272l10595,11008m10566,10272l10566,11008m10493,10272l10493,10926e" filled="false" stroked="true" strokeweight=".729pt" strokecolor="#231f20">
              <v:path arrowok="t"/>
            </v:shape>
            <v:line style="position:absolute" from="10463,10272" to="10463,10926" stroked="true" strokeweight=".73pt" strokecolor="#231f20"/>
            <v:shape style="position:absolute;left:9090;top:10958;width:76;height:105" coordorigin="9090,10958" coordsize="76,105" path="m9106,11034l9096,11034,9096,11058,9106,11061,9116,11063,9125,11063,9143,11059,9150,11054,9111,11054,9106,11049,9106,11034xm9166,11015l9151,11015,9149,11033,9145,11045,9136,11052,9125,11054,9150,11054,9156,11049,9164,11033,9166,11015xm9127,10958l9112,10960,9100,10967,9093,10979,9090,10995,9093,11008,9093,11008,9100,11018,9111,11025,9125,11027,9136,11027,9145,11023,9149,11017,9115,11017,9108,11008,9108,10976,9115,10967,9153,10967,9145,10961,9127,10958xm9153,10967l9141,10967,9149,10976,9149,11008,9141,11017,9149,11017,9151,11015,9166,11015,9166,11009,9164,10986,9157,10970,9153,10967xe" filled="true" fillcolor="#231f20" stroked="false">
              <v:path arrowok="t"/>
              <v:fill type="solid"/>
            </v:shape>
            <v:shape style="position:absolute;left:9294;top:10958;width:569;height:105" type="#_x0000_t75" stroked="false">
              <v:imagedata r:id="rId62" o:title=""/>
            </v:shape>
            <v:shape style="position:absolute;left:9957;top:10958;width:79;height:105" coordorigin="9957,10958" coordsize="79,105" path="m9996,10958l9979,10961,9966,10971,9959,10987,9957,11010,9959,11033,9966,11050,9979,11059,9996,11063,10013,11059,10021,11053,9996,11053,9986,11051,9979,11043,9975,11029,9974,11010,9975,10991,9979,10977,9986,10969,9996,10966,10020,10966,10013,10961,9996,10958xm10020,10966l9996,10966,10006,10969,10013,10977,10017,10991,10018,11010,10017,11029,10013,11043,10006,11051,9996,11053,10021,11053,10025,11050,10033,11033,10035,11010,10033,10987,10025,10971,10020,10966xe" filled="true" fillcolor="#231f20" stroked="false">
              <v:path arrowok="t"/>
              <v:fill type="solid"/>
            </v:shape>
            <v:shape style="position:absolute;left:10068;top:10958;width:464;height:105" type="#_x0000_t75" stroked="false">
              <v:imagedata r:id="rId63" o:title=""/>
            </v:shape>
            <v:rect style="position:absolute;left:9046;top:10272;width:1652;height:827" filled="false" stroked="true" strokeweight="1pt" strokecolor="#ffffff"/>
            <w10:wrap type="none"/>
          </v:group>
        </w:pict>
      </w: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12"/>
        </w:rPr>
      </w:pPr>
    </w:p>
    <w:p>
      <w:pPr>
        <w:spacing w:before="99"/>
        <w:ind w:left="0" w:right="567" w:firstLine="0"/>
        <w:jc w:val="right"/>
        <w:rPr>
          <w:rFonts w:ascii="Calibri"/>
          <w:sz w:val="12"/>
        </w:rPr>
      </w:pPr>
      <w:r>
        <w:rPr>
          <w:rFonts w:ascii="Calibri"/>
          <w:color w:val="231F20"/>
          <w:sz w:val="12"/>
        </w:rPr>
        <w:t>LEY DE LA UNIVERSIDAD</w:t>
      </w: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1"/>
        <w:rPr>
          <w:rFonts w:ascii="Calibri"/>
          <w:sz w:val="19"/>
        </w:rPr>
      </w:pPr>
    </w:p>
    <w:p>
      <w:pPr>
        <w:pStyle w:val="BodyText"/>
        <w:spacing w:before="6"/>
        <w:rPr>
          <w:rFonts w:ascii="Calibri"/>
          <w:sz w:val="7"/>
        </w:rPr>
      </w:pPr>
    </w:p>
    <w:p>
      <w:pPr>
        <w:spacing w:before="0"/>
        <w:ind w:left="0" w:right="108" w:firstLine="0"/>
        <w:jc w:val="right"/>
        <w:rPr>
          <w:rFonts w:ascii="Georgia" w:hAnsi="Georgia"/>
          <w:b/>
          <w:sz w:val="10"/>
        </w:rPr>
      </w:pPr>
      <w:r>
        <w:rPr>
          <w:rFonts w:ascii="Georgia" w:hAnsi="Georgia"/>
          <w:b/>
          <w:color w:val="FFFFFF"/>
          <w:w w:val="175"/>
          <w:sz w:val="10"/>
        </w:rPr>
        <w:t>educación</w:t>
      </w:r>
    </w:p>
    <w:sectPr>
      <w:headerReference w:type="even" r:id="rId55"/>
      <w:footerReference w:type="even" r:id="rId56"/>
      <w:pgSz w:w="12750" w:h="12270" w:orient="landscape"/>
      <w:pgMar w:header="0" w:footer="0" w:top="1140" w:bottom="280" w:left="1800" w:right="16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 w:name="Cambria">
    <w:altName w:val="Cambria"/>
    <w:charset w:val="0"/>
    <w:family w:val="roman"/>
    <w:pitch w:val="variable"/>
  </w:font>
  <w:font w:name="Georgia">
    <w:altName w:val="Georgia"/>
    <w:charset w:val="0"/>
    <w:family w:val="roman"/>
    <w:pitch w:val="variable"/>
  </w:font>
  <w:font w:name="Calibri Light">
    <w:altName w:val="Calibri Light"/>
    <w:charset w:val="0"/>
    <w:family w:val="swiss"/>
    <w:pitch w:val="variable"/>
  </w:font>
  <w:font w:name="Palatino Linotype">
    <w:altName w:val="Palatino Linotype"/>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9.181801pt;margin-top:555.990662pt;width:170.2pt;height:8pt;mso-position-horizontal-relative:page;mso-position-vertical-relative:page;z-index:-128584" type="#_x0000_t202" filled="false" stroked="false">
          <v:textbox inset="0,0,0,0">
            <w:txbxContent>
              <w:p>
                <w:pPr>
                  <w:spacing w:before="2"/>
                  <w:ind w:left="20" w:right="0" w:firstLine="0"/>
                  <w:jc w:val="left"/>
                  <w:rPr>
                    <w:rFonts w:ascii="Calibri" w:hAnsi="Calibri"/>
                    <w:sz w:val="12"/>
                  </w:rPr>
                </w:pPr>
                <w:r>
                  <w:rPr>
                    <w:rFonts w:ascii="Calibri" w:hAnsi="Calibri"/>
                    <w:color w:val="58595B"/>
                    <w:sz w:val="12"/>
                  </w:rPr>
                  <w:t>LEY DE L A UNIVERSIDAD AUTÓNOMA DEL ESTADO DE MÉXICO </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4.934296pt;margin-top:555.990662pt;width:170.2pt;height:8pt;mso-position-horizontal-relative:page;mso-position-vertical-relative:page;z-index:-128560" type="#_x0000_t202" filled="false" stroked="false">
          <v:textbox inset="0,0,0,0">
            <w:txbxContent>
              <w:p>
                <w:pPr>
                  <w:spacing w:before="2"/>
                  <w:ind w:left="20" w:right="0" w:firstLine="0"/>
                  <w:jc w:val="left"/>
                  <w:rPr>
                    <w:rFonts w:ascii="Calibri" w:hAnsi="Calibri"/>
                    <w:sz w:val="12"/>
                  </w:rPr>
                </w:pPr>
                <w:r>
                  <w:rPr>
                    <w:rFonts w:ascii="Calibri" w:hAnsi="Calibri"/>
                    <w:color w:val="58595B"/>
                    <w:sz w:val="12"/>
                  </w:rPr>
                  <w:t>LEY DE L A UNIVERSIDAD AUTÓNOMA DEL ESTADO DE MÉXICO </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9.181801pt;margin-top:555.990662pt;width:170.2pt;height:8pt;mso-position-horizontal-relative:page;mso-position-vertical-relative:page;z-index:-128176" type="#_x0000_t202" filled="false" stroked="false">
          <v:textbox inset="0,0,0,0">
            <w:txbxContent>
              <w:p>
                <w:pPr>
                  <w:spacing w:before="2"/>
                  <w:ind w:left="20" w:right="0" w:firstLine="0"/>
                  <w:jc w:val="left"/>
                  <w:rPr>
                    <w:rFonts w:ascii="Calibri" w:hAnsi="Calibri"/>
                    <w:sz w:val="12"/>
                  </w:rPr>
                </w:pPr>
                <w:r>
                  <w:rPr>
                    <w:rFonts w:ascii="Calibri" w:hAnsi="Calibri"/>
                    <w:color w:val="58595B"/>
                    <w:sz w:val="12"/>
                  </w:rPr>
                  <w:t>LEY DE L A UNIVERSIDAD AUTÓNOMA DEL ESTADO DE MÉXICO </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4.934296pt;margin-top:555.990662pt;width:170.2pt;height:8pt;mso-position-horizontal-relative:page;mso-position-vertical-relative:page;z-index:-128152" type="#_x0000_t202" filled="false" stroked="false">
          <v:textbox inset="0,0,0,0">
            <w:txbxContent>
              <w:p>
                <w:pPr>
                  <w:spacing w:before="2"/>
                  <w:ind w:left="20" w:right="0" w:firstLine="0"/>
                  <w:jc w:val="left"/>
                  <w:rPr>
                    <w:rFonts w:ascii="Calibri" w:hAnsi="Calibri"/>
                    <w:sz w:val="12"/>
                  </w:rPr>
                </w:pPr>
                <w:r>
                  <w:rPr>
                    <w:rFonts w:ascii="Calibri" w:hAnsi="Calibri"/>
                    <w:color w:val="58595B"/>
                    <w:sz w:val="12"/>
                  </w:rPr>
                  <w:t>LEY DE L A UNIVERSIDAD AUTÓNOMA DEL ESTADO DE MÉXICO </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35.046707pt;margin-top:58.727139pt;width:44.6pt;height:9pt;mso-position-horizontal-relative:page;mso-position-vertical-relative:page;z-index:-128728"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58595B"/>
                    <w:sz w:val="14"/>
                  </w:rPr>
                  <w:t>A L E M Á   N  </w:t>
                </w:r>
              </w:p>
            </w:txbxContent>
          </v:textbox>
          <w10:wrap type="none"/>
        </v:shape>
      </w:pict>
    </w:r>
    <w:r>
      <w:rPr/>
      <w:pict>
        <v:shape style="position:absolute;margin-left:301.9758pt;margin-top:58.727139pt;width:48.85pt;height:9pt;mso-position-horizontal-relative:page;mso-position-vertical-relative:page;z-index:-128704"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58595B"/>
                    <w:sz w:val="14"/>
                  </w:rPr>
                  <w:t>F R A N C É    S  </w:t>
                </w:r>
              </w:p>
            </w:txbxContent>
          </v:textbox>
          <w10:wrap type="none"/>
        </v:shape>
      </w:pict>
    </w:r>
    <w:r>
      <w:rPr/>
      <w:pict>
        <v:shape style="position:absolute;margin-left:468.953796pt;margin-top:58.727139pt;width:53pt;height:9pt;mso-position-horizontal-relative:page;mso-position-vertical-relative:page;z-index:-128680" type="#_x0000_t202" filled="false" stroked="false">
          <v:textbox inset="0,0,0,0">
            <w:txbxContent>
              <w:p>
                <w:pPr>
                  <w:spacing w:line="170" w:lineRule="exact" w:before="0"/>
                  <w:ind w:left="20" w:right="-19" w:firstLine="0"/>
                  <w:jc w:val="left"/>
                  <w:rPr>
                    <w:rFonts w:ascii="Calibri"/>
                    <w:sz w:val="14"/>
                  </w:rPr>
                </w:pPr>
                <w:r>
                  <w:rPr>
                    <w:rFonts w:ascii="Calibri"/>
                    <w:color w:val="58595B"/>
                    <w:sz w:val="14"/>
                  </w:rPr>
                  <w:t>I T  A L I A N    O  </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35.046707pt;margin-top:58.727139pt;width:44.6pt;height:9pt;mso-position-horizontal-relative:page;mso-position-vertical-relative:page;z-index:-128128"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58595B"/>
                    <w:sz w:val="14"/>
                  </w:rPr>
                  <w:t>A L E M Á   N  </w:t>
                </w:r>
              </w:p>
            </w:txbxContent>
          </v:textbox>
          <w10:wrap type="none"/>
        </v:shape>
      </w:pict>
    </w:r>
    <w:r>
      <w:rPr/>
      <w:pict>
        <v:shape style="position:absolute;margin-left:301.975708pt;margin-top:58.727139pt;width:48.85pt;height:9pt;mso-position-horizontal-relative:page;mso-position-vertical-relative:page;z-index:-128104"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58595B"/>
                    <w:sz w:val="14"/>
                  </w:rPr>
                  <w:t>F R A N C É    S  </w:t>
                </w:r>
              </w:p>
            </w:txbxContent>
          </v:textbox>
          <w10:wrap type="none"/>
        </v:shape>
      </w:pict>
    </w:r>
    <w:r>
      <w:rPr/>
      <w:pict>
        <v:shape style="position:absolute;margin-left:468.953705pt;margin-top:58.727139pt;width:53pt;height:9pt;mso-position-horizontal-relative:page;mso-position-vertical-relative:page;z-index:-128080" type="#_x0000_t202" filled="false" stroked="false">
          <v:textbox inset="0,0,0,0">
            <w:txbxContent>
              <w:p>
                <w:pPr>
                  <w:spacing w:line="170" w:lineRule="exact" w:before="0"/>
                  <w:ind w:left="20" w:right="-19" w:firstLine="0"/>
                  <w:jc w:val="left"/>
                  <w:rPr>
                    <w:rFonts w:ascii="Calibri"/>
                    <w:sz w:val="14"/>
                  </w:rPr>
                </w:pPr>
                <w:r>
                  <w:rPr>
                    <w:rFonts w:ascii="Calibri"/>
                    <w:color w:val="58595B"/>
                    <w:sz w:val="14"/>
                  </w:rPr>
                  <w:t>I T  A L I A N    O  </w:t>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798897pt;margin-top:58.727139pt;width:63.4pt;height:9pt;mso-position-horizontal-relative:page;mso-position-vertical-relative:page;z-index:-128056"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58595B"/>
                    <w:sz w:val="14"/>
                  </w:rPr>
                  <w:t>P O R T U G U É S  </w:t>
                </w:r>
              </w:p>
            </w:txbxContent>
          </v:textbox>
          <w10:wrap type="none"/>
        </v:shape>
      </w:pict>
    </w:r>
    <w:r>
      <w:rPr/>
      <w:pict>
        <v:shape style="position:absolute;margin-left:294.489899pt;margin-top:58.727139pt;width:40.3pt;height:9pt;mso-position-horizontal-relative:page;mso-position-vertical-relative:page;z-index:-128032"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58595B"/>
                    <w:sz w:val="14"/>
                  </w:rPr>
                  <w:t>I N G L É   S  </w:t>
                </w:r>
              </w:p>
            </w:txbxContent>
          </v:textbox>
          <w10:wrap type="none"/>
        </v:shape>
      </w:pict>
    </w:r>
    <w:r>
      <w:rPr/>
      <w:pict>
        <v:shape style="position:absolute;margin-left:459.563904pt;margin-top:58.727139pt;width:48.55pt;height:9pt;mso-position-horizontal-relative:page;mso-position-vertical-relative:page;z-index:-128008"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58595B"/>
                    <w:sz w:val="14"/>
                  </w:rPr>
                  <w:t>E S P A Ñ O    L  </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798897pt;margin-top:58.727139pt;width:63.4pt;height:9pt;mso-position-horizontal-relative:page;mso-position-vertical-relative:page;z-index:-127984"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58595B"/>
                    <w:sz w:val="14"/>
                  </w:rPr>
                  <w:t>P O R T U G U É S  </w:t>
                </w:r>
              </w:p>
            </w:txbxContent>
          </v:textbox>
          <w10:wrap type="none"/>
        </v:shape>
      </w:pict>
    </w:r>
    <w:r>
      <w:rPr/>
      <w:pict>
        <v:shape style="position:absolute;margin-left:294.489899pt;margin-top:58.727139pt;width:40.3pt;height:9pt;mso-position-horizontal-relative:page;mso-position-vertical-relative:page;z-index:-127960"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58595B"/>
                    <w:sz w:val="14"/>
                  </w:rPr>
                  <w:t>I N G L É   S  </w:t>
                </w:r>
              </w:p>
            </w:txbxContent>
          </v:textbox>
          <w10:wrap type="none"/>
        </v:shape>
      </w:pict>
    </w:r>
    <w:r>
      <w:rPr/>
      <w:pict>
        <v:shape style="position:absolute;margin-left:459.563904pt;margin-top:58.727139pt;width:48.55pt;height:9pt;mso-position-horizontal-relative:page;mso-position-vertical-relative:page;z-index:-127936"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58595B"/>
                    <w:sz w:val="14"/>
                  </w:rPr>
                  <w:t>E S P A Ñ O    L  </w:t>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35.046707pt;margin-top:58.727139pt;width:44.6pt;height:9pt;mso-position-horizontal-relative:page;mso-position-vertical-relative:page;z-index:-127912"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58595B"/>
                    <w:sz w:val="14"/>
                  </w:rPr>
                  <w:t>A L E M Á   N  </w:t>
                </w:r>
              </w:p>
            </w:txbxContent>
          </v:textbox>
          <w10:wrap type="none"/>
        </v:shape>
      </w:pict>
    </w:r>
    <w:r>
      <w:rPr/>
      <w:pict>
        <v:shape style="position:absolute;margin-left:301.975708pt;margin-top:58.727139pt;width:48.85pt;height:9pt;mso-position-horizontal-relative:page;mso-position-vertical-relative:page;z-index:-127888"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58595B"/>
                    <w:sz w:val="14"/>
                  </w:rPr>
                  <w:t>F R A N C É    S  </w:t>
                </w:r>
              </w:p>
            </w:txbxContent>
          </v:textbox>
          <w10:wrap type="none"/>
        </v:shape>
      </w:pict>
    </w:r>
    <w:r>
      <w:rPr/>
      <w:pict>
        <v:shape style="position:absolute;margin-left:468.953705pt;margin-top:58.727139pt;width:53pt;height:9pt;mso-position-horizontal-relative:page;mso-position-vertical-relative:page;z-index:-127864" type="#_x0000_t202" filled="false" stroked="false">
          <v:textbox inset="0,0,0,0">
            <w:txbxContent>
              <w:p>
                <w:pPr>
                  <w:spacing w:line="170" w:lineRule="exact" w:before="0"/>
                  <w:ind w:left="20" w:right="-19" w:firstLine="0"/>
                  <w:jc w:val="left"/>
                  <w:rPr>
                    <w:rFonts w:ascii="Calibri"/>
                    <w:sz w:val="14"/>
                  </w:rPr>
                </w:pPr>
                <w:r>
                  <w:rPr>
                    <w:rFonts w:ascii="Calibri"/>
                    <w:color w:val="58595B"/>
                    <w:sz w:val="14"/>
                  </w:rPr>
                  <w:t>I T  A L I A N    O  </w:t>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798897pt;margin-top:58.727139pt;width:63.4pt;height:9pt;mso-position-horizontal-relative:page;mso-position-vertical-relative:page;z-index:-128656"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58595B"/>
                    <w:sz w:val="14"/>
                  </w:rPr>
                  <w:t>P O R T U G U É S  </w:t>
                </w:r>
              </w:p>
            </w:txbxContent>
          </v:textbox>
          <w10:wrap type="none"/>
        </v:shape>
      </w:pict>
    </w:r>
    <w:r>
      <w:rPr/>
      <w:pict>
        <v:shape style="position:absolute;margin-left:294.489899pt;margin-top:58.727139pt;width:40.3pt;height:9pt;mso-position-horizontal-relative:page;mso-position-vertical-relative:page;z-index:-128632"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58595B"/>
                    <w:sz w:val="14"/>
                  </w:rPr>
                  <w:t>I N G L É   S  </w:t>
                </w:r>
              </w:p>
            </w:txbxContent>
          </v:textbox>
          <w10:wrap type="none"/>
        </v:shape>
      </w:pict>
    </w:r>
    <w:r>
      <w:rPr/>
      <w:pict>
        <v:shape style="position:absolute;margin-left:459.563904pt;margin-top:58.727139pt;width:48.55pt;height:9pt;mso-position-horizontal-relative:page;mso-position-vertical-relative:page;z-index:-128608"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58595B"/>
                    <w:sz w:val="14"/>
                  </w:rPr>
                  <w:t>E S P A Ñ O    L  </w:t>
                </w:r>
              </w:p>
            </w:txbxContent>
          </v:textbox>
          <w10:wrap type="none"/>
        </v:shape>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35.046707pt;margin-top:58.727139pt;width:44.6pt;height:9pt;mso-position-horizontal-relative:page;mso-position-vertical-relative:page;z-index:-128536"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58595B"/>
                    <w:sz w:val="14"/>
                  </w:rPr>
                  <w:t>A L E M Á   N  </w:t>
                </w:r>
              </w:p>
            </w:txbxContent>
          </v:textbox>
          <w10:wrap type="none"/>
        </v:shape>
      </w:pict>
    </w:r>
    <w:r>
      <w:rPr/>
      <w:pict>
        <v:shape style="position:absolute;margin-left:301.975708pt;margin-top:58.727139pt;width:48.85pt;height:9pt;mso-position-horizontal-relative:page;mso-position-vertical-relative:page;z-index:-128512"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58595B"/>
                    <w:sz w:val="14"/>
                  </w:rPr>
                  <w:t>F R A N C É    S  </w:t>
                </w:r>
              </w:p>
            </w:txbxContent>
          </v:textbox>
          <w10:wrap type="none"/>
        </v:shape>
      </w:pict>
    </w:r>
    <w:r>
      <w:rPr/>
      <w:pict>
        <v:shape style="position:absolute;margin-left:468.953705pt;margin-top:58.727139pt;width:53pt;height:9pt;mso-position-horizontal-relative:page;mso-position-vertical-relative:page;z-index:-128488" type="#_x0000_t202" filled="false" stroked="false">
          <v:textbox inset="0,0,0,0">
            <w:txbxContent>
              <w:p>
                <w:pPr>
                  <w:spacing w:line="170" w:lineRule="exact" w:before="0"/>
                  <w:ind w:left="20" w:right="-19" w:firstLine="0"/>
                  <w:jc w:val="left"/>
                  <w:rPr>
                    <w:rFonts w:ascii="Calibri"/>
                    <w:sz w:val="14"/>
                  </w:rPr>
                </w:pPr>
                <w:r>
                  <w:rPr>
                    <w:rFonts w:ascii="Calibri"/>
                    <w:color w:val="58595B"/>
                    <w:sz w:val="14"/>
                  </w:rPr>
                  <w:t>I T  A L I A N    O  </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798897pt;margin-top:58.727139pt;width:63.4pt;height:9pt;mso-position-horizontal-relative:page;mso-position-vertical-relative:page;z-index:-128464"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58595B"/>
                    <w:sz w:val="14"/>
                  </w:rPr>
                  <w:t>P O R T U G U É S  </w:t>
                </w:r>
              </w:p>
            </w:txbxContent>
          </v:textbox>
          <w10:wrap type="none"/>
        </v:shape>
      </w:pict>
    </w:r>
    <w:r>
      <w:rPr/>
      <w:pict>
        <v:shape style="position:absolute;margin-left:294.489899pt;margin-top:58.727139pt;width:40.3pt;height:9pt;mso-position-horizontal-relative:page;mso-position-vertical-relative:page;z-index:-128440"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58595B"/>
                    <w:sz w:val="14"/>
                  </w:rPr>
                  <w:t>I N G L É   S  </w:t>
                </w:r>
              </w:p>
            </w:txbxContent>
          </v:textbox>
          <w10:wrap type="none"/>
        </v:shape>
      </w:pict>
    </w:r>
    <w:r>
      <w:rPr/>
      <w:pict>
        <v:shape style="position:absolute;margin-left:459.563904pt;margin-top:58.727139pt;width:48.55pt;height:9pt;mso-position-horizontal-relative:page;mso-position-vertical-relative:page;z-index:-128416"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58595B"/>
                    <w:sz w:val="14"/>
                  </w:rPr>
                  <w:t>E S P A Ñ O    L  </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798897pt;margin-top:58.727139pt;width:63.4pt;height:9pt;mso-position-horizontal-relative:page;mso-position-vertical-relative:page;z-index:-128392"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58595B"/>
                    <w:sz w:val="14"/>
                  </w:rPr>
                  <w:t>P O R T U G U É S  </w:t>
                </w:r>
              </w:p>
            </w:txbxContent>
          </v:textbox>
          <w10:wrap type="none"/>
        </v:shape>
      </w:pict>
    </w:r>
    <w:r>
      <w:rPr/>
      <w:pict>
        <v:shape style="position:absolute;margin-left:294.489899pt;margin-top:58.727139pt;width:40.3pt;height:9pt;mso-position-horizontal-relative:page;mso-position-vertical-relative:page;z-index:-128368"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58595B"/>
                    <w:sz w:val="14"/>
                  </w:rPr>
                  <w:t>I N G L É   S  </w:t>
                </w:r>
              </w:p>
            </w:txbxContent>
          </v:textbox>
          <w10:wrap type="none"/>
        </v:shape>
      </w:pict>
    </w:r>
    <w:r>
      <w:rPr/>
      <w:pict>
        <v:shape style="position:absolute;margin-left:459.563904pt;margin-top:58.727139pt;width:48.55pt;height:9pt;mso-position-horizontal-relative:page;mso-position-vertical-relative:page;z-index:-128344"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58595B"/>
                    <w:sz w:val="14"/>
                  </w:rPr>
                  <w:t>E S P A Ñ O    L  </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35.046707pt;margin-top:58.727139pt;width:44.6pt;height:9pt;mso-position-horizontal-relative:page;mso-position-vertical-relative:page;z-index:-128320"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58595B"/>
                    <w:sz w:val="14"/>
                  </w:rPr>
                  <w:t>A L E M Á   N  </w:t>
                </w:r>
              </w:p>
            </w:txbxContent>
          </v:textbox>
          <w10:wrap type="none"/>
        </v:shape>
      </w:pict>
    </w:r>
    <w:r>
      <w:rPr/>
      <w:pict>
        <v:shape style="position:absolute;margin-left:301.9758pt;margin-top:58.727139pt;width:48.85pt;height:9pt;mso-position-horizontal-relative:page;mso-position-vertical-relative:page;z-index:-128296"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58595B"/>
                    <w:sz w:val="14"/>
                  </w:rPr>
                  <w:t>F R A N C É    S  </w:t>
                </w:r>
              </w:p>
            </w:txbxContent>
          </v:textbox>
          <w10:wrap type="none"/>
        </v:shape>
      </w:pict>
    </w:r>
    <w:r>
      <w:rPr/>
      <w:pict>
        <v:shape style="position:absolute;margin-left:468.953796pt;margin-top:58.727139pt;width:53pt;height:9pt;mso-position-horizontal-relative:page;mso-position-vertical-relative:page;z-index:-128272" type="#_x0000_t202" filled="false" stroked="false">
          <v:textbox inset="0,0,0,0">
            <w:txbxContent>
              <w:p>
                <w:pPr>
                  <w:spacing w:line="170" w:lineRule="exact" w:before="0"/>
                  <w:ind w:left="20" w:right="-19" w:firstLine="0"/>
                  <w:jc w:val="left"/>
                  <w:rPr>
                    <w:rFonts w:ascii="Calibri"/>
                    <w:sz w:val="14"/>
                  </w:rPr>
                </w:pPr>
                <w:r>
                  <w:rPr>
                    <w:rFonts w:ascii="Calibri"/>
                    <w:color w:val="58595B"/>
                    <w:sz w:val="14"/>
                  </w:rPr>
                  <w:t>I T  A L I A N    O  </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798897pt;margin-top:58.727139pt;width:63.4pt;height:9pt;mso-position-horizontal-relative:page;mso-position-vertical-relative:page;z-index:-128248"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58595B"/>
                    <w:sz w:val="14"/>
                  </w:rPr>
                  <w:t>P O R T U G U É S  </w:t>
                </w:r>
              </w:p>
            </w:txbxContent>
          </v:textbox>
          <w10:wrap type="none"/>
        </v:shape>
      </w:pict>
    </w:r>
    <w:r>
      <w:rPr/>
      <w:pict>
        <v:shape style="position:absolute;margin-left:294.489899pt;margin-top:58.727139pt;width:40.3pt;height:9pt;mso-position-horizontal-relative:page;mso-position-vertical-relative:page;z-index:-128224"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58595B"/>
                    <w:sz w:val="14"/>
                  </w:rPr>
                  <w:t>I N G L É   S  </w:t>
                </w:r>
              </w:p>
            </w:txbxContent>
          </v:textbox>
          <w10:wrap type="none"/>
        </v:shape>
      </w:pict>
    </w:r>
    <w:r>
      <w:rPr/>
      <w:pict>
        <v:shape style="position:absolute;margin-left:459.563904pt;margin-top:58.727139pt;width:48.55pt;height:9pt;mso-position-horizontal-relative:page;mso-position-vertical-relative:page;z-index:-128200" type="#_x0000_t202" filled="false" stroked="false">
          <v:textbox inset="0,0,0,0">
            <w:txbxContent>
              <w:p>
                <w:pPr>
                  <w:spacing w:line="170" w:lineRule="exact" w:before="0"/>
                  <w:ind w:left="20" w:right="0" w:firstLine="0"/>
                  <w:jc w:val="left"/>
                  <w:rPr>
                    <w:rFonts w:ascii="Calibri" w:hAnsi="Calibri"/>
                    <w:sz w:val="14"/>
                  </w:rPr>
                </w:pPr>
                <w:r>
                  <w:rPr>
                    <w:rFonts w:ascii="Calibri" w:hAnsi="Calibri"/>
                    <w:color w:val="58595B"/>
                    <w:sz w:val="14"/>
                  </w:rPr>
                  <w:t>E S P A Ñ O    L  </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79">
    <w:multiLevelType w:val="hybridMultilevel"/>
    <w:lvl w:ilvl="0">
      <w:start w:val="1"/>
      <w:numFmt w:val="decimal"/>
      <w:lvlText w:val="%1."/>
      <w:lvlJc w:val="left"/>
      <w:pPr>
        <w:ind w:left="320" w:hanging="210"/>
        <w:jc w:val="left"/>
      </w:pPr>
      <w:rPr>
        <w:rFonts w:hint="default" w:ascii="Calibri" w:hAnsi="Calibri" w:eastAsia="Calibri" w:cs="Calibri"/>
        <w:color w:val="B32216"/>
        <w:w w:val="94"/>
        <w:sz w:val="22"/>
        <w:szCs w:val="22"/>
      </w:rPr>
    </w:lvl>
    <w:lvl w:ilvl="1">
      <w:start w:val="1"/>
      <w:numFmt w:val="bullet"/>
      <w:lvlText w:val="•"/>
      <w:lvlJc w:val="left"/>
      <w:pPr>
        <w:ind w:left="624" w:hanging="210"/>
      </w:pPr>
      <w:rPr>
        <w:rFonts w:hint="default"/>
      </w:rPr>
    </w:lvl>
    <w:lvl w:ilvl="2">
      <w:start w:val="1"/>
      <w:numFmt w:val="bullet"/>
      <w:lvlText w:val="•"/>
      <w:lvlJc w:val="left"/>
      <w:pPr>
        <w:ind w:left="928" w:hanging="210"/>
      </w:pPr>
      <w:rPr>
        <w:rFonts w:hint="default"/>
      </w:rPr>
    </w:lvl>
    <w:lvl w:ilvl="3">
      <w:start w:val="1"/>
      <w:numFmt w:val="bullet"/>
      <w:lvlText w:val="•"/>
      <w:lvlJc w:val="left"/>
      <w:pPr>
        <w:ind w:left="1232" w:hanging="210"/>
      </w:pPr>
      <w:rPr>
        <w:rFonts w:hint="default"/>
      </w:rPr>
    </w:lvl>
    <w:lvl w:ilvl="4">
      <w:start w:val="1"/>
      <w:numFmt w:val="bullet"/>
      <w:lvlText w:val="•"/>
      <w:lvlJc w:val="left"/>
      <w:pPr>
        <w:ind w:left="1536" w:hanging="210"/>
      </w:pPr>
      <w:rPr>
        <w:rFonts w:hint="default"/>
      </w:rPr>
    </w:lvl>
    <w:lvl w:ilvl="5">
      <w:start w:val="1"/>
      <w:numFmt w:val="bullet"/>
      <w:lvlText w:val="•"/>
      <w:lvlJc w:val="left"/>
      <w:pPr>
        <w:ind w:left="1840" w:hanging="210"/>
      </w:pPr>
      <w:rPr>
        <w:rFonts w:hint="default"/>
      </w:rPr>
    </w:lvl>
    <w:lvl w:ilvl="6">
      <w:start w:val="1"/>
      <w:numFmt w:val="bullet"/>
      <w:lvlText w:val="•"/>
      <w:lvlJc w:val="left"/>
      <w:pPr>
        <w:ind w:left="2144" w:hanging="210"/>
      </w:pPr>
      <w:rPr>
        <w:rFonts w:hint="default"/>
      </w:rPr>
    </w:lvl>
    <w:lvl w:ilvl="7">
      <w:start w:val="1"/>
      <w:numFmt w:val="bullet"/>
      <w:lvlText w:val="•"/>
      <w:lvlJc w:val="left"/>
      <w:pPr>
        <w:ind w:left="2448" w:hanging="210"/>
      </w:pPr>
      <w:rPr>
        <w:rFonts w:hint="default"/>
      </w:rPr>
    </w:lvl>
    <w:lvl w:ilvl="8">
      <w:start w:val="1"/>
      <w:numFmt w:val="bullet"/>
      <w:lvlText w:val="•"/>
      <w:lvlJc w:val="left"/>
      <w:pPr>
        <w:ind w:left="2752" w:hanging="210"/>
      </w:pPr>
      <w:rPr>
        <w:rFonts w:hint="default"/>
      </w:rPr>
    </w:lvl>
  </w:abstractNum>
  <w:abstractNum w:abstractNumId="75">
    <w:multiLevelType w:val="hybridMultilevel"/>
    <w:lvl w:ilvl="0">
      <w:start w:val="1"/>
      <w:numFmt w:val="upperRoman"/>
      <w:lvlText w:val="%1."/>
      <w:lvlJc w:val="left"/>
      <w:pPr>
        <w:ind w:left="1621" w:hanging="166"/>
        <w:jc w:val="right"/>
      </w:pPr>
      <w:rPr>
        <w:rFonts w:hint="default" w:ascii="Times New Roman" w:hAnsi="Times New Roman" w:eastAsia="Times New Roman" w:cs="Times New Roman"/>
        <w:color w:val="B32216"/>
        <w:spacing w:val="-2"/>
        <w:w w:val="101"/>
        <w:sz w:val="22"/>
        <w:szCs w:val="22"/>
      </w:rPr>
    </w:lvl>
    <w:lvl w:ilvl="1">
      <w:start w:val="1"/>
      <w:numFmt w:val="bullet"/>
      <w:lvlText w:val="•"/>
      <w:lvlJc w:val="left"/>
      <w:pPr>
        <w:ind w:left="1872" w:hanging="166"/>
      </w:pPr>
      <w:rPr>
        <w:rFonts w:hint="default"/>
      </w:rPr>
    </w:lvl>
    <w:lvl w:ilvl="2">
      <w:start w:val="1"/>
      <w:numFmt w:val="bullet"/>
      <w:lvlText w:val="•"/>
      <w:lvlJc w:val="left"/>
      <w:pPr>
        <w:ind w:left="2124" w:hanging="166"/>
      </w:pPr>
      <w:rPr>
        <w:rFonts w:hint="default"/>
      </w:rPr>
    </w:lvl>
    <w:lvl w:ilvl="3">
      <w:start w:val="1"/>
      <w:numFmt w:val="bullet"/>
      <w:lvlText w:val="•"/>
      <w:lvlJc w:val="left"/>
      <w:pPr>
        <w:ind w:left="2377" w:hanging="166"/>
      </w:pPr>
      <w:rPr>
        <w:rFonts w:hint="default"/>
      </w:rPr>
    </w:lvl>
    <w:lvl w:ilvl="4">
      <w:start w:val="1"/>
      <w:numFmt w:val="bullet"/>
      <w:lvlText w:val="•"/>
      <w:lvlJc w:val="left"/>
      <w:pPr>
        <w:ind w:left="2629" w:hanging="166"/>
      </w:pPr>
      <w:rPr>
        <w:rFonts w:hint="default"/>
      </w:rPr>
    </w:lvl>
    <w:lvl w:ilvl="5">
      <w:start w:val="1"/>
      <w:numFmt w:val="bullet"/>
      <w:lvlText w:val="•"/>
      <w:lvlJc w:val="left"/>
      <w:pPr>
        <w:ind w:left="2882" w:hanging="166"/>
      </w:pPr>
      <w:rPr>
        <w:rFonts w:hint="default"/>
      </w:rPr>
    </w:lvl>
    <w:lvl w:ilvl="6">
      <w:start w:val="1"/>
      <w:numFmt w:val="bullet"/>
      <w:lvlText w:val="•"/>
      <w:lvlJc w:val="left"/>
      <w:pPr>
        <w:ind w:left="3134" w:hanging="166"/>
      </w:pPr>
      <w:rPr>
        <w:rFonts w:hint="default"/>
      </w:rPr>
    </w:lvl>
    <w:lvl w:ilvl="7">
      <w:start w:val="1"/>
      <w:numFmt w:val="bullet"/>
      <w:lvlText w:val="•"/>
      <w:lvlJc w:val="left"/>
      <w:pPr>
        <w:ind w:left="3387" w:hanging="166"/>
      </w:pPr>
      <w:rPr>
        <w:rFonts w:hint="default"/>
      </w:rPr>
    </w:lvl>
    <w:lvl w:ilvl="8">
      <w:start w:val="1"/>
      <w:numFmt w:val="bullet"/>
      <w:lvlText w:val="•"/>
      <w:lvlJc w:val="left"/>
      <w:pPr>
        <w:ind w:left="3639" w:hanging="166"/>
      </w:pPr>
      <w:rPr>
        <w:rFonts w:hint="default"/>
      </w:rPr>
    </w:lvl>
  </w:abstractNum>
  <w:abstractNum w:abstractNumId="64">
    <w:multiLevelType w:val="hybridMultilevel"/>
    <w:lvl w:ilvl="0">
      <w:start w:val="1"/>
      <w:numFmt w:val="upperRoman"/>
      <w:lvlText w:val="%1."/>
      <w:lvlJc w:val="left"/>
      <w:pPr>
        <w:ind w:left="1621" w:hanging="168"/>
        <w:jc w:val="left"/>
      </w:pPr>
      <w:rPr>
        <w:rFonts w:hint="default" w:ascii="Times New Roman" w:hAnsi="Times New Roman" w:eastAsia="Times New Roman" w:cs="Times New Roman"/>
        <w:color w:val="B32216"/>
        <w:spacing w:val="-2"/>
        <w:w w:val="101"/>
        <w:sz w:val="22"/>
        <w:szCs w:val="22"/>
      </w:rPr>
    </w:lvl>
    <w:lvl w:ilvl="1">
      <w:start w:val="1"/>
      <w:numFmt w:val="bullet"/>
      <w:lvlText w:val="•"/>
      <w:lvlJc w:val="left"/>
      <w:pPr>
        <w:ind w:left="1880" w:hanging="168"/>
      </w:pPr>
      <w:rPr>
        <w:rFonts w:hint="default"/>
      </w:rPr>
    </w:lvl>
    <w:lvl w:ilvl="2">
      <w:start w:val="1"/>
      <w:numFmt w:val="bullet"/>
      <w:lvlText w:val="•"/>
      <w:lvlJc w:val="left"/>
      <w:pPr>
        <w:ind w:left="2140" w:hanging="168"/>
      </w:pPr>
      <w:rPr>
        <w:rFonts w:hint="default"/>
      </w:rPr>
    </w:lvl>
    <w:lvl w:ilvl="3">
      <w:start w:val="1"/>
      <w:numFmt w:val="bullet"/>
      <w:lvlText w:val="•"/>
      <w:lvlJc w:val="left"/>
      <w:pPr>
        <w:ind w:left="2400" w:hanging="168"/>
      </w:pPr>
      <w:rPr>
        <w:rFonts w:hint="default"/>
      </w:rPr>
    </w:lvl>
    <w:lvl w:ilvl="4">
      <w:start w:val="1"/>
      <w:numFmt w:val="bullet"/>
      <w:lvlText w:val="•"/>
      <w:lvlJc w:val="left"/>
      <w:pPr>
        <w:ind w:left="2660" w:hanging="168"/>
      </w:pPr>
      <w:rPr>
        <w:rFonts w:hint="default"/>
      </w:rPr>
    </w:lvl>
    <w:lvl w:ilvl="5">
      <w:start w:val="1"/>
      <w:numFmt w:val="bullet"/>
      <w:lvlText w:val="•"/>
      <w:lvlJc w:val="left"/>
      <w:pPr>
        <w:ind w:left="2920" w:hanging="168"/>
      </w:pPr>
      <w:rPr>
        <w:rFonts w:hint="default"/>
      </w:rPr>
    </w:lvl>
    <w:lvl w:ilvl="6">
      <w:start w:val="1"/>
      <w:numFmt w:val="bullet"/>
      <w:lvlText w:val="•"/>
      <w:lvlJc w:val="left"/>
      <w:pPr>
        <w:ind w:left="3180" w:hanging="168"/>
      </w:pPr>
      <w:rPr>
        <w:rFonts w:hint="default"/>
      </w:rPr>
    </w:lvl>
    <w:lvl w:ilvl="7">
      <w:start w:val="1"/>
      <w:numFmt w:val="bullet"/>
      <w:lvlText w:val="•"/>
      <w:lvlJc w:val="left"/>
      <w:pPr>
        <w:ind w:left="3440" w:hanging="168"/>
      </w:pPr>
      <w:rPr>
        <w:rFonts w:hint="default"/>
      </w:rPr>
    </w:lvl>
    <w:lvl w:ilvl="8">
      <w:start w:val="1"/>
      <w:numFmt w:val="bullet"/>
      <w:lvlText w:val="•"/>
      <w:lvlJc w:val="left"/>
      <w:pPr>
        <w:ind w:left="3700" w:hanging="168"/>
      </w:pPr>
      <w:rPr>
        <w:rFonts w:hint="default"/>
      </w:rPr>
    </w:lvl>
  </w:abstractNum>
  <w:abstractNum w:abstractNumId="57">
    <w:multiLevelType w:val="hybridMultilevel"/>
    <w:lvl w:ilvl="0">
      <w:start w:val="1"/>
      <w:numFmt w:val="lowerLetter"/>
      <w:lvlText w:val="%1)"/>
      <w:lvlJc w:val="left"/>
      <w:pPr>
        <w:ind w:left="1861" w:hanging="420"/>
        <w:jc w:val="left"/>
      </w:pPr>
      <w:rPr>
        <w:rFonts w:hint="default" w:ascii="Times New Roman" w:hAnsi="Times New Roman" w:eastAsia="Times New Roman" w:cs="Times New Roman"/>
        <w:color w:val="B32216"/>
        <w:spacing w:val="0"/>
        <w:w w:val="97"/>
        <w:sz w:val="22"/>
        <w:szCs w:val="22"/>
      </w:rPr>
    </w:lvl>
    <w:lvl w:ilvl="1">
      <w:start w:val="1"/>
      <w:numFmt w:val="bullet"/>
      <w:lvlText w:val="•"/>
      <w:lvlJc w:val="left"/>
      <w:pPr>
        <w:ind w:left="2094" w:hanging="420"/>
      </w:pPr>
      <w:rPr>
        <w:rFonts w:hint="default"/>
      </w:rPr>
    </w:lvl>
    <w:lvl w:ilvl="2">
      <w:start w:val="1"/>
      <w:numFmt w:val="bullet"/>
      <w:lvlText w:val="•"/>
      <w:lvlJc w:val="left"/>
      <w:pPr>
        <w:ind w:left="2329" w:hanging="420"/>
      </w:pPr>
      <w:rPr>
        <w:rFonts w:hint="default"/>
      </w:rPr>
    </w:lvl>
    <w:lvl w:ilvl="3">
      <w:start w:val="1"/>
      <w:numFmt w:val="bullet"/>
      <w:lvlText w:val="•"/>
      <w:lvlJc w:val="left"/>
      <w:pPr>
        <w:ind w:left="2564" w:hanging="420"/>
      </w:pPr>
      <w:rPr>
        <w:rFonts w:hint="default"/>
      </w:rPr>
    </w:lvl>
    <w:lvl w:ilvl="4">
      <w:start w:val="1"/>
      <w:numFmt w:val="bullet"/>
      <w:lvlText w:val="•"/>
      <w:lvlJc w:val="left"/>
      <w:pPr>
        <w:ind w:left="2799" w:hanging="420"/>
      </w:pPr>
      <w:rPr>
        <w:rFonts w:hint="default"/>
      </w:rPr>
    </w:lvl>
    <w:lvl w:ilvl="5">
      <w:start w:val="1"/>
      <w:numFmt w:val="bullet"/>
      <w:lvlText w:val="•"/>
      <w:lvlJc w:val="left"/>
      <w:pPr>
        <w:ind w:left="3033" w:hanging="420"/>
      </w:pPr>
      <w:rPr>
        <w:rFonts w:hint="default"/>
      </w:rPr>
    </w:lvl>
    <w:lvl w:ilvl="6">
      <w:start w:val="1"/>
      <w:numFmt w:val="bullet"/>
      <w:lvlText w:val="•"/>
      <w:lvlJc w:val="left"/>
      <w:pPr>
        <w:ind w:left="3268" w:hanging="420"/>
      </w:pPr>
      <w:rPr>
        <w:rFonts w:hint="default"/>
      </w:rPr>
    </w:lvl>
    <w:lvl w:ilvl="7">
      <w:start w:val="1"/>
      <w:numFmt w:val="bullet"/>
      <w:lvlText w:val="•"/>
      <w:lvlJc w:val="left"/>
      <w:pPr>
        <w:ind w:left="3503" w:hanging="420"/>
      </w:pPr>
      <w:rPr>
        <w:rFonts w:hint="default"/>
      </w:rPr>
    </w:lvl>
    <w:lvl w:ilvl="8">
      <w:start w:val="1"/>
      <w:numFmt w:val="bullet"/>
      <w:lvlText w:val="•"/>
      <w:lvlJc w:val="left"/>
      <w:pPr>
        <w:ind w:left="3738" w:hanging="420"/>
      </w:pPr>
      <w:rPr>
        <w:rFonts w:hint="default"/>
      </w:rPr>
    </w:lvl>
  </w:abstractNum>
  <w:abstractNum w:abstractNumId="39">
    <w:multiLevelType w:val="hybridMultilevel"/>
    <w:lvl w:ilvl="0">
      <w:start w:val="1"/>
      <w:numFmt w:val="upperRoman"/>
      <w:lvlText w:val="%1."/>
      <w:lvlJc w:val="left"/>
      <w:pPr>
        <w:ind w:left="1621" w:hanging="149"/>
        <w:jc w:val="left"/>
      </w:pPr>
      <w:rPr>
        <w:rFonts w:hint="default" w:ascii="Times New Roman" w:hAnsi="Times New Roman" w:eastAsia="Times New Roman" w:cs="Times New Roman"/>
        <w:color w:val="B32216"/>
        <w:w w:val="92"/>
        <w:sz w:val="22"/>
        <w:szCs w:val="22"/>
      </w:rPr>
    </w:lvl>
    <w:lvl w:ilvl="1">
      <w:start w:val="1"/>
      <w:numFmt w:val="bullet"/>
      <w:lvlText w:val="•"/>
      <w:lvlJc w:val="left"/>
      <w:pPr>
        <w:ind w:left="1880" w:hanging="149"/>
      </w:pPr>
      <w:rPr>
        <w:rFonts w:hint="default"/>
      </w:rPr>
    </w:lvl>
    <w:lvl w:ilvl="2">
      <w:start w:val="1"/>
      <w:numFmt w:val="bullet"/>
      <w:lvlText w:val="•"/>
      <w:lvlJc w:val="left"/>
      <w:pPr>
        <w:ind w:left="2140" w:hanging="149"/>
      </w:pPr>
      <w:rPr>
        <w:rFonts w:hint="default"/>
      </w:rPr>
    </w:lvl>
    <w:lvl w:ilvl="3">
      <w:start w:val="1"/>
      <w:numFmt w:val="bullet"/>
      <w:lvlText w:val="•"/>
      <w:lvlJc w:val="left"/>
      <w:pPr>
        <w:ind w:left="2401" w:hanging="149"/>
      </w:pPr>
      <w:rPr>
        <w:rFonts w:hint="default"/>
      </w:rPr>
    </w:lvl>
    <w:lvl w:ilvl="4">
      <w:start w:val="1"/>
      <w:numFmt w:val="bullet"/>
      <w:lvlText w:val="•"/>
      <w:lvlJc w:val="left"/>
      <w:pPr>
        <w:ind w:left="2661" w:hanging="149"/>
      </w:pPr>
      <w:rPr>
        <w:rFonts w:hint="default"/>
      </w:rPr>
    </w:lvl>
    <w:lvl w:ilvl="5">
      <w:start w:val="1"/>
      <w:numFmt w:val="bullet"/>
      <w:lvlText w:val="•"/>
      <w:lvlJc w:val="left"/>
      <w:pPr>
        <w:ind w:left="2922" w:hanging="149"/>
      </w:pPr>
      <w:rPr>
        <w:rFonts w:hint="default"/>
      </w:rPr>
    </w:lvl>
    <w:lvl w:ilvl="6">
      <w:start w:val="1"/>
      <w:numFmt w:val="bullet"/>
      <w:lvlText w:val="•"/>
      <w:lvlJc w:val="left"/>
      <w:pPr>
        <w:ind w:left="3182" w:hanging="149"/>
      </w:pPr>
      <w:rPr>
        <w:rFonts w:hint="default"/>
      </w:rPr>
    </w:lvl>
    <w:lvl w:ilvl="7">
      <w:start w:val="1"/>
      <w:numFmt w:val="bullet"/>
      <w:lvlText w:val="•"/>
      <w:lvlJc w:val="left"/>
      <w:pPr>
        <w:ind w:left="3443" w:hanging="149"/>
      </w:pPr>
      <w:rPr>
        <w:rFonts w:hint="default"/>
      </w:rPr>
    </w:lvl>
    <w:lvl w:ilvl="8">
      <w:start w:val="1"/>
      <w:numFmt w:val="bullet"/>
      <w:lvlText w:val="•"/>
      <w:lvlJc w:val="left"/>
      <w:pPr>
        <w:ind w:left="3703" w:hanging="149"/>
      </w:pPr>
      <w:rPr>
        <w:rFonts w:hint="default"/>
      </w:rPr>
    </w:lvl>
  </w:abstractNum>
  <w:abstractNum w:abstractNumId="13">
    <w:multiLevelType w:val="hybridMultilevel"/>
    <w:lvl w:ilvl="0">
      <w:start w:val="1"/>
      <w:numFmt w:val="upperRoman"/>
      <w:lvlText w:val="%1."/>
      <w:lvlJc w:val="left"/>
      <w:pPr>
        <w:ind w:left="1621" w:hanging="166"/>
        <w:jc w:val="right"/>
      </w:pPr>
      <w:rPr>
        <w:rFonts w:hint="default" w:ascii="Times New Roman" w:hAnsi="Times New Roman" w:eastAsia="Times New Roman" w:cs="Times New Roman"/>
        <w:color w:val="B32216"/>
        <w:w w:val="107"/>
        <w:sz w:val="22"/>
        <w:szCs w:val="22"/>
      </w:rPr>
    </w:lvl>
    <w:lvl w:ilvl="1">
      <w:start w:val="1"/>
      <w:numFmt w:val="bullet"/>
      <w:lvlText w:val="•"/>
      <w:lvlJc w:val="left"/>
      <w:pPr>
        <w:ind w:left="1880" w:hanging="166"/>
      </w:pPr>
      <w:rPr>
        <w:rFonts w:hint="default"/>
      </w:rPr>
    </w:lvl>
    <w:lvl w:ilvl="2">
      <w:start w:val="1"/>
      <w:numFmt w:val="bullet"/>
      <w:lvlText w:val="•"/>
      <w:lvlJc w:val="left"/>
      <w:pPr>
        <w:ind w:left="2140" w:hanging="166"/>
      </w:pPr>
      <w:rPr>
        <w:rFonts w:hint="default"/>
      </w:rPr>
    </w:lvl>
    <w:lvl w:ilvl="3">
      <w:start w:val="1"/>
      <w:numFmt w:val="bullet"/>
      <w:lvlText w:val="•"/>
      <w:lvlJc w:val="left"/>
      <w:pPr>
        <w:ind w:left="2401" w:hanging="166"/>
      </w:pPr>
      <w:rPr>
        <w:rFonts w:hint="default"/>
      </w:rPr>
    </w:lvl>
    <w:lvl w:ilvl="4">
      <w:start w:val="1"/>
      <w:numFmt w:val="bullet"/>
      <w:lvlText w:val="•"/>
      <w:lvlJc w:val="left"/>
      <w:pPr>
        <w:ind w:left="2661" w:hanging="166"/>
      </w:pPr>
      <w:rPr>
        <w:rFonts w:hint="default"/>
      </w:rPr>
    </w:lvl>
    <w:lvl w:ilvl="5">
      <w:start w:val="1"/>
      <w:numFmt w:val="bullet"/>
      <w:lvlText w:val="•"/>
      <w:lvlJc w:val="left"/>
      <w:pPr>
        <w:ind w:left="2922" w:hanging="166"/>
      </w:pPr>
      <w:rPr>
        <w:rFonts w:hint="default"/>
      </w:rPr>
    </w:lvl>
    <w:lvl w:ilvl="6">
      <w:start w:val="1"/>
      <w:numFmt w:val="bullet"/>
      <w:lvlText w:val="•"/>
      <w:lvlJc w:val="left"/>
      <w:pPr>
        <w:ind w:left="3182" w:hanging="166"/>
      </w:pPr>
      <w:rPr>
        <w:rFonts w:hint="default"/>
      </w:rPr>
    </w:lvl>
    <w:lvl w:ilvl="7">
      <w:start w:val="1"/>
      <w:numFmt w:val="bullet"/>
      <w:lvlText w:val="•"/>
      <w:lvlJc w:val="left"/>
      <w:pPr>
        <w:ind w:left="3443" w:hanging="166"/>
      </w:pPr>
      <w:rPr>
        <w:rFonts w:hint="default"/>
      </w:rPr>
    </w:lvl>
    <w:lvl w:ilvl="8">
      <w:start w:val="1"/>
      <w:numFmt w:val="bullet"/>
      <w:lvlText w:val="•"/>
      <w:lvlJc w:val="left"/>
      <w:pPr>
        <w:ind w:left="3703" w:hanging="166"/>
      </w:pPr>
      <w:rPr>
        <w:rFonts w:hint="default"/>
      </w:rPr>
    </w:lvl>
  </w:abstractNum>
  <w:abstractNum w:abstractNumId="9">
    <w:multiLevelType w:val="hybridMultilevel"/>
    <w:lvl w:ilvl="0">
      <w:start w:val="1"/>
      <w:numFmt w:val="upperRoman"/>
      <w:lvlText w:val="%1."/>
      <w:lvlJc w:val="left"/>
      <w:pPr>
        <w:ind w:left="1621" w:hanging="170"/>
        <w:jc w:val="right"/>
      </w:pPr>
      <w:rPr>
        <w:rFonts w:hint="default" w:ascii="Times New Roman" w:hAnsi="Times New Roman" w:eastAsia="Times New Roman" w:cs="Times New Roman"/>
        <w:color w:val="B32216"/>
        <w:w w:val="107"/>
        <w:sz w:val="22"/>
        <w:szCs w:val="22"/>
      </w:rPr>
    </w:lvl>
    <w:lvl w:ilvl="1">
      <w:start w:val="1"/>
      <w:numFmt w:val="bullet"/>
      <w:lvlText w:val="•"/>
      <w:lvlJc w:val="left"/>
      <w:pPr>
        <w:ind w:left="1880" w:hanging="170"/>
      </w:pPr>
      <w:rPr>
        <w:rFonts w:hint="default"/>
      </w:rPr>
    </w:lvl>
    <w:lvl w:ilvl="2">
      <w:start w:val="1"/>
      <w:numFmt w:val="bullet"/>
      <w:lvlText w:val="•"/>
      <w:lvlJc w:val="left"/>
      <w:pPr>
        <w:ind w:left="2140" w:hanging="170"/>
      </w:pPr>
      <w:rPr>
        <w:rFonts w:hint="default"/>
      </w:rPr>
    </w:lvl>
    <w:lvl w:ilvl="3">
      <w:start w:val="1"/>
      <w:numFmt w:val="bullet"/>
      <w:lvlText w:val="•"/>
      <w:lvlJc w:val="left"/>
      <w:pPr>
        <w:ind w:left="2401" w:hanging="170"/>
      </w:pPr>
      <w:rPr>
        <w:rFonts w:hint="default"/>
      </w:rPr>
    </w:lvl>
    <w:lvl w:ilvl="4">
      <w:start w:val="1"/>
      <w:numFmt w:val="bullet"/>
      <w:lvlText w:val="•"/>
      <w:lvlJc w:val="left"/>
      <w:pPr>
        <w:ind w:left="2661" w:hanging="170"/>
      </w:pPr>
      <w:rPr>
        <w:rFonts w:hint="default"/>
      </w:rPr>
    </w:lvl>
    <w:lvl w:ilvl="5">
      <w:start w:val="1"/>
      <w:numFmt w:val="bullet"/>
      <w:lvlText w:val="•"/>
      <w:lvlJc w:val="left"/>
      <w:pPr>
        <w:ind w:left="2922" w:hanging="170"/>
      </w:pPr>
      <w:rPr>
        <w:rFonts w:hint="default"/>
      </w:rPr>
    </w:lvl>
    <w:lvl w:ilvl="6">
      <w:start w:val="1"/>
      <w:numFmt w:val="bullet"/>
      <w:lvlText w:val="•"/>
      <w:lvlJc w:val="left"/>
      <w:pPr>
        <w:ind w:left="3182" w:hanging="170"/>
      </w:pPr>
      <w:rPr>
        <w:rFonts w:hint="default"/>
      </w:rPr>
    </w:lvl>
    <w:lvl w:ilvl="7">
      <w:start w:val="1"/>
      <w:numFmt w:val="bullet"/>
      <w:lvlText w:val="•"/>
      <w:lvlJc w:val="left"/>
      <w:pPr>
        <w:ind w:left="3443" w:hanging="170"/>
      </w:pPr>
      <w:rPr>
        <w:rFonts w:hint="default"/>
      </w:rPr>
    </w:lvl>
    <w:lvl w:ilvl="8">
      <w:start w:val="1"/>
      <w:numFmt w:val="bullet"/>
      <w:lvlText w:val="•"/>
      <w:lvlJc w:val="left"/>
      <w:pPr>
        <w:ind w:left="3703" w:hanging="170"/>
      </w:pPr>
      <w:rPr>
        <w:rFonts w:hint="default"/>
      </w:rPr>
    </w:lvl>
  </w:abstractNum>
  <w:abstractNum w:abstractNumId="0">
    <w:multiLevelType w:val="hybridMultilevel"/>
    <w:lvl w:ilvl="0">
      <w:start w:val="1"/>
      <w:numFmt w:val="upperRoman"/>
      <w:lvlText w:val="%1."/>
      <w:lvlJc w:val="left"/>
      <w:pPr>
        <w:ind w:left="1621" w:hanging="166"/>
        <w:jc w:val="right"/>
      </w:pPr>
      <w:rPr>
        <w:rFonts w:hint="default" w:ascii="Times New Roman" w:hAnsi="Times New Roman" w:eastAsia="Times New Roman" w:cs="Times New Roman"/>
        <w:color w:val="B32216"/>
        <w:spacing w:val="-3"/>
        <w:w w:val="101"/>
        <w:sz w:val="22"/>
        <w:szCs w:val="22"/>
      </w:rPr>
    </w:lvl>
    <w:lvl w:ilvl="1">
      <w:start w:val="1"/>
      <w:numFmt w:val="bullet"/>
      <w:lvlText w:val="•"/>
      <w:lvlJc w:val="left"/>
      <w:pPr>
        <w:ind w:left="1879" w:hanging="166"/>
      </w:pPr>
      <w:rPr>
        <w:rFonts w:hint="default"/>
      </w:rPr>
    </w:lvl>
    <w:lvl w:ilvl="2">
      <w:start w:val="1"/>
      <w:numFmt w:val="bullet"/>
      <w:lvlText w:val="•"/>
      <w:lvlJc w:val="left"/>
      <w:pPr>
        <w:ind w:left="2138" w:hanging="166"/>
      </w:pPr>
      <w:rPr>
        <w:rFonts w:hint="default"/>
      </w:rPr>
    </w:lvl>
    <w:lvl w:ilvl="3">
      <w:start w:val="1"/>
      <w:numFmt w:val="bullet"/>
      <w:lvlText w:val="•"/>
      <w:lvlJc w:val="left"/>
      <w:pPr>
        <w:ind w:left="2397" w:hanging="166"/>
      </w:pPr>
      <w:rPr>
        <w:rFonts w:hint="default"/>
      </w:rPr>
    </w:lvl>
    <w:lvl w:ilvl="4">
      <w:start w:val="1"/>
      <w:numFmt w:val="bullet"/>
      <w:lvlText w:val="•"/>
      <w:lvlJc w:val="left"/>
      <w:pPr>
        <w:ind w:left="2656" w:hanging="166"/>
      </w:pPr>
      <w:rPr>
        <w:rFonts w:hint="default"/>
      </w:rPr>
    </w:lvl>
    <w:lvl w:ilvl="5">
      <w:start w:val="1"/>
      <w:numFmt w:val="bullet"/>
      <w:lvlText w:val="•"/>
      <w:lvlJc w:val="left"/>
      <w:pPr>
        <w:ind w:left="2915" w:hanging="166"/>
      </w:pPr>
      <w:rPr>
        <w:rFonts w:hint="default"/>
      </w:rPr>
    </w:lvl>
    <w:lvl w:ilvl="6">
      <w:start w:val="1"/>
      <w:numFmt w:val="bullet"/>
      <w:lvlText w:val="•"/>
      <w:lvlJc w:val="left"/>
      <w:pPr>
        <w:ind w:left="3174" w:hanging="166"/>
      </w:pPr>
      <w:rPr>
        <w:rFonts w:hint="default"/>
      </w:rPr>
    </w:lvl>
    <w:lvl w:ilvl="7">
      <w:start w:val="1"/>
      <w:numFmt w:val="bullet"/>
      <w:lvlText w:val="•"/>
      <w:lvlJc w:val="left"/>
      <w:pPr>
        <w:ind w:left="3434" w:hanging="166"/>
      </w:pPr>
      <w:rPr>
        <w:rFonts w:hint="default"/>
      </w:rPr>
    </w:lvl>
    <w:lvl w:ilvl="8">
      <w:start w:val="1"/>
      <w:numFmt w:val="bullet"/>
      <w:lvlText w:val="•"/>
      <w:lvlJc w:val="left"/>
      <w:pPr>
        <w:ind w:left="3693" w:hanging="166"/>
      </w:pPr>
      <w:rPr>
        <w:rFonts w:hint="default"/>
      </w:rPr>
    </w:lvl>
  </w:abstractNum>
  <w:abstractNum w:abstractNumId="78">
    <w:multiLevelType w:val="hybridMultilevel"/>
    <w:lvl w:ilvl="0">
      <w:start w:val="1"/>
      <w:numFmt w:val="upperRoman"/>
      <w:lvlText w:val="%1."/>
      <w:lvlJc w:val="left"/>
      <w:pPr>
        <w:ind w:left="751" w:hanging="160"/>
        <w:jc w:val="right"/>
      </w:pPr>
      <w:rPr>
        <w:rFonts w:hint="default" w:ascii="Times New Roman" w:hAnsi="Times New Roman" w:eastAsia="Times New Roman" w:cs="Times New Roman"/>
        <w:color w:val="B32216"/>
        <w:spacing w:val="-2"/>
        <w:w w:val="101"/>
        <w:sz w:val="22"/>
        <w:szCs w:val="22"/>
      </w:rPr>
    </w:lvl>
    <w:lvl w:ilvl="1">
      <w:start w:val="1"/>
      <w:numFmt w:val="bullet"/>
      <w:lvlText w:val="•"/>
      <w:lvlJc w:val="left"/>
      <w:pPr>
        <w:ind w:left="1010" w:hanging="160"/>
      </w:pPr>
      <w:rPr>
        <w:rFonts w:hint="default"/>
      </w:rPr>
    </w:lvl>
    <w:lvl w:ilvl="2">
      <w:start w:val="1"/>
      <w:numFmt w:val="bullet"/>
      <w:lvlText w:val="•"/>
      <w:lvlJc w:val="left"/>
      <w:pPr>
        <w:ind w:left="1261" w:hanging="160"/>
      </w:pPr>
      <w:rPr>
        <w:rFonts w:hint="default"/>
      </w:rPr>
    </w:lvl>
    <w:lvl w:ilvl="3">
      <w:start w:val="1"/>
      <w:numFmt w:val="bullet"/>
      <w:lvlText w:val="•"/>
      <w:lvlJc w:val="left"/>
      <w:pPr>
        <w:ind w:left="1511" w:hanging="160"/>
      </w:pPr>
      <w:rPr>
        <w:rFonts w:hint="default"/>
      </w:rPr>
    </w:lvl>
    <w:lvl w:ilvl="4">
      <w:start w:val="1"/>
      <w:numFmt w:val="bullet"/>
      <w:lvlText w:val="•"/>
      <w:lvlJc w:val="left"/>
      <w:pPr>
        <w:ind w:left="1762" w:hanging="160"/>
      </w:pPr>
      <w:rPr>
        <w:rFonts w:hint="default"/>
      </w:rPr>
    </w:lvl>
    <w:lvl w:ilvl="5">
      <w:start w:val="1"/>
      <w:numFmt w:val="bullet"/>
      <w:lvlText w:val="•"/>
      <w:lvlJc w:val="left"/>
      <w:pPr>
        <w:ind w:left="2012" w:hanging="160"/>
      </w:pPr>
      <w:rPr>
        <w:rFonts w:hint="default"/>
      </w:rPr>
    </w:lvl>
    <w:lvl w:ilvl="6">
      <w:start w:val="1"/>
      <w:numFmt w:val="bullet"/>
      <w:lvlText w:val="•"/>
      <w:lvlJc w:val="left"/>
      <w:pPr>
        <w:ind w:left="2263" w:hanging="160"/>
      </w:pPr>
      <w:rPr>
        <w:rFonts w:hint="default"/>
      </w:rPr>
    </w:lvl>
    <w:lvl w:ilvl="7">
      <w:start w:val="1"/>
      <w:numFmt w:val="bullet"/>
      <w:lvlText w:val="•"/>
      <w:lvlJc w:val="left"/>
      <w:pPr>
        <w:ind w:left="2513" w:hanging="160"/>
      </w:pPr>
      <w:rPr>
        <w:rFonts w:hint="default"/>
      </w:rPr>
    </w:lvl>
    <w:lvl w:ilvl="8">
      <w:start w:val="1"/>
      <w:numFmt w:val="bullet"/>
      <w:lvlText w:val="•"/>
      <w:lvlJc w:val="left"/>
      <w:pPr>
        <w:ind w:left="2764" w:hanging="160"/>
      </w:pPr>
      <w:rPr>
        <w:rFonts w:hint="default"/>
      </w:rPr>
    </w:lvl>
  </w:abstractNum>
  <w:abstractNum w:abstractNumId="77">
    <w:multiLevelType w:val="hybridMultilevel"/>
    <w:lvl w:ilvl="0">
      <w:start w:val="1"/>
      <w:numFmt w:val="upperRoman"/>
      <w:lvlText w:val="%1."/>
      <w:lvlJc w:val="left"/>
      <w:pPr>
        <w:ind w:left="740" w:hanging="163"/>
        <w:jc w:val="right"/>
      </w:pPr>
      <w:rPr>
        <w:rFonts w:hint="default" w:ascii="Times New Roman" w:hAnsi="Times New Roman" w:eastAsia="Times New Roman" w:cs="Times New Roman"/>
        <w:color w:val="B32216"/>
        <w:spacing w:val="-2"/>
        <w:w w:val="101"/>
        <w:sz w:val="22"/>
        <w:szCs w:val="22"/>
      </w:rPr>
    </w:lvl>
    <w:lvl w:ilvl="1">
      <w:start w:val="1"/>
      <w:numFmt w:val="bullet"/>
      <w:lvlText w:val="•"/>
      <w:lvlJc w:val="left"/>
      <w:pPr>
        <w:ind w:left="999" w:hanging="163"/>
      </w:pPr>
      <w:rPr>
        <w:rFonts w:hint="default"/>
      </w:rPr>
    </w:lvl>
    <w:lvl w:ilvl="2">
      <w:start w:val="1"/>
      <w:numFmt w:val="bullet"/>
      <w:lvlText w:val="•"/>
      <w:lvlJc w:val="left"/>
      <w:pPr>
        <w:ind w:left="1258" w:hanging="163"/>
      </w:pPr>
      <w:rPr>
        <w:rFonts w:hint="default"/>
      </w:rPr>
    </w:lvl>
    <w:lvl w:ilvl="3">
      <w:start w:val="1"/>
      <w:numFmt w:val="bullet"/>
      <w:lvlText w:val="•"/>
      <w:lvlJc w:val="left"/>
      <w:pPr>
        <w:ind w:left="1517" w:hanging="163"/>
      </w:pPr>
      <w:rPr>
        <w:rFonts w:hint="default"/>
      </w:rPr>
    </w:lvl>
    <w:lvl w:ilvl="4">
      <w:start w:val="1"/>
      <w:numFmt w:val="bullet"/>
      <w:lvlText w:val="•"/>
      <w:lvlJc w:val="left"/>
      <w:pPr>
        <w:ind w:left="1776" w:hanging="163"/>
      </w:pPr>
      <w:rPr>
        <w:rFonts w:hint="default"/>
      </w:rPr>
    </w:lvl>
    <w:lvl w:ilvl="5">
      <w:start w:val="1"/>
      <w:numFmt w:val="bullet"/>
      <w:lvlText w:val="•"/>
      <w:lvlJc w:val="left"/>
      <w:pPr>
        <w:ind w:left="2036" w:hanging="163"/>
      </w:pPr>
      <w:rPr>
        <w:rFonts w:hint="default"/>
      </w:rPr>
    </w:lvl>
    <w:lvl w:ilvl="6">
      <w:start w:val="1"/>
      <w:numFmt w:val="bullet"/>
      <w:lvlText w:val="•"/>
      <w:lvlJc w:val="left"/>
      <w:pPr>
        <w:ind w:left="2295" w:hanging="163"/>
      </w:pPr>
      <w:rPr>
        <w:rFonts w:hint="default"/>
      </w:rPr>
    </w:lvl>
    <w:lvl w:ilvl="7">
      <w:start w:val="1"/>
      <w:numFmt w:val="bullet"/>
      <w:lvlText w:val="•"/>
      <w:lvlJc w:val="left"/>
      <w:pPr>
        <w:ind w:left="2554" w:hanging="163"/>
      </w:pPr>
      <w:rPr>
        <w:rFonts w:hint="default"/>
      </w:rPr>
    </w:lvl>
    <w:lvl w:ilvl="8">
      <w:start w:val="1"/>
      <w:numFmt w:val="bullet"/>
      <w:lvlText w:val="•"/>
      <w:lvlJc w:val="left"/>
      <w:pPr>
        <w:ind w:left="2813" w:hanging="163"/>
      </w:pPr>
      <w:rPr>
        <w:rFonts w:hint="default"/>
      </w:rPr>
    </w:lvl>
  </w:abstractNum>
  <w:abstractNum w:abstractNumId="76">
    <w:multiLevelType w:val="hybridMultilevel"/>
    <w:lvl w:ilvl="0">
      <w:start w:val="1"/>
      <w:numFmt w:val="upperRoman"/>
      <w:lvlText w:val="%1."/>
      <w:lvlJc w:val="left"/>
      <w:pPr>
        <w:ind w:left="597" w:hanging="158"/>
        <w:jc w:val="right"/>
      </w:pPr>
      <w:rPr>
        <w:rFonts w:hint="default" w:ascii="Times New Roman" w:hAnsi="Times New Roman" w:eastAsia="Times New Roman" w:cs="Times New Roman"/>
        <w:color w:val="B32216"/>
        <w:spacing w:val="-2"/>
        <w:w w:val="101"/>
        <w:sz w:val="22"/>
        <w:szCs w:val="22"/>
      </w:rPr>
    </w:lvl>
    <w:lvl w:ilvl="1">
      <w:start w:val="1"/>
      <w:numFmt w:val="upperRoman"/>
      <w:lvlText w:val="%2."/>
      <w:lvlJc w:val="left"/>
      <w:pPr>
        <w:ind w:left="1789" w:hanging="160"/>
        <w:jc w:val="right"/>
      </w:pPr>
      <w:rPr>
        <w:rFonts w:hint="default" w:ascii="Times New Roman" w:hAnsi="Times New Roman" w:eastAsia="Times New Roman" w:cs="Times New Roman"/>
        <w:color w:val="B32216"/>
        <w:spacing w:val="-2"/>
        <w:w w:val="101"/>
        <w:sz w:val="22"/>
        <w:szCs w:val="22"/>
      </w:rPr>
    </w:lvl>
    <w:lvl w:ilvl="2">
      <w:start w:val="1"/>
      <w:numFmt w:val="bullet"/>
      <w:lvlText w:val="•"/>
      <w:lvlJc w:val="left"/>
      <w:pPr>
        <w:ind w:left="1159" w:hanging="160"/>
      </w:pPr>
      <w:rPr>
        <w:rFonts w:hint="default"/>
      </w:rPr>
    </w:lvl>
    <w:lvl w:ilvl="3">
      <w:start w:val="1"/>
      <w:numFmt w:val="bullet"/>
      <w:lvlText w:val="•"/>
      <w:lvlJc w:val="left"/>
      <w:pPr>
        <w:ind w:left="539" w:hanging="160"/>
      </w:pPr>
      <w:rPr>
        <w:rFonts w:hint="default"/>
      </w:rPr>
    </w:lvl>
    <w:lvl w:ilvl="4">
      <w:start w:val="1"/>
      <w:numFmt w:val="bullet"/>
      <w:lvlText w:val="•"/>
      <w:lvlJc w:val="left"/>
      <w:pPr>
        <w:ind w:left="-82" w:hanging="160"/>
      </w:pPr>
      <w:rPr>
        <w:rFonts w:hint="default"/>
      </w:rPr>
    </w:lvl>
    <w:lvl w:ilvl="5">
      <w:start w:val="1"/>
      <w:numFmt w:val="bullet"/>
      <w:lvlText w:val="•"/>
      <w:lvlJc w:val="left"/>
      <w:pPr>
        <w:ind w:left="-702" w:hanging="160"/>
      </w:pPr>
      <w:rPr>
        <w:rFonts w:hint="default"/>
      </w:rPr>
    </w:lvl>
    <w:lvl w:ilvl="6">
      <w:start w:val="1"/>
      <w:numFmt w:val="bullet"/>
      <w:lvlText w:val="•"/>
      <w:lvlJc w:val="left"/>
      <w:pPr>
        <w:ind w:left="-1322" w:hanging="160"/>
      </w:pPr>
      <w:rPr>
        <w:rFonts w:hint="default"/>
      </w:rPr>
    </w:lvl>
    <w:lvl w:ilvl="7">
      <w:start w:val="1"/>
      <w:numFmt w:val="bullet"/>
      <w:lvlText w:val="•"/>
      <w:lvlJc w:val="left"/>
      <w:pPr>
        <w:ind w:left="-1943" w:hanging="160"/>
      </w:pPr>
      <w:rPr>
        <w:rFonts w:hint="default"/>
      </w:rPr>
    </w:lvl>
    <w:lvl w:ilvl="8">
      <w:start w:val="1"/>
      <w:numFmt w:val="bullet"/>
      <w:lvlText w:val="•"/>
      <w:lvlJc w:val="left"/>
      <w:pPr>
        <w:ind w:left="-2563" w:hanging="160"/>
      </w:pPr>
      <w:rPr>
        <w:rFonts w:hint="default"/>
      </w:rPr>
    </w:lvl>
  </w:abstractNum>
  <w:abstractNum w:abstractNumId="74">
    <w:multiLevelType w:val="hybridMultilevel"/>
    <w:lvl w:ilvl="0">
      <w:start w:val="7"/>
      <w:numFmt w:val="upperRoman"/>
      <w:lvlText w:val="%1."/>
      <w:lvlJc w:val="left"/>
      <w:pPr>
        <w:ind w:left="762" w:hanging="353"/>
        <w:jc w:val="right"/>
      </w:pPr>
      <w:rPr>
        <w:rFonts w:hint="default" w:ascii="Times New Roman" w:hAnsi="Times New Roman" w:eastAsia="Times New Roman" w:cs="Times New Roman"/>
        <w:color w:val="B32216"/>
        <w:spacing w:val="-1"/>
        <w:w w:val="87"/>
        <w:sz w:val="22"/>
        <w:szCs w:val="22"/>
      </w:rPr>
    </w:lvl>
    <w:lvl w:ilvl="1">
      <w:start w:val="1"/>
      <w:numFmt w:val="bullet"/>
      <w:lvlText w:val="•"/>
      <w:lvlJc w:val="left"/>
      <w:pPr>
        <w:ind w:left="1140" w:hanging="353"/>
      </w:pPr>
      <w:rPr>
        <w:rFonts w:hint="default"/>
      </w:rPr>
    </w:lvl>
    <w:lvl w:ilvl="2">
      <w:start w:val="1"/>
      <w:numFmt w:val="bullet"/>
      <w:lvlText w:val="•"/>
      <w:lvlJc w:val="left"/>
      <w:pPr>
        <w:ind w:left="1521" w:hanging="353"/>
      </w:pPr>
      <w:rPr>
        <w:rFonts w:hint="default"/>
      </w:rPr>
    </w:lvl>
    <w:lvl w:ilvl="3">
      <w:start w:val="1"/>
      <w:numFmt w:val="bullet"/>
      <w:lvlText w:val="•"/>
      <w:lvlJc w:val="left"/>
      <w:pPr>
        <w:ind w:left="1902" w:hanging="353"/>
      </w:pPr>
      <w:rPr>
        <w:rFonts w:hint="default"/>
      </w:rPr>
    </w:lvl>
    <w:lvl w:ilvl="4">
      <w:start w:val="1"/>
      <w:numFmt w:val="bullet"/>
      <w:lvlText w:val="•"/>
      <w:lvlJc w:val="left"/>
      <w:pPr>
        <w:ind w:left="2283" w:hanging="353"/>
      </w:pPr>
      <w:rPr>
        <w:rFonts w:hint="default"/>
      </w:rPr>
    </w:lvl>
    <w:lvl w:ilvl="5">
      <w:start w:val="1"/>
      <w:numFmt w:val="bullet"/>
      <w:lvlText w:val="•"/>
      <w:lvlJc w:val="left"/>
      <w:pPr>
        <w:ind w:left="2663" w:hanging="353"/>
      </w:pPr>
      <w:rPr>
        <w:rFonts w:hint="default"/>
      </w:rPr>
    </w:lvl>
    <w:lvl w:ilvl="6">
      <w:start w:val="1"/>
      <w:numFmt w:val="bullet"/>
      <w:lvlText w:val="•"/>
      <w:lvlJc w:val="left"/>
      <w:pPr>
        <w:ind w:left="3044" w:hanging="353"/>
      </w:pPr>
      <w:rPr>
        <w:rFonts w:hint="default"/>
      </w:rPr>
    </w:lvl>
    <w:lvl w:ilvl="7">
      <w:start w:val="1"/>
      <w:numFmt w:val="bullet"/>
      <w:lvlText w:val="•"/>
      <w:lvlJc w:val="left"/>
      <w:pPr>
        <w:ind w:left="3425" w:hanging="353"/>
      </w:pPr>
      <w:rPr>
        <w:rFonts w:hint="default"/>
      </w:rPr>
    </w:lvl>
    <w:lvl w:ilvl="8">
      <w:start w:val="1"/>
      <w:numFmt w:val="bullet"/>
      <w:lvlText w:val="•"/>
      <w:lvlJc w:val="left"/>
      <w:pPr>
        <w:ind w:left="3806" w:hanging="353"/>
      </w:pPr>
      <w:rPr>
        <w:rFonts w:hint="default"/>
      </w:rPr>
    </w:lvl>
  </w:abstractNum>
  <w:abstractNum w:abstractNumId="73">
    <w:multiLevelType w:val="hybridMultilevel"/>
    <w:lvl w:ilvl="0">
      <w:start w:val="7"/>
      <w:numFmt w:val="upperRoman"/>
      <w:lvlText w:val="%1."/>
      <w:lvlJc w:val="left"/>
      <w:pPr>
        <w:ind w:left="768" w:hanging="355"/>
        <w:jc w:val="right"/>
      </w:pPr>
      <w:rPr>
        <w:rFonts w:hint="default" w:ascii="Times New Roman" w:hAnsi="Times New Roman" w:eastAsia="Times New Roman" w:cs="Times New Roman"/>
        <w:color w:val="B32216"/>
        <w:spacing w:val="-1"/>
        <w:w w:val="87"/>
        <w:sz w:val="22"/>
        <w:szCs w:val="22"/>
      </w:rPr>
    </w:lvl>
    <w:lvl w:ilvl="1">
      <w:start w:val="1"/>
      <w:numFmt w:val="bullet"/>
      <w:lvlText w:val="•"/>
      <w:lvlJc w:val="left"/>
      <w:pPr>
        <w:ind w:left="1018" w:hanging="355"/>
      </w:pPr>
      <w:rPr>
        <w:rFonts w:hint="default"/>
      </w:rPr>
    </w:lvl>
    <w:lvl w:ilvl="2">
      <w:start w:val="1"/>
      <w:numFmt w:val="bullet"/>
      <w:lvlText w:val="•"/>
      <w:lvlJc w:val="left"/>
      <w:pPr>
        <w:ind w:left="1277" w:hanging="355"/>
      </w:pPr>
      <w:rPr>
        <w:rFonts w:hint="default"/>
      </w:rPr>
    </w:lvl>
    <w:lvl w:ilvl="3">
      <w:start w:val="1"/>
      <w:numFmt w:val="bullet"/>
      <w:lvlText w:val="•"/>
      <w:lvlJc w:val="left"/>
      <w:pPr>
        <w:ind w:left="1536" w:hanging="355"/>
      </w:pPr>
      <w:rPr>
        <w:rFonts w:hint="default"/>
      </w:rPr>
    </w:lvl>
    <w:lvl w:ilvl="4">
      <w:start w:val="1"/>
      <w:numFmt w:val="bullet"/>
      <w:lvlText w:val="•"/>
      <w:lvlJc w:val="left"/>
      <w:pPr>
        <w:ind w:left="1795" w:hanging="355"/>
      </w:pPr>
      <w:rPr>
        <w:rFonts w:hint="default"/>
      </w:rPr>
    </w:lvl>
    <w:lvl w:ilvl="5">
      <w:start w:val="1"/>
      <w:numFmt w:val="bullet"/>
      <w:lvlText w:val="•"/>
      <w:lvlJc w:val="left"/>
      <w:pPr>
        <w:ind w:left="2054" w:hanging="355"/>
      </w:pPr>
      <w:rPr>
        <w:rFonts w:hint="default"/>
      </w:rPr>
    </w:lvl>
    <w:lvl w:ilvl="6">
      <w:start w:val="1"/>
      <w:numFmt w:val="bullet"/>
      <w:lvlText w:val="•"/>
      <w:lvlJc w:val="left"/>
      <w:pPr>
        <w:ind w:left="2313" w:hanging="355"/>
      </w:pPr>
      <w:rPr>
        <w:rFonts w:hint="default"/>
      </w:rPr>
    </w:lvl>
    <w:lvl w:ilvl="7">
      <w:start w:val="1"/>
      <w:numFmt w:val="bullet"/>
      <w:lvlText w:val="•"/>
      <w:lvlJc w:val="left"/>
      <w:pPr>
        <w:ind w:left="2572" w:hanging="355"/>
      </w:pPr>
      <w:rPr>
        <w:rFonts w:hint="default"/>
      </w:rPr>
    </w:lvl>
    <w:lvl w:ilvl="8">
      <w:start w:val="1"/>
      <w:numFmt w:val="bullet"/>
      <w:lvlText w:val="•"/>
      <w:lvlJc w:val="left"/>
      <w:pPr>
        <w:ind w:left="2830" w:hanging="355"/>
      </w:pPr>
      <w:rPr>
        <w:rFonts w:hint="default"/>
      </w:rPr>
    </w:lvl>
  </w:abstractNum>
  <w:abstractNum w:abstractNumId="72">
    <w:multiLevelType w:val="hybridMultilevel"/>
    <w:lvl w:ilvl="0">
      <w:start w:val="7"/>
      <w:numFmt w:val="upperRoman"/>
      <w:lvlText w:val="%1."/>
      <w:lvlJc w:val="left"/>
      <w:pPr>
        <w:ind w:left="673" w:hanging="360"/>
        <w:jc w:val="right"/>
      </w:pPr>
      <w:rPr>
        <w:rFonts w:hint="default" w:ascii="Times New Roman" w:hAnsi="Times New Roman" w:eastAsia="Times New Roman" w:cs="Times New Roman"/>
        <w:color w:val="B32216"/>
        <w:spacing w:val="-1"/>
        <w:w w:val="87"/>
        <w:sz w:val="22"/>
        <w:szCs w:val="22"/>
      </w:rPr>
    </w:lvl>
    <w:lvl w:ilvl="1">
      <w:start w:val="7"/>
      <w:numFmt w:val="upperRoman"/>
      <w:lvlText w:val="%2."/>
      <w:lvlJc w:val="left"/>
      <w:pPr>
        <w:ind w:left="1789" w:hanging="360"/>
        <w:jc w:val="right"/>
      </w:pPr>
      <w:rPr>
        <w:rFonts w:hint="default" w:ascii="Times New Roman" w:hAnsi="Times New Roman" w:eastAsia="Times New Roman" w:cs="Times New Roman"/>
        <w:color w:val="B32216"/>
        <w:spacing w:val="-1"/>
        <w:w w:val="87"/>
        <w:sz w:val="22"/>
        <w:szCs w:val="22"/>
      </w:rPr>
    </w:lvl>
    <w:lvl w:ilvl="2">
      <w:start w:val="1"/>
      <w:numFmt w:val="bullet"/>
      <w:lvlText w:val="•"/>
      <w:lvlJc w:val="left"/>
      <w:pPr>
        <w:ind w:left="1165" w:hanging="360"/>
      </w:pPr>
      <w:rPr>
        <w:rFonts w:hint="default"/>
      </w:rPr>
    </w:lvl>
    <w:lvl w:ilvl="3">
      <w:start w:val="1"/>
      <w:numFmt w:val="bullet"/>
      <w:lvlText w:val="•"/>
      <w:lvlJc w:val="left"/>
      <w:pPr>
        <w:ind w:left="550" w:hanging="360"/>
      </w:pPr>
      <w:rPr>
        <w:rFonts w:hint="default"/>
      </w:rPr>
    </w:lvl>
    <w:lvl w:ilvl="4">
      <w:start w:val="1"/>
      <w:numFmt w:val="bullet"/>
      <w:lvlText w:val="•"/>
      <w:lvlJc w:val="left"/>
      <w:pPr>
        <w:ind w:left="-65" w:hanging="360"/>
      </w:pPr>
      <w:rPr>
        <w:rFonts w:hint="default"/>
      </w:rPr>
    </w:lvl>
    <w:lvl w:ilvl="5">
      <w:start w:val="1"/>
      <w:numFmt w:val="bullet"/>
      <w:lvlText w:val="•"/>
      <w:lvlJc w:val="left"/>
      <w:pPr>
        <w:ind w:left="-680" w:hanging="360"/>
      </w:pPr>
      <w:rPr>
        <w:rFonts w:hint="default"/>
      </w:rPr>
    </w:lvl>
    <w:lvl w:ilvl="6">
      <w:start w:val="1"/>
      <w:numFmt w:val="bullet"/>
      <w:lvlText w:val="•"/>
      <w:lvlJc w:val="left"/>
      <w:pPr>
        <w:ind w:left="-1295" w:hanging="360"/>
      </w:pPr>
      <w:rPr>
        <w:rFonts w:hint="default"/>
      </w:rPr>
    </w:lvl>
    <w:lvl w:ilvl="7">
      <w:start w:val="1"/>
      <w:numFmt w:val="bullet"/>
      <w:lvlText w:val="•"/>
      <w:lvlJc w:val="left"/>
      <w:pPr>
        <w:ind w:left="-1910" w:hanging="360"/>
      </w:pPr>
      <w:rPr>
        <w:rFonts w:hint="default"/>
      </w:rPr>
    </w:lvl>
    <w:lvl w:ilvl="8">
      <w:start w:val="1"/>
      <w:numFmt w:val="bullet"/>
      <w:lvlText w:val="•"/>
      <w:lvlJc w:val="left"/>
      <w:pPr>
        <w:ind w:left="-2525" w:hanging="360"/>
      </w:pPr>
      <w:rPr>
        <w:rFonts w:hint="default"/>
      </w:rPr>
    </w:lvl>
  </w:abstractNum>
  <w:abstractNum w:abstractNumId="71">
    <w:multiLevelType w:val="hybridMultilevel"/>
    <w:lvl w:ilvl="0">
      <w:start w:val="7"/>
      <w:numFmt w:val="upperRoman"/>
      <w:lvlText w:val="%1."/>
      <w:lvlJc w:val="left"/>
      <w:pPr>
        <w:ind w:left="674" w:hanging="360"/>
        <w:jc w:val="right"/>
      </w:pPr>
      <w:rPr>
        <w:rFonts w:hint="default" w:ascii="Times New Roman" w:hAnsi="Times New Roman" w:eastAsia="Times New Roman" w:cs="Times New Roman"/>
        <w:color w:val="B32216"/>
        <w:spacing w:val="-1"/>
        <w:w w:val="87"/>
        <w:sz w:val="22"/>
        <w:szCs w:val="22"/>
      </w:rPr>
    </w:lvl>
    <w:lvl w:ilvl="1">
      <w:start w:val="1"/>
      <w:numFmt w:val="bullet"/>
      <w:lvlText w:val="•"/>
      <w:lvlJc w:val="left"/>
      <w:pPr>
        <w:ind w:left="940" w:hanging="360"/>
      </w:pPr>
      <w:rPr>
        <w:rFonts w:hint="default"/>
      </w:rPr>
    </w:lvl>
    <w:lvl w:ilvl="2">
      <w:start w:val="1"/>
      <w:numFmt w:val="bullet"/>
      <w:lvlText w:val="•"/>
      <w:lvlJc w:val="left"/>
      <w:pPr>
        <w:ind w:left="1200" w:hanging="360"/>
      </w:pPr>
      <w:rPr>
        <w:rFonts w:hint="default"/>
      </w:rPr>
    </w:lvl>
    <w:lvl w:ilvl="3">
      <w:start w:val="1"/>
      <w:numFmt w:val="bullet"/>
      <w:lvlText w:val="•"/>
      <w:lvlJc w:val="left"/>
      <w:pPr>
        <w:ind w:left="1460" w:hanging="360"/>
      </w:pPr>
      <w:rPr>
        <w:rFonts w:hint="default"/>
      </w:rPr>
    </w:lvl>
    <w:lvl w:ilvl="4">
      <w:start w:val="1"/>
      <w:numFmt w:val="bullet"/>
      <w:lvlText w:val="•"/>
      <w:lvlJc w:val="left"/>
      <w:pPr>
        <w:ind w:left="1720" w:hanging="360"/>
      </w:pPr>
      <w:rPr>
        <w:rFonts w:hint="default"/>
      </w:rPr>
    </w:lvl>
    <w:lvl w:ilvl="5">
      <w:start w:val="1"/>
      <w:numFmt w:val="bullet"/>
      <w:lvlText w:val="•"/>
      <w:lvlJc w:val="left"/>
      <w:pPr>
        <w:ind w:left="1980" w:hanging="360"/>
      </w:pPr>
      <w:rPr>
        <w:rFonts w:hint="default"/>
      </w:rPr>
    </w:lvl>
    <w:lvl w:ilvl="6">
      <w:start w:val="1"/>
      <w:numFmt w:val="bullet"/>
      <w:lvlText w:val="•"/>
      <w:lvlJc w:val="left"/>
      <w:pPr>
        <w:ind w:left="2240" w:hanging="360"/>
      </w:pPr>
      <w:rPr>
        <w:rFonts w:hint="default"/>
      </w:rPr>
    </w:lvl>
    <w:lvl w:ilvl="7">
      <w:start w:val="1"/>
      <w:numFmt w:val="bullet"/>
      <w:lvlText w:val="•"/>
      <w:lvlJc w:val="left"/>
      <w:pPr>
        <w:ind w:left="2500" w:hanging="360"/>
      </w:pPr>
      <w:rPr>
        <w:rFonts w:hint="default"/>
      </w:rPr>
    </w:lvl>
    <w:lvl w:ilvl="8">
      <w:start w:val="1"/>
      <w:numFmt w:val="bullet"/>
      <w:lvlText w:val="•"/>
      <w:lvlJc w:val="left"/>
      <w:pPr>
        <w:ind w:left="2760" w:hanging="360"/>
      </w:pPr>
      <w:rPr>
        <w:rFonts w:hint="default"/>
      </w:rPr>
    </w:lvl>
  </w:abstractNum>
  <w:abstractNum w:abstractNumId="70">
    <w:multiLevelType w:val="hybridMultilevel"/>
    <w:lvl w:ilvl="0">
      <w:start w:val="2"/>
      <w:numFmt w:val="upperRoman"/>
      <w:lvlText w:val="%1."/>
      <w:lvlJc w:val="left"/>
      <w:pPr>
        <w:ind w:left="739" w:hanging="241"/>
        <w:jc w:val="right"/>
      </w:pPr>
      <w:rPr>
        <w:rFonts w:hint="default" w:ascii="Times New Roman" w:hAnsi="Times New Roman" w:eastAsia="Times New Roman" w:cs="Times New Roman"/>
        <w:color w:val="B32216"/>
        <w:spacing w:val="-2"/>
        <w:w w:val="101"/>
        <w:sz w:val="22"/>
        <w:szCs w:val="22"/>
      </w:rPr>
    </w:lvl>
    <w:lvl w:ilvl="1">
      <w:start w:val="1"/>
      <w:numFmt w:val="bullet"/>
      <w:lvlText w:val="•"/>
      <w:lvlJc w:val="left"/>
      <w:pPr>
        <w:ind w:left="1120" w:hanging="241"/>
      </w:pPr>
      <w:rPr>
        <w:rFonts w:hint="default"/>
      </w:rPr>
    </w:lvl>
    <w:lvl w:ilvl="2">
      <w:start w:val="1"/>
      <w:numFmt w:val="bullet"/>
      <w:lvlText w:val="•"/>
      <w:lvlJc w:val="left"/>
      <w:pPr>
        <w:ind w:left="1501" w:hanging="241"/>
      </w:pPr>
      <w:rPr>
        <w:rFonts w:hint="default"/>
      </w:rPr>
    </w:lvl>
    <w:lvl w:ilvl="3">
      <w:start w:val="1"/>
      <w:numFmt w:val="bullet"/>
      <w:lvlText w:val="•"/>
      <w:lvlJc w:val="left"/>
      <w:pPr>
        <w:ind w:left="1881" w:hanging="241"/>
      </w:pPr>
      <w:rPr>
        <w:rFonts w:hint="default"/>
      </w:rPr>
    </w:lvl>
    <w:lvl w:ilvl="4">
      <w:start w:val="1"/>
      <w:numFmt w:val="bullet"/>
      <w:lvlText w:val="•"/>
      <w:lvlJc w:val="left"/>
      <w:pPr>
        <w:ind w:left="2262" w:hanging="241"/>
      </w:pPr>
      <w:rPr>
        <w:rFonts w:hint="default"/>
      </w:rPr>
    </w:lvl>
    <w:lvl w:ilvl="5">
      <w:start w:val="1"/>
      <w:numFmt w:val="bullet"/>
      <w:lvlText w:val="•"/>
      <w:lvlJc w:val="left"/>
      <w:pPr>
        <w:ind w:left="2642" w:hanging="241"/>
      </w:pPr>
      <w:rPr>
        <w:rFonts w:hint="default"/>
      </w:rPr>
    </w:lvl>
    <w:lvl w:ilvl="6">
      <w:start w:val="1"/>
      <w:numFmt w:val="bullet"/>
      <w:lvlText w:val="•"/>
      <w:lvlJc w:val="left"/>
      <w:pPr>
        <w:ind w:left="3023" w:hanging="241"/>
      </w:pPr>
      <w:rPr>
        <w:rFonts w:hint="default"/>
      </w:rPr>
    </w:lvl>
    <w:lvl w:ilvl="7">
      <w:start w:val="1"/>
      <w:numFmt w:val="bullet"/>
      <w:lvlText w:val="•"/>
      <w:lvlJc w:val="left"/>
      <w:pPr>
        <w:ind w:left="3403" w:hanging="241"/>
      </w:pPr>
      <w:rPr>
        <w:rFonts w:hint="default"/>
      </w:rPr>
    </w:lvl>
    <w:lvl w:ilvl="8">
      <w:start w:val="1"/>
      <w:numFmt w:val="bullet"/>
      <w:lvlText w:val="•"/>
      <w:lvlJc w:val="left"/>
      <w:pPr>
        <w:ind w:left="3784" w:hanging="241"/>
      </w:pPr>
      <w:rPr>
        <w:rFonts w:hint="default"/>
      </w:rPr>
    </w:lvl>
  </w:abstractNum>
  <w:abstractNum w:abstractNumId="69">
    <w:multiLevelType w:val="hybridMultilevel"/>
    <w:lvl w:ilvl="0">
      <w:start w:val="2"/>
      <w:numFmt w:val="upperRoman"/>
      <w:lvlText w:val="%1."/>
      <w:lvlJc w:val="left"/>
      <w:pPr>
        <w:ind w:left="755" w:hanging="243"/>
        <w:jc w:val="right"/>
      </w:pPr>
      <w:rPr>
        <w:rFonts w:hint="default" w:ascii="Times New Roman" w:hAnsi="Times New Roman" w:eastAsia="Times New Roman" w:cs="Times New Roman"/>
        <w:color w:val="B32216"/>
        <w:spacing w:val="-2"/>
        <w:w w:val="101"/>
        <w:sz w:val="22"/>
        <w:szCs w:val="22"/>
      </w:rPr>
    </w:lvl>
    <w:lvl w:ilvl="1">
      <w:start w:val="1"/>
      <w:numFmt w:val="bullet"/>
      <w:lvlText w:val="•"/>
      <w:lvlJc w:val="left"/>
      <w:pPr>
        <w:ind w:left="1019" w:hanging="243"/>
      </w:pPr>
      <w:rPr>
        <w:rFonts w:hint="default"/>
      </w:rPr>
    </w:lvl>
    <w:lvl w:ilvl="2">
      <w:start w:val="1"/>
      <w:numFmt w:val="bullet"/>
      <w:lvlText w:val="•"/>
      <w:lvlJc w:val="left"/>
      <w:pPr>
        <w:ind w:left="1279" w:hanging="243"/>
      </w:pPr>
      <w:rPr>
        <w:rFonts w:hint="default"/>
      </w:rPr>
    </w:lvl>
    <w:lvl w:ilvl="3">
      <w:start w:val="1"/>
      <w:numFmt w:val="bullet"/>
      <w:lvlText w:val="•"/>
      <w:lvlJc w:val="left"/>
      <w:pPr>
        <w:ind w:left="1539" w:hanging="243"/>
      </w:pPr>
      <w:rPr>
        <w:rFonts w:hint="default"/>
      </w:rPr>
    </w:lvl>
    <w:lvl w:ilvl="4">
      <w:start w:val="1"/>
      <w:numFmt w:val="bullet"/>
      <w:lvlText w:val="•"/>
      <w:lvlJc w:val="left"/>
      <w:pPr>
        <w:ind w:left="1799" w:hanging="243"/>
      </w:pPr>
      <w:rPr>
        <w:rFonts w:hint="default"/>
      </w:rPr>
    </w:lvl>
    <w:lvl w:ilvl="5">
      <w:start w:val="1"/>
      <w:numFmt w:val="bullet"/>
      <w:lvlText w:val="•"/>
      <w:lvlJc w:val="left"/>
      <w:pPr>
        <w:ind w:left="2059" w:hanging="243"/>
      </w:pPr>
      <w:rPr>
        <w:rFonts w:hint="default"/>
      </w:rPr>
    </w:lvl>
    <w:lvl w:ilvl="6">
      <w:start w:val="1"/>
      <w:numFmt w:val="bullet"/>
      <w:lvlText w:val="•"/>
      <w:lvlJc w:val="left"/>
      <w:pPr>
        <w:ind w:left="2318" w:hanging="243"/>
      </w:pPr>
      <w:rPr>
        <w:rFonts w:hint="default"/>
      </w:rPr>
    </w:lvl>
    <w:lvl w:ilvl="7">
      <w:start w:val="1"/>
      <w:numFmt w:val="bullet"/>
      <w:lvlText w:val="•"/>
      <w:lvlJc w:val="left"/>
      <w:pPr>
        <w:ind w:left="2578" w:hanging="243"/>
      </w:pPr>
      <w:rPr>
        <w:rFonts w:hint="default"/>
      </w:rPr>
    </w:lvl>
    <w:lvl w:ilvl="8">
      <w:start w:val="1"/>
      <w:numFmt w:val="bullet"/>
      <w:lvlText w:val="•"/>
      <w:lvlJc w:val="left"/>
      <w:pPr>
        <w:ind w:left="2838" w:hanging="243"/>
      </w:pPr>
      <w:rPr>
        <w:rFonts w:hint="default"/>
      </w:rPr>
    </w:lvl>
  </w:abstractNum>
  <w:abstractNum w:abstractNumId="68">
    <w:multiLevelType w:val="hybridMultilevel"/>
    <w:lvl w:ilvl="0">
      <w:start w:val="2"/>
      <w:numFmt w:val="upperRoman"/>
      <w:lvlText w:val="%1."/>
      <w:lvlJc w:val="left"/>
      <w:pPr>
        <w:ind w:left="579" w:hanging="245"/>
        <w:jc w:val="right"/>
      </w:pPr>
      <w:rPr>
        <w:rFonts w:hint="default" w:ascii="Times New Roman" w:hAnsi="Times New Roman" w:eastAsia="Times New Roman" w:cs="Times New Roman"/>
        <w:color w:val="B32216"/>
        <w:spacing w:val="-2"/>
        <w:w w:val="101"/>
        <w:sz w:val="22"/>
        <w:szCs w:val="22"/>
      </w:rPr>
    </w:lvl>
    <w:lvl w:ilvl="1">
      <w:start w:val="2"/>
      <w:numFmt w:val="upperRoman"/>
      <w:lvlText w:val="%2."/>
      <w:lvlJc w:val="left"/>
      <w:pPr>
        <w:ind w:left="1789" w:hanging="240"/>
        <w:jc w:val="right"/>
      </w:pPr>
      <w:rPr>
        <w:rFonts w:hint="default" w:ascii="Times New Roman" w:hAnsi="Times New Roman" w:eastAsia="Times New Roman" w:cs="Times New Roman"/>
        <w:color w:val="B32216"/>
        <w:spacing w:val="-2"/>
        <w:w w:val="101"/>
        <w:sz w:val="22"/>
        <w:szCs w:val="22"/>
      </w:rPr>
    </w:lvl>
    <w:lvl w:ilvl="2">
      <w:start w:val="1"/>
      <w:numFmt w:val="bullet"/>
      <w:lvlText w:val="•"/>
      <w:lvlJc w:val="left"/>
      <w:pPr>
        <w:ind w:left="1156" w:hanging="240"/>
      </w:pPr>
      <w:rPr>
        <w:rFonts w:hint="default"/>
      </w:rPr>
    </w:lvl>
    <w:lvl w:ilvl="3">
      <w:start w:val="1"/>
      <w:numFmt w:val="bullet"/>
      <w:lvlText w:val="•"/>
      <w:lvlJc w:val="left"/>
      <w:pPr>
        <w:ind w:left="532" w:hanging="240"/>
      </w:pPr>
      <w:rPr>
        <w:rFonts w:hint="default"/>
      </w:rPr>
    </w:lvl>
    <w:lvl w:ilvl="4">
      <w:start w:val="1"/>
      <w:numFmt w:val="bullet"/>
      <w:lvlText w:val="•"/>
      <w:lvlJc w:val="left"/>
      <w:pPr>
        <w:ind w:left="-92" w:hanging="240"/>
      </w:pPr>
      <w:rPr>
        <w:rFonts w:hint="default"/>
      </w:rPr>
    </w:lvl>
    <w:lvl w:ilvl="5">
      <w:start w:val="1"/>
      <w:numFmt w:val="bullet"/>
      <w:lvlText w:val="•"/>
      <w:lvlJc w:val="left"/>
      <w:pPr>
        <w:ind w:left="-716" w:hanging="240"/>
      </w:pPr>
      <w:rPr>
        <w:rFonts w:hint="default"/>
      </w:rPr>
    </w:lvl>
    <w:lvl w:ilvl="6">
      <w:start w:val="1"/>
      <w:numFmt w:val="bullet"/>
      <w:lvlText w:val="•"/>
      <w:lvlJc w:val="left"/>
      <w:pPr>
        <w:ind w:left="-1340" w:hanging="240"/>
      </w:pPr>
      <w:rPr>
        <w:rFonts w:hint="default"/>
      </w:rPr>
    </w:lvl>
    <w:lvl w:ilvl="7">
      <w:start w:val="1"/>
      <w:numFmt w:val="bullet"/>
      <w:lvlText w:val="•"/>
      <w:lvlJc w:val="left"/>
      <w:pPr>
        <w:ind w:left="-1964" w:hanging="240"/>
      </w:pPr>
      <w:rPr>
        <w:rFonts w:hint="default"/>
      </w:rPr>
    </w:lvl>
    <w:lvl w:ilvl="8">
      <w:start w:val="1"/>
      <w:numFmt w:val="bullet"/>
      <w:lvlText w:val="•"/>
      <w:lvlJc w:val="left"/>
      <w:pPr>
        <w:ind w:left="-2588" w:hanging="240"/>
      </w:pPr>
      <w:rPr>
        <w:rFonts w:hint="default"/>
      </w:rPr>
    </w:lvl>
  </w:abstractNum>
  <w:abstractNum w:abstractNumId="67">
    <w:multiLevelType w:val="hybridMultilevel"/>
    <w:lvl w:ilvl="0">
      <w:start w:val="5"/>
      <w:numFmt w:val="upperRoman"/>
      <w:lvlText w:val="%1."/>
      <w:lvlJc w:val="left"/>
      <w:pPr>
        <w:ind w:left="1621" w:hanging="225"/>
        <w:jc w:val="right"/>
      </w:pPr>
      <w:rPr>
        <w:rFonts w:hint="default" w:ascii="Times New Roman" w:hAnsi="Times New Roman" w:eastAsia="Times New Roman" w:cs="Times New Roman"/>
        <w:color w:val="B32216"/>
        <w:spacing w:val="-21"/>
        <w:w w:val="98"/>
        <w:sz w:val="22"/>
        <w:szCs w:val="22"/>
      </w:rPr>
    </w:lvl>
    <w:lvl w:ilvl="1">
      <w:start w:val="1"/>
      <w:numFmt w:val="bullet"/>
      <w:lvlText w:val="•"/>
      <w:lvlJc w:val="left"/>
      <w:pPr>
        <w:ind w:left="1879" w:hanging="225"/>
      </w:pPr>
      <w:rPr>
        <w:rFonts w:hint="default"/>
      </w:rPr>
    </w:lvl>
    <w:lvl w:ilvl="2">
      <w:start w:val="1"/>
      <w:numFmt w:val="bullet"/>
      <w:lvlText w:val="•"/>
      <w:lvlJc w:val="left"/>
      <w:pPr>
        <w:ind w:left="2139" w:hanging="225"/>
      </w:pPr>
      <w:rPr>
        <w:rFonts w:hint="default"/>
      </w:rPr>
    </w:lvl>
    <w:lvl w:ilvl="3">
      <w:start w:val="1"/>
      <w:numFmt w:val="bullet"/>
      <w:lvlText w:val="•"/>
      <w:lvlJc w:val="left"/>
      <w:pPr>
        <w:ind w:left="2398" w:hanging="225"/>
      </w:pPr>
      <w:rPr>
        <w:rFonts w:hint="default"/>
      </w:rPr>
    </w:lvl>
    <w:lvl w:ilvl="4">
      <w:start w:val="1"/>
      <w:numFmt w:val="bullet"/>
      <w:lvlText w:val="•"/>
      <w:lvlJc w:val="left"/>
      <w:pPr>
        <w:ind w:left="2658" w:hanging="225"/>
      </w:pPr>
      <w:rPr>
        <w:rFonts w:hint="default"/>
      </w:rPr>
    </w:lvl>
    <w:lvl w:ilvl="5">
      <w:start w:val="1"/>
      <w:numFmt w:val="bullet"/>
      <w:lvlText w:val="•"/>
      <w:lvlJc w:val="left"/>
      <w:pPr>
        <w:ind w:left="2917" w:hanging="225"/>
      </w:pPr>
      <w:rPr>
        <w:rFonts w:hint="default"/>
      </w:rPr>
    </w:lvl>
    <w:lvl w:ilvl="6">
      <w:start w:val="1"/>
      <w:numFmt w:val="bullet"/>
      <w:lvlText w:val="•"/>
      <w:lvlJc w:val="left"/>
      <w:pPr>
        <w:ind w:left="3177" w:hanging="225"/>
      </w:pPr>
      <w:rPr>
        <w:rFonts w:hint="default"/>
      </w:rPr>
    </w:lvl>
    <w:lvl w:ilvl="7">
      <w:start w:val="1"/>
      <w:numFmt w:val="bullet"/>
      <w:lvlText w:val="•"/>
      <w:lvlJc w:val="left"/>
      <w:pPr>
        <w:ind w:left="3436" w:hanging="225"/>
      </w:pPr>
      <w:rPr>
        <w:rFonts w:hint="default"/>
      </w:rPr>
    </w:lvl>
    <w:lvl w:ilvl="8">
      <w:start w:val="1"/>
      <w:numFmt w:val="bullet"/>
      <w:lvlText w:val="•"/>
      <w:lvlJc w:val="left"/>
      <w:pPr>
        <w:ind w:left="3696" w:hanging="225"/>
      </w:pPr>
      <w:rPr>
        <w:rFonts w:hint="default"/>
      </w:rPr>
    </w:lvl>
  </w:abstractNum>
  <w:abstractNum w:abstractNumId="66">
    <w:multiLevelType w:val="hybridMultilevel"/>
    <w:lvl w:ilvl="0">
      <w:start w:val="1"/>
      <w:numFmt w:val="upperRoman"/>
      <w:lvlText w:val="%1."/>
      <w:lvlJc w:val="left"/>
      <w:pPr>
        <w:ind w:left="784" w:hanging="160"/>
        <w:jc w:val="right"/>
      </w:pPr>
      <w:rPr>
        <w:rFonts w:hint="default" w:ascii="Times New Roman" w:hAnsi="Times New Roman" w:eastAsia="Times New Roman" w:cs="Times New Roman"/>
        <w:color w:val="B32216"/>
        <w:spacing w:val="-2"/>
        <w:w w:val="101"/>
        <w:sz w:val="22"/>
        <w:szCs w:val="22"/>
      </w:rPr>
    </w:lvl>
    <w:lvl w:ilvl="1">
      <w:start w:val="1"/>
      <w:numFmt w:val="bullet"/>
      <w:lvlText w:val="•"/>
      <w:lvlJc w:val="left"/>
      <w:pPr>
        <w:ind w:left="1160" w:hanging="160"/>
      </w:pPr>
      <w:rPr>
        <w:rFonts w:hint="default"/>
      </w:rPr>
    </w:lvl>
    <w:lvl w:ilvl="2">
      <w:start w:val="1"/>
      <w:numFmt w:val="bullet"/>
      <w:lvlText w:val="•"/>
      <w:lvlJc w:val="left"/>
      <w:pPr>
        <w:ind w:left="1541" w:hanging="160"/>
      </w:pPr>
      <w:rPr>
        <w:rFonts w:hint="default"/>
      </w:rPr>
    </w:lvl>
    <w:lvl w:ilvl="3">
      <w:start w:val="1"/>
      <w:numFmt w:val="bullet"/>
      <w:lvlText w:val="•"/>
      <w:lvlJc w:val="left"/>
      <w:pPr>
        <w:ind w:left="1922" w:hanging="160"/>
      </w:pPr>
      <w:rPr>
        <w:rFonts w:hint="default"/>
      </w:rPr>
    </w:lvl>
    <w:lvl w:ilvl="4">
      <w:start w:val="1"/>
      <w:numFmt w:val="bullet"/>
      <w:lvlText w:val="•"/>
      <w:lvlJc w:val="left"/>
      <w:pPr>
        <w:ind w:left="2303" w:hanging="160"/>
      </w:pPr>
      <w:rPr>
        <w:rFonts w:hint="default"/>
      </w:rPr>
    </w:lvl>
    <w:lvl w:ilvl="5">
      <w:start w:val="1"/>
      <w:numFmt w:val="bullet"/>
      <w:lvlText w:val="•"/>
      <w:lvlJc w:val="left"/>
      <w:pPr>
        <w:ind w:left="2684" w:hanging="160"/>
      </w:pPr>
      <w:rPr>
        <w:rFonts w:hint="default"/>
      </w:rPr>
    </w:lvl>
    <w:lvl w:ilvl="6">
      <w:start w:val="1"/>
      <w:numFmt w:val="bullet"/>
      <w:lvlText w:val="•"/>
      <w:lvlJc w:val="left"/>
      <w:pPr>
        <w:ind w:left="3065" w:hanging="160"/>
      </w:pPr>
      <w:rPr>
        <w:rFonts w:hint="default"/>
      </w:rPr>
    </w:lvl>
    <w:lvl w:ilvl="7">
      <w:start w:val="1"/>
      <w:numFmt w:val="bullet"/>
      <w:lvlText w:val="•"/>
      <w:lvlJc w:val="left"/>
      <w:pPr>
        <w:ind w:left="3446" w:hanging="160"/>
      </w:pPr>
      <w:rPr>
        <w:rFonts w:hint="default"/>
      </w:rPr>
    </w:lvl>
    <w:lvl w:ilvl="8">
      <w:start w:val="1"/>
      <w:numFmt w:val="bullet"/>
      <w:lvlText w:val="•"/>
      <w:lvlJc w:val="left"/>
      <w:pPr>
        <w:ind w:left="3827" w:hanging="160"/>
      </w:pPr>
      <w:rPr>
        <w:rFonts w:hint="default"/>
      </w:rPr>
    </w:lvl>
  </w:abstractNum>
  <w:abstractNum w:abstractNumId="65">
    <w:multiLevelType w:val="hybridMultilevel"/>
    <w:lvl w:ilvl="0">
      <w:start w:val="1"/>
      <w:numFmt w:val="upperRoman"/>
      <w:lvlText w:val="%1."/>
      <w:lvlJc w:val="left"/>
      <w:pPr>
        <w:ind w:left="674" w:hanging="163"/>
        <w:jc w:val="left"/>
      </w:pPr>
      <w:rPr>
        <w:rFonts w:hint="default" w:ascii="Times New Roman" w:hAnsi="Times New Roman" w:eastAsia="Times New Roman" w:cs="Times New Roman"/>
        <w:color w:val="B32216"/>
        <w:spacing w:val="-2"/>
        <w:w w:val="101"/>
        <w:sz w:val="22"/>
        <w:szCs w:val="22"/>
      </w:rPr>
    </w:lvl>
    <w:lvl w:ilvl="1">
      <w:start w:val="1"/>
      <w:numFmt w:val="upperRoman"/>
      <w:lvlText w:val="%2."/>
      <w:lvlJc w:val="left"/>
      <w:pPr>
        <w:ind w:left="1789" w:hanging="163"/>
        <w:jc w:val="left"/>
      </w:pPr>
      <w:rPr>
        <w:rFonts w:hint="default" w:ascii="Times New Roman" w:hAnsi="Times New Roman" w:eastAsia="Times New Roman" w:cs="Times New Roman"/>
        <w:color w:val="B32216"/>
        <w:spacing w:val="-2"/>
        <w:w w:val="101"/>
        <w:sz w:val="22"/>
        <w:szCs w:val="22"/>
      </w:rPr>
    </w:lvl>
    <w:lvl w:ilvl="2">
      <w:start w:val="1"/>
      <w:numFmt w:val="bullet"/>
      <w:lvlText w:val="•"/>
      <w:lvlJc w:val="left"/>
      <w:pPr>
        <w:ind w:left="1166" w:hanging="163"/>
      </w:pPr>
      <w:rPr>
        <w:rFonts w:hint="default"/>
      </w:rPr>
    </w:lvl>
    <w:lvl w:ilvl="3">
      <w:start w:val="1"/>
      <w:numFmt w:val="bullet"/>
      <w:lvlText w:val="•"/>
      <w:lvlJc w:val="left"/>
      <w:pPr>
        <w:ind w:left="553" w:hanging="163"/>
      </w:pPr>
      <w:rPr>
        <w:rFonts w:hint="default"/>
      </w:rPr>
    </w:lvl>
    <w:lvl w:ilvl="4">
      <w:start w:val="1"/>
      <w:numFmt w:val="bullet"/>
      <w:lvlText w:val="•"/>
      <w:lvlJc w:val="left"/>
      <w:pPr>
        <w:ind w:left="-61" w:hanging="163"/>
      </w:pPr>
      <w:rPr>
        <w:rFonts w:hint="default"/>
      </w:rPr>
    </w:lvl>
    <w:lvl w:ilvl="5">
      <w:start w:val="1"/>
      <w:numFmt w:val="bullet"/>
      <w:lvlText w:val="•"/>
      <w:lvlJc w:val="left"/>
      <w:pPr>
        <w:ind w:left="-674" w:hanging="163"/>
      </w:pPr>
      <w:rPr>
        <w:rFonts w:hint="default"/>
      </w:rPr>
    </w:lvl>
    <w:lvl w:ilvl="6">
      <w:start w:val="1"/>
      <w:numFmt w:val="bullet"/>
      <w:lvlText w:val="•"/>
      <w:lvlJc w:val="left"/>
      <w:pPr>
        <w:ind w:left="-1288" w:hanging="163"/>
      </w:pPr>
      <w:rPr>
        <w:rFonts w:hint="default"/>
      </w:rPr>
    </w:lvl>
    <w:lvl w:ilvl="7">
      <w:start w:val="1"/>
      <w:numFmt w:val="bullet"/>
      <w:lvlText w:val="•"/>
      <w:lvlJc w:val="left"/>
      <w:pPr>
        <w:ind w:left="-1901" w:hanging="163"/>
      </w:pPr>
      <w:rPr>
        <w:rFonts w:hint="default"/>
      </w:rPr>
    </w:lvl>
    <w:lvl w:ilvl="8">
      <w:start w:val="1"/>
      <w:numFmt w:val="bullet"/>
      <w:lvlText w:val="•"/>
      <w:lvlJc w:val="left"/>
      <w:pPr>
        <w:ind w:left="-2515" w:hanging="163"/>
      </w:pPr>
      <w:rPr>
        <w:rFonts w:hint="default"/>
      </w:rPr>
    </w:lvl>
  </w:abstractNum>
  <w:abstractNum w:abstractNumId="63">
    <w:multiLevelType w:val="hybridMultilevel"/>
    <w:lvl w:ilvl="0">
      <w:start w:val="2"/>
      <w:numFmt w:val="lowerLetter"/>
      <w:lvlText w:val="%1)"/>
      <w:lvlJc w:val="left"/>
      <w:pPr>
        <w:ind w:left="996" w:hanging="420"/>
        <w:jc w:val="left"/>
      </w:pPr>
      <w:rPr>
        <w:rFonts w:hint="default" w:ascii="Times New Roman" w:hAnsi="Times New Roman" w:eastAsia="Times New Roman" w:cs="Times New Roman"/>
        <w:color w:val="B32216"/>
        <w:spacing w:val="0"/>
        <w:w w:val="100"/>
        <w:sz w:val="22"/>
        <w:szCs w:val="22"/>
      </w:rPr>
    </w:lvl>
    <w:lvl w:ilvl="1">
      <w:start w:val="1"/>
      <w:numFmt w:val="bullet"/>
      <w:lvlText w:val="•"/>
      <w:lvlJc w:val="left"/>
      <w:pPr>
        <w:ind w:left="1356" w:hanging="420"/>
      </w:pPr>
      <w:rPr>
        <w:rFonts w:hint="default"/>
      </w:rPr>
    </w:lvl>
    <w:lvl w:ilvl="2">
      <w:start w:val="1"/>
      <w:numFmt w:val="bullet"/>
      <w:lvlText w:val="•"/>
      <w:lvlJc w:val="left"/>
      <w:pPr>
        <w:ind w:left="1712" w:hanging="420"/>
      </w:pPr>
      <w:rPr>
        <w:rFonts w:hint="default"/>
      </w:rPr>
    </w:lvl>
    <w:lvl w:ilvl="3">
      <w:start w:val="1"/>
      <w:numFmt w:val="bullet"/>
      <w:lvlText w:val="•"/>
      <w:lvlJc w:val="left"/>
      <w:pPr>
        <w:ind w:left="2068" w:hanging="420"/>
      </w:pPr>
      <w:rPr>
        <w:rFonts w:hint="default"/>
      </w:rPr>
    </w:lvl>
    <w:lvl w:ilvl="4">
      <w:start w:val="1"/>
      <w:numFmt w:val="bullet"/>
      <w:lvlText w:val="•"/>
      <w:lvlJc w:val="left"/>
      <w:pPr>
        <w:ind w:left="2424" w:hanging="420"/>
      </w:pPr>
      <w:rPr>
        <w:rFonts w:hint="default"/>
      </w:rPr>
    </w:lvl>
    <w:lvl w:ilvl="5">
      <w:start w:val="1"/>
      <w:numFmt w:val="bullet"/>
      <w:lvlText w:val="•"/>
      <w:lvlJc w:val="left"/>
      <w:pPr>
        <w:ind w:left="2780" w:hanging="420"/>
      </w:pPr>
      <w:rPr>
        <w:rFonts w:hint="default"/>
      </w:rPr>
    </w:lvl>
    <w:lvl w:ilvl="6">
      <w:start w:val="1"/>
      <w:numFmt w:val="bullet"/>
      <w:lvlText w:val="•"/>
      <w:lvlJc w:val="left"/>
      <w:pPr>
        <w:ind w:left="3136" w:hanging="420"/>
      </w:pPr>
      <w:rPr>
        <w:rFonts w:hint="default"/>
      </w:rPr>
    </w:lvl>
    <w:lvl w:ilvl="7">
      <w:start w:val="1"/>
      <w:numFmt w:val="bullet"/>
      <w:lvlText w:val="•"/>
      <w:lvlJc w:val="left"/>
      <w:pPr>
        <w:ind w:left="3493" w:hanging="420"/>
      </w:pPr>
      <w:rPr>
        <w:rFonts w:hint="default"/>
      </w:rPr>
    </w:lvl>
    <w:lvl w:ilvl="8">
      <w:start w:val="1"/>
      <w:numFmt w:val="bullet"/>
      <w:lvlText w:val="•"/>
      <w:lvlJc w:val="left"/>
      <w:pPr>
        <w:ind w:left="3849" w:hanging="420"/>
      </w:pPr>
      <w:rPr>
        <w:rFonts w:hint="default"/>
      </w:rPr>
    </w:lvl>
  </w:abstractNum>
  <w:abstractNum w:abstractNumId="62">
    <w:multiLevelType w:val="hybridMultilevel"/>
    <w:lvl w:ilvl="0">
      <w:start w:val="2"/>
      <w:numFmt w:val="lowerLetter"/>
      <w:lvlText w:val="%1)"/>
      <w:lvlJc w:val="left"/>
      <w:pPr>
        <w:ind w:left="980" w:hanging="420"/>
        <w:jc w:val="left"/>
      </w:pPr>
      <w:rPr>
        <w:rFonts w:hint="default" w:ascii="Times New Roman" w:hAnsi="Times New Roman" w:eastAsia="Times New Roman" w:cs="Times New Roman"/>
        <w:color w:val="B32216"/>
        <w:spacing w:val="0"/>
        <w:w w:val="100"/>
        <w:sz w:val="22"/>
        <w:szCs w:val="22"/>
      </w:rPr>
    </w:lvl>
    <w:lvl w:ilvl="1">
      <w:start w:val="1"/>
      <w:numFmt w:val="bullet"/>
      <w:lvlText w:val="•"/>
      <w:lvlJc w:val="left"/>
      <w:pPr>
        <w:ind w:left="1214" w:hanging="420"/>
      </w:pPr>
      <w:rPr>
        <w:rFonts w:hint="default"/>
      </w:rPr>
    </w:lvl>
    <w:lvl w:ilvl="2">
      <w:start w:val="1"/>
      <w:numFmt w:val="bullet"/>
      <w:lvlText w:val="•"/>
      <w:lvlJc w:val="left"/>
      <w:pPr>
        <w:ind w:left="1449" w:hanging="420"/>
      </w:pPr>
      <w:rPr>
        <w:rFonts w:hint="default"/>
      </w:rPr>
    </w:lvl>
    <w:lvl w:ilvl="3">
      <w:start w:val="1"/>
      <w:numFmt w:val="bullet"/>
      <w:lvlText w:val="•"/>
      <w:lvlJc w:val="left"/>
      <w:pPr>
        <w:ind w:left="1684" w:hanging="420"/>
      </w:pPr>
      <w:rPr>
        <w:rFonts w:hint="default"/>
      </w:rPr>
    </w:lvl>
    <w:lvl w:ilvl="4">
      <w:start w:val="1"/>
      <w:numFmt w:val="bullet"/>
      <w:lvlText w:val="•"/>
      <w:lvlJc w:val="left"/>
      <w:pPr>
        <w:ind w:left="1918" w:hanging="420"/>
      </w:pPr>
      <w:rPr>
        <w:rFonts w:hint="default"/>
      </w:rPr>
    </w:lvl>
    <w:lvl w:ilvl="5">
      <w:start w:val="1"/>
      <w:numFmt w:val="bullet"/>
      <w:lvlText w:val="•"/>
      <w:lvlJc w:val="left"/>
      <w:pPr>
        <w:ind w:left="2153" w:hanging="420"/>
      </w:pPr>
      <w:rPr>
        <w:rFonts w:hint="default"/>
      </w:rPr>
    </w:lvl>
    <w:lvl w:ilvl="6">
      <w:start w:val="1"/>
      <w:numFmt w:val="bullet"/>
      <w:lvlText w:val="•"/>
      <w:lvlJc w:val="left"/>
      <w:pPr>
        <w:ind w:left="2388" w:hanging="420"/>
      </w:pPr>
      <w:rPr>
        <w:rFonts w:hint="default"/>
      </w:rPr>
    </w:lvl>
    <w:lvl w:ilvl="7">
      <w:start w:val="1"/>
      <w:numFmt w:val="bullet"/>
      <w:lvlText w:val="•"/>
      <w:lvlJc w:val="left"/>
      <w:pPr>
        <w:ind w:left="2623" w:hanging="420"/>
      </w:pPr>
      <w:rPr>
        <w:rFonts w:hint="default"/>
      </w:rPr>
    </w:lvl>
    <w:lvl w:ilvl="8">
      <w:start w:val="1"/>
      <w:numFmt w:val="bullet"/>
      <w:lvlText w:val="•"/>
      <w:lvlJc w:val="left"/>
      <w:pPr>
        <w:ind w:left="2857" w:hanging="420"/>
      </w:pPr>
      <w:rPr>
        <w:rFonts w:hint="default"/>
      </w:rPr>
    </w:lvl>
  </w:abstractNum>
  <w:abstractNum w:abstractNumId="61">
    <w:multiLevelType w:val="hybridMultilevel"/>
    <w:lvl w:ilvl="0">
      <w:start w:val="2"/>
      <w:numFmt w:val="lowerLetter"/>
      <w:lvlText w:val="%1)"/>
      <w:lvlJc w:val="left"/>
      <w:pPr>
        <w:ind w:left="914" w:hanging="420"/>
        <w:jc w:val="left"/>
      </w:pPr>
      <w:rPr>
        <w:rFonts w:hint="default" w:ascii="Times New Roman" w:hAnsi="Times New Roman" w:eastAsia="Times New Roman" w:cs="Times New Roman"/>
        <w:color w:val="B32216"/>
        <w:spacing w:val="0"/>
        <w:w w:val="100"/>
        <w:sz w:val="22"/>
        <w:szCs w:val="22"/>
      </w:rPr>
    </w:lvl>
    <w:lvl w:ilvl="1">
      <w:start w:val="2"/>
      <w:numFmt w:val="lowerLetter"/>
      <w:lvlText w:val="%2)"/>
      <w:lvlJc w:val="left"/>
      <w:pPr>
        <w:ind w:left="2029" w:hanging="420"/>
        <w:jc w:val="left"/>
      </w:pPr>
      <w:rPr>
        <w:rFonts w:hint="default" w:ascii="Times New Roman" w:hAnsi="Times New Roman" w:eastAsia="Times New Roman" w:cs="Times New Roman"/>
        <w:color w:val="B32216"/>
        <w:spacing w:val="-3"/>
        <w:w w:val="100"/>
        <w:sz w:val="22"/>
        <w:szCs w:val="22"/>
      </w:rPr>
    </w:lvl>
    <w:lvl w:ilvl="2">
      <w:start w:val="1"/>
      <w:numFmt w:val="bullet"/>
      <w:lvlText w:val="•"/>
      <w:lvlJc w:val="left"/>
      <w:pPr>
        <w:ind w:left="1381" w:hanging="420"/>
      </w:pPr>
      <w:rPr>
        <w:rFonts w:hint="default"/>
      </w:rPr>
    </w:lvl>
    <w:lvl w:ilvl="3">
      <w:start w:val="1"/>
      <w:numFmt w:val="bullet"/>
      <w:lvlText w:val="•"/>
      <w:lvlJc w:val="left"/>
      <w:pPr>
        <w:ind w:left="743" w:hanging="420"/>
      </w:pPr>
      <w:rPr>
        <w:rFonts w:hint="default"/>
      </w:rPr>
    </w:lvl>
    <w:lvl w:ilvl="4">
      <w:start w:val="1"/>
      <w:numFmt w:val="bullet"/>
      <w:lvlText w:val="•"/>
      <w:lvlJc w:val="left"/>
      <w:pPr>
        <w:ind w:left="104" w:hanging="420"/>
      </w:pPr>
      <w:rPr>
        <w:rFonts w:hint="default"/>
      </w:rPr>
    </w:lvl>
    <w:lvl w:ilvl="5">
      <w:start w:val="1"/>
      <w:numFmt w:val="bullet"/>
      <w:lvlText w:val="•"/>
      <w:lvlJc w:val="left"/>
      <w:pPr>
        <w:ind w:left="-534" w:hanging="420"/>
      </w:pPr>
      <w:rPr>
        <w:rFonts w:hint="default"/>
      </w:rPr>
    </w:lvl>
    <w:lvl w:ilvl="6">
      <w:start w:val="1"/>
      <w:numFmt w:val="bullet"/>
      <w:lvlText w:val="•"/>
      <w:lvlJc w:val="left"/>
      <w:pPr>
        <w:ind w:left="-1173" w:hanging="420"/>
      </w:pPr>
      <w:rPr>
        <w:rFonts w:hint="default"/>
      </w:rPr>
    </w:lvl>
    <w:lvl w:ilvl="7">
      <w:start w:val="1"/>
      <w:numFmt w:val="bullet"/>
      <w:lvlText w:val="•"/>
      <w:lvlJc w:val="left"/>
      <w:pPr>
        <w:ind w:left="-1811" w:hanging="420"/>
      </w:pPr>
      <w:rPr>
        <w:rFonts w:hint="default"/>
      </w:rPr>
    </w:lvl>
    <w:lvl w:ilvl="8">
      <w:start w:val="1"/>
      <w:numFmt w:val="bullet"/>
      <w:lvlText w:val="•"/>
      <w:lvlJc w:val="left"/>
      <w:pPr>
        <w:ind w:left="-2450" w:hanging="420"/>
      </w:pPr>
      <w:rPr>
        <w:rFonts w:hint="default"/>
      </w:rPr>
    </w:lvl>
  </w:abstractNum>
  <w:abstractNum w:abstractNumId="60">
    <w:multiLevelType w:val="hybridMultilevel"/>
    <w:lvl w:ilvl="0">
      <w:start w:val="2"/>
      <w:numFmt w:val="lowerLetter"/>
      <w:lvlText w:val="%1)"/>
      <w:lvlJc w:val="left"/>
      <w:pPr>
        <w:ind w:left="914" w:hanging="420"/>
        <w:jc w:val="left"/>
      </w:pPr>
      <w:rPr>
        <w:rFonts w:hint="default" w:ascii="Times New Roman" w:hAnsi="Times New Roman" w:eastAsia="Times New Roman" w:cs="Times New Roman"/>
        <w:color w:val="B32216"/>
        <w:spacing w:val="-3"/>
        <w:w w:val="100"/>
        <w:sz w:val="22"/>
        <w:szCs w:val="22"/>
      </w:rPr>
    </w:lvl>
    <w:lvl w:ilvl="1">
      <w:start w:val="1"/>
      <w:numFmt w:val="bullet"/>
      <w:lvlText w:val="•"/>
      <w:lvlJc w:val="left"/>
      <w:pPr>
        <w:ind w:left="1155" w:hanging="420"/>
      </w:pPr>
      <w:rPr>
        <w:rFonts w:hint="default"/>
      </w:rPr>
    </w:lvl>
    <w:lvl w:ilvl="2">
      <w:start w:val="1"/>
      <w:numFmt w:val="bullet"/>
      <w:lvlText w:val="•"/>
      <w:lvlJc w:val="left"/>
      <w:pPr>
        <w:ind w:left="1391" w:hanging="420"/>
      </w:pPr>
      <w:rPr>
        <w:rFonts w:hint="default"/>
      </w:rPr>
    </w:lvl>
    <w:lvl w:ilvl="3">
      <w:start w:val="1"/>
      <w:numFmt w:val="bullet"/>
      <w:lvlText w:val="•"/>
      <w:lvlJc w:val="left"/>
      <w:pPr>
        <w:ind w:left="1626" w:hanging="420"/>
      </w:pPr>
      <w:rPr>
        <w:rFonts w:hint="default"/>
      </w:rPr>
    </w:lvl>
    <w:lvl w:ilvl="4">
      <w:start w:val="1"/>
      <w:numFmt w:val="bullet"/>
      <w:lvlText w:val="•"/>
      <w:lvlJc w:val="left"/>
      <w:pPr>
        <w:ind w:left="1862" w:hanging="420"/>
      </w:pPr>
      <w:rPr>
        <w:rFonts w:hint="default"/>
      </w:rPr>
    </w:lvl>
    <w:lvl w:ilvl="5">
      <w:start w:val="1"/>
      <w:numFmt w:val="bullet"/>
      <w:lvlText w:val="•"/>
      <w:lvlJc w:val="left"/>
      <w:pPr>
        <w:ind w:left="2098" w:hanging="420"/>
      </w:pPr>
      <w:rPr>
        <w:rFonts w:hint="default"/>
      </w:rPr>
    </w:lvl>
    <w:lvl w:ilvl="6">
      <w:start w:val="1"/>
      <w:numFmt w:val="bullet"/>
      <w:lvlText w:val="•"/>
      <w:lvlJc w:val="left"/>
      <w:pPr>
        <w:ind w:left="2333" w:hanging="420"/>
      </w:pPr>
      <w:rPr>
        <w:rFonts w:hint="default"/>
      </w:rPr>
    </w:lvl>
    <w:lvl w:ilvl="7">
      <w:start w:val="1"/>
      <w:numFmt w:val="bullet"/>
      <w:lvlText w:val="•"/>
      <w:lvlJc w:val="left"/>
      <w:pPr>
        <w:ind w:left="2569" w:hanging="420"/>
      </w:pPr>
      <w:rPr>
        <w:rFonts w:hint="default"/>
      </w:rPr>
    </w:lvl>
    <w:lvl w:ilvl="8">
      <w:start w:val="1"/>
      <w:numFmt w:val="bullet"/>
      <w:lvlText w:val="•"/>
      <w:lvlJc w:val="left"/>
      <w:pPr>
        <w:ind w:left="2805" w:hanging="420"/>
      </w:pPr>
      <w:rPr>
        <w:rFonts w:hint="default"/>
      </w:rPr>
    </w:lvl>
  </w:abstractNum>
  <w:abstractNum w:abstractNumId="59">
    <w:multiLevelType w:val="hybridMultilevel"/>
    <w:lvl w:ilvl="0">
      <w:start w:val="1"/>
      <w:numFmt w:val="lowerLetter"/>
      <w:lvlText w:val="%1)"/>
      <w:lvlJc w:val="left"/>
      <w:pPr>
        <w:ind w:left="978" w:hanging="420"/>
        <w:jc w:val="right"/>
      </w:pPr>
      <w:rPr>
        <w:rFonts w:hint="default" w:ascii="Times New Roman" w:hAnsi="Times New Roman" w:eastAsia="Times New Roman" w:cs="Times New Roman"/>
        <w:color w:val="B32216"/>
        <w:spacing w:val="0"/>
        <w:w w:val="97"/>
        <w:sz w:val="22"/>
        <w:szCs w:val="22"/>
      </w:rPr>
    </w:lvl>
    <w:lvl w:ilvl="1">
      <w:start w:val="1"/>
      <w:numFmt w:val="bullet"/>
      <w:lvlText w:val="•"/>
      <w:lvlJc w:val="left"/>
      <w:pPr>
        <w:ind w:left="1336" w:hanging="420"/>
      </w:pPr>
      <w:rPr>
        <w:rFonts w:hint="default"/>
      </w:rPr>
    </w:lvl>
    <w:lvl w:ilvl="2">
      <w:start w:val="1"/>
      <w:numFmt w:val="bullet"/>
      <w:lvlText w:val="•"/>
      <w:lvlJc w:val="left"/>
      <w:pPr>
        <w:ind w:left="1692" w:hanging="420"/>
      </w:pPr>
      <w:rPr>
        <w:rFonts w:hint="default"/>
      </w:rPr>
    </w:lvl>
    <w:lvl w:ilvl="3">
      <w:start w:val="1"/>
      <w:numFmt w:val="bullet"/>
      <w:lvlText w:val="•"/>
      <w:lvlJc w:val="left"/>
      <w:pPr>
        <w:ind w:left="2049" w:hanging="420"/>
      </w:pPr>
      <w:rPr>
        <w:rFonts w:hint="default"/>
      </w:rPr>
    </w:lvl>
    <w:lvl w:ilvl="4">
      <w:start w:val="1"/>
      <w:numFmt w:val="bullet"/>
      <w:lvlText w:val="•"/>
      <w:lvlJc w:val="left"/>
      <w:pPr>
        <w:ind w:left="2405" w:hanging="420"/>
      </w:pPr>
      <w:rPr>
        <w:rFonts w:hint="default"/>
      </w:rPr>
    </w:lvl>
    <w:lvl w:ilvl="5">
      <w:start w:val="1"/>
      <w:numFmt w:val="bullet"/>
      <w:lvlText w:val="•"/>
      <w:lvlJc w:val="left"/>
      <w:pPr>
        <w:ind w:left="2761" w:hanging="420"/>
      </w:pPr>
      <w:rPr>
        <w:rFonts w:hint="default"/>
      </w:rPr>
    </w:lvl>
    <w:lvl w:ilvl="6">
      <w:start w:val="1"/>
      <w:numFmt w:val="bullet"/>
      <w:lvlText w:val="•"/>
      <w:lvlJc w:val="left"/>
      <w:pPr>
        <w:ind w:left="3118" w:hanging="420"/>
      </w:pPr>
      <w:rPr>
        <w:rFonts w:hint="default"/>
      </w:rPr>
    </w:lvl>
    <w:lvl w:ilvl="7">
      <w:start w:val="1"/>
      <w:numFmt w:val="bullet"/>
      <w:lvlText w:val="•"/>
      <w:lvlJc w:val="left"/>
      <w:pPr>
        <w:ind w:left="3474" w:hanging="420"/>
      </w:pPr>
      <w:rPr>
        <w:rFonts w:hint="default"/>
      </w:rPr>
    </w:lvl>
    <w:lvl w:ilvl="8">
      <w:start w:val="1"/>
      <w:numFmt w:val="bullet"/>
      <w:lvlText w:val="•"/>
      <w:lvlJc w:val="left"/>
      <w:pPr>
        <w:ind w:left="3830" w:hanging="420"/>
      </w:pPr>
      <w:rPr>
        <w:rFonts w:hint="default"/>
      </w:rPr>
    </w:lvl>
  </w:abstractNum>
  <w:abstractNum w:abstractNumId="58">
    <w:multiLevelType w:val="hybridMultilevel"/>
    <w:lvl w:ilvl="0">
      <w:start w:val="1"/>
      <w:numFmt w:val="lowerLetter"/>
      <w:lvlText w:val="%1)"/>
      <w:lvlJc w:val="left"/>
      <w:pPr>
        <w:ind w:left="913" w:hanging="420"/>
        <w:jc w:val="left"/>
      </w:pPr>
      <w:rPr>
        <w:rFonts w:hint="default" w:ascii="Times New Roman" w:hAnsi="Times New Roman" w:eastAsia="Times New Roman" w:cs="Times New Roman"/>
        <w:color w:val="B32216"/>
        <w:spacing w:val="0"/>
        <w:w w:val="97"/>
        <w:sz w:val="22"/>
        <w:szCs w:val="22"/>
      </w:rPr>
    </w:lvl>
    <w:lvl w:ilvl="1">
      <w:start w:val="1"/>
      <w:numFmt w:val="lowerLetter"/>
      <w:lvlText w:val="%2)"/>
      <w:lvlJc w:val="left"/>
      <w:pPr>
        <w:ind w:left="2029" w:hanging="420"/>
        <w:jc w:val="left"/>
      </w:pPr>
      <w:rPr>
        <w:rFonts w:hint="default" w:ascii="Times New Roman" w:hAnsi="Times New Roman" w:eastAsia="Times New Roman" w:cs="Times New Roman"/>
        <w:color w:val="B32216"/>
        <w:spacing w:val="0"/>
        <w:w w:val="97"/>
        <w:sz w:val="22"/>
        <w:szCs w:val="22"/>
      </w:rPr>
    </w:lvl>
    <w:lvl w:ilvl="2">
      <w:start w:val="1"/>
      <w:numFmt w:val="bullet"/>
      <w:lvlText w:val="•"/>
      <w:lvlJc w:val="left"/>
      <w:pPr>
        <w:ind w:left="1378" w:hanging="420"/>
      </w:pPr>
      <w:rPr>
        <w:rFonts w:hint="default"/>
      </w:rPr>
    </w:lvl>
    <w:lvl w:ilvl="3">
      <w:start w:val="1"/>
      <w:numFmt w:val="bullet"/>
      <w:lvlText w:val="•"/>
      <w:lvlJc w:val="left"/>
      <w:pPr>
        <w:ind w:left="736" w:hanging="420"/>
      </w:pPr>
      <w:rPr>
        <w:rFonts w:hint="default"/>
      </w:rPr>
    </w:lvl>
    <w:lvl w:ilvl="4">
      <w:start w:val="1"/>
      <w:numFmt w:val="bullet"/>
      <w:lvlText w:val="•"/>
      <w:lvlJc w:val="left"/>
      <w:pPr>
        <w:ind w:left="94" w:hanging="420"/>
      </w:pPr>
      <w:rPr>
        <w:rFonts w:hint="default"/>
      </w:rPr>
    </w:lvl>
    <w:lvl w:ilvl="5">
      <w:start w:val="1"/>
      <w:numFmt w:val="bullet"/>
      <w:lvlText w:val="•"/>
      <w:lvlJc w:val="left"/>
      <w:pPr>
        <w:ind w:left="-548" w:hanging="420"/>
      </w:pPr>
      <w:rPr>
        <w:rFonts w:hint="default"/>
      </w:rPr>
    </w:lvl>
    <w:lvl w:ilvl="6">
      <w:start w:val="1"/>
      <w:numFmt w:val="bullet"/>
      <w:lvlText w:val="•"/>
      <w:lvlJc w:val="left"/>
      <w:pPr>
        <w:ind w:left="-1190" w:hanging="420"/>
      </w:pPr>
      <w:rPr>
        <w:rFonts w:hint="default"/>
      </w:rPr>
    </w:lvl>
    <w:lvl w:ilvl="7">
      <w:start w:val="1"/>
      <w:numFmt w:val="bullet"/>
      <w:lvlText w:val="•"/>
      <w:lvlJc w:val="left"/>
      <w:pPr>
        <w:ind w:left="-1832" w:hanging="420"/>
      </w:pPr>
      <w:rPr>
        <w:rFonts w:hint="default"/>
      </w:rPr>
    </w:lvl>
    <w:lvl w:ilvl="8">
      <w:start w:val="1"/>
      <w:numFmt w:val="bullet"/>
      <w:lvlText w:val="•"/>
      <w:lvlJc w:val="left"/>
      <w:pPr>
        <w:ind w:left="-2474" w:hanging="420"/>
      </w:pPr>
      <w:rPr>
        <w:rFonts w:hint="default"/>
      </w:rPr>
    </w:lvl>
  </w:abstractNum>
  <w:abstractNum w:abstractNumId="56">
    <w:multiLevelType w:val="hybridMultilevel"/>
    <w:lvl w:ilvl="0">
      <w:start w:val="13"/>
      <w:numFmt w:val="upperRoman"/>
      <w:lvlText w:val="%1."/>
      <w:lvlJc w:val="left"/>
      <w:pPr>
        <w:ind w:left="749" w:hanging="420"/>
        <w:jc w:val="right"/>
      </w:pPr>
      <w:rPr>
        <w:rFonts w:hint="default" w:ascii="Times New Roman" w:hAnsi="Times New Roman" w:eastAsia="Times New Roman" w:cs="Times New Roman"/>
        <w:color w:val="B32216"/>
        <w:w w:val="87"/>
        <w:sz w:val="22"/>
        <w:szCs w:val="22"/>
      </w:rPr>
    </w:lvl>
    <w:lvl w:ilvl="1">
      <w:start w:val="1"/>
      <w:numFmt w:val="bullet"/>
      <w:lvlText w:val="•"/>
      <w:lvlJc w:val="left"/>
      <w:pPr>
        <w:ind w:left="1121" w:hanging="420"/>
      </w:pPr>
      <w:rPr>
        <w:rFonts w:hint="default"/>
      </w:rPr>
    </w:lvl>
    <w:lvl w:ilvl="2">
      <w:start w:val="1"/>
      <w:numFmt w:val="bullet"/>
      <w:lvlText w:val="•"/>
      <w:lvlJc w:val="left"/>
      <w:pPr>
        <w:ind w:left="1503" w:hanging="420"/>
      </w:pPr>
      <w:rPr>
        <w:rFonts w:hint="default"/>
      </w:rPr>
    </w:lvl>
    <w:lvl w:ilvl="3">
      <w:start w:val="1"/>
      <w:numFmt w:val="bullet"/>
      <w:lvlText w:val="•"/>
      <w:lvlJc w:val="left"/>
      <w:pPr>
        <w:ind w:left="1884" w:hanging="420"/>
      </w:pPr>
      <w:rPr>
        <w:rFonts w:hint="default"/>
      </w:rPr>
    </w:lvl>
    <w:lvl w:ilvl="4">
      <w:start w:val="1"/>
      <w:numFmt w:val="bullet"/>
      <w:lvlText w:val="•"/>
      <w:lvlJc w:val="left"/>
      <w:pPr>
        <w:ind w:left="2265" w:hanging="420"/>
      </w:pPr>
      <w:rPr>
        <w:rFonts w:hint="default"/>
      </w:rPr>
    </w:lvl>
    <w:lvl w:ilvl="5">
      <w:start w:val="1"/>
      <w:numFmt w:val="bullet"/>
      <w:lvlText w:val="•"/>
      <w:lvlJc w:val="left"/>
      <w:pPr>
        <w:ind w:left="2647" w:hanging="420"/>
      </w:pPr>
      <w:rPr>
        <w:rFonts w:hint="default"/>
      </w:rPr>
    </w:lvl>
    <w:lvl w:ilvl="6">
      <w:start w:val="1"/>
      <w:numFmt w:val="bullet"/>
      <w:lvlText w:val="•"/>
      <w:lvlJc w:val="left"/>
      <w:pPr>
        <w:ind w:left="3028" w:hanging="420"/>
      </w:pPr>
      <w:rPr>
        <w:rFonts w:hint="default"/>
      </w:rPr>
    </w:lvl>
    <w:lvl w:ilvl="7">
      <w:start w:val="1"/>
      <w:numFmt w:val="bullet"/>
      <w:lvlText w:val="•"/>
      <w:lvlJc w:val="left"/>
      <w:pPr>
        <w:ind w:left="3410" w:hanging="420"/>
      </w:pPr>
      <w:rPr>
        <w:rFonts w:hint="default"/>
      </w:rPr>
    </w:lvl>
    <w:lvl w:ilvl="8">
      <w:start w:val="1"/>
      <w:numFmt w:val="bullet"/>
      <w:lvlText w:val="•"/>
      <w:lvlJc w:val="left"/>
      <w:pPr>
        <w:ind w:left="3791" w:hanging="420"/>
      </w:pPr>
      <w:rPr>
        <w:rFonts w:hint="default"/>
      </w:rPr>
    </w:lvl>
  </w:abstractNum>
  <w:abstractNum w:abstractNumId="55">
    <w:multiLevelType w:val="hybridMultilevel"/>
    <w:lvl w:ilvl="0">
      <w:start w:val="13"/>
      <w:numFmt w:val="upperRoman"/>
      <w:lvlText w:val="%1."/>
      <w:lvlJc w:val="left"/>
      <w:pPr>
        <w:ind w:left="740" w:hanging="420"/>
        <w:jc w:val="right"/>
      </w:pPr>
      <w:rPr>
        <w:rFonts w:hint="default" w:ascii="Times New Roman" w:hAnsi="Times New Roman" w:eastAsia="Times New Roman" w:cs="Times New Roman"/>
        <w:color w:val="B32216"/>
        <w:w w:val="86"/>
        <w:sz w:val="22"/>
        <w:szCs w:val="22"/>
      </w:rPr>
    </w:lvl>
    <w:lvl w:ilvl="1">
      <w:start w:val="1"/>
      <w:numFmt w:val="bullet"/>
      <w:lvlText w:val="•"/>
      <w:lvlJc w:val="left"/>
      <w:pPr>
        <w:ind w:left="999" w:hanging="420"/>
      </w:pPr>
      <w:rPr>
        <w:rFonts w:hint="default"/>
      </w:rPr>
    </w:lvl>
    <w:lvl w:ilvl="2">
      <w:start w:val="1"/>
      <w:numFmt w:val="bullet"/>
      <w:lvlText w:val="•"/>
      <w:lvlJc w:val="left"/>
      <w:pPr>
        <w:ind w:left="1258" w:hanging="420"/>
      </w:pPr>
      <w:rPr>
        <w:rFonts w:hint="default"/>
      </w:rPr>
    </w:lvl>
    <w:lvl w:ilvl="3">
      <w:start w:val="1"/>
      <w:numFmt w:val="bullet"/>
      <w:lvlText w:val="•"/>
      <w:lvlJc w:val="left"/>
      <w:pPr>
        <w:ind w:left="1518" w:hanging="420"/>
      </w:pPr>
      <w:rPr>
        <w:rFonts w:hint="default"/>
      </w:rPr>
    </w:lvl>
    <w:lvl w:ilvl="4">
      <w:start w:val="1"/>
      <w:numFmt w:val="bullet"/>
      <w:lvlText w:val="•"/>
      <w:lvlJc w:val="left"/>
      <w:pPr>
        <w:ind w:left="1777" w:hanging="420"/>
      </w:pPr>
      <w:rPr>
        <w:rFonts w:hint="default"/>
      </w:rPr>
    </w:lvl>
    <w:lvl w:ilvl="5">
      <w:start w:val="1"/>
      <w:numFmt w:val="bullet"/>
      <w:lvlText w:val="•"/>
      <w:lvlJc w:val="left"/>
      <w:pPr>
        <w:ind w:left="2036" w:hanging="420"/>
      </w:pPr>
      <w:rPr>
        <w:rFonts w:hint="default"/>
      </w:rPr>
    </w:lvl>
    <w:lvl w:ilvl="6">
      <w:start w:val="1"/>
      <w:numFmt w:val="bullet"/>
      <w:lvlText w:val="•"/>
      <w:lvlJc w:val="left"/>
      <w:pPr>
        <w:ind w:left="2296" w:hanging="420"/>
      </w:pPr>
      <w:rPr>
        <w:rFonts w:hint="default"/>
      </w:rPr>
    </w:lvl>
    <w:lvl w:ilvl="7">
      <w:start w:val="1"/>
      <w:numFmt w:val="bullet"/>
      <w:lvlText w:val="•"/>
      <w:lvlJc w:val="left"/>
      <w:pPr>
        <w:ind w:left="2555" w:hanging="420"/>
      </w:pPr>
      <w:rPr>
        <w:rFonts w:hint="default"/>
      </w:rPr>
    </w:lvl>
    <w:lvl w:ilvl="8">
      <w:start w:val="1"/>
      <w:numFmt w:val="bullet"/>
      <w:lvlText w:val="•"/>
      <w:lvlJc w:val="left"/>
      <w:pPr>
        <w:ind w:left="2814" w:hanging="420"/>
      </w:pPr>
      <w:rPr>
        <w:rFonts w:hint="default"/>
      </w:rPr>
    </w:lvl>
  </w:abstractNum>
  <w:abstractNum w:abstractNumId="54">
    <w:multiLevelType w:val="hybridMultilevel"/>
    <w:lvl w:ilvl="0">
      <w:start w:val="13"/>
      <w:numFmt w:val="upperRoman"/>
      <w:lvlText w:val="%1."/>
      <w:lvlJc w:val="left"/>
      <w:pPr>
        <w:ind w:left="674" w:hanging="420"/>
        <w:jc w:val="right"/>
      </w:pPr>
      <w:rPr>
        <w:rFonts w:hint="default" w:ascii="Times New Roman" w:hAnsi="Times New Roman" w:eastAsia="Times New Roman" w:cs="Times New Roman"/>
        <w:color w:val="B32216"/>
        <w:w w:val="87"/>
        <w:sz w:val="22"/>
        <w:szCs w:val="22"/>
      </w:rPr>
    </w:lvl>
    <w:lvl w:ilvl="1">
      <w:start w:val="13"/>
      <w:numFmt w:val="upperRoman"/>
      <w:lvlText w:val="%2."/>
      <w:lvlJc w:val="left"/>
      <w:pPr>
        <w:ind w:left="1789" w:hanging="420"/>
        <w:jc w:val="right"/>
      </w:pPr>
      <w:rPr>
        <w:rFonts w:hint="default" w:ascii="Times New Roman" w:hAnsi="Times New Roman" w:eastAsia="Times New Roman" w:cs="Times New Roman"/>
        <w:color w:val="B32216"/>
        <w:w w:val="87"/>
        <w:sz w:val="22"/>
        <w:szCs w:val="22"/>
      </w:rPr>
    </w:lvl>
    <w:lvl w:ilvl="2">
      <w:start w:val="1"/>
      <w:numFmt w:val="bullet"/>
      <w:lvlText w:val="•"/>
      <w:lvlJc w:val="left"/>
      <w:pPr>
        <w:ind w:left="1168" w:hanging="420"/>
      </w:pPr>
      <w:rPr>
        <w:rFonts w:hint="default"/>
      </w:rPr>
    </w:lvl>
    <w:lvl w:ilvl="3">
      <w:start w:val="1"/>
      <w:numFmt w:val="bullet"/>
      <w:lvlText w:val="•"/>
      <w:lvlJc w:val="left"/>
      <w:pPr>
        <w:ind w:left="556" w:hanging="420"/>
      </w:pPr>
      <w:rPr>
        <w:rFonts w:hint="default"/>
      </w:rPr>
    </w:lvl>
    <w:lvl w:ilvl="4">
      <w:start w:val="1"/>
      <w:numFmt w:val="bullet"/>
      <w:lvlText w:val="•"/>
      <w:lvlJc w:val="left"/>
      <w:pPr>
        <w:ind w:left="-56" w:hanging="420"/>
      </w:pPr>
      <w:rPr>
        <w:rFonts w:hint="default"/>
      </w:rPr>
    </w:lvl>
    <w:lvl w:ilvl="5">
      <w:start w:val="1"/>
      <w:numFmt w:val="bullet"/>
      <w:lvlText w:val="•"/>
      <w:lvlJc w:val="left"/>
      <w:pPr>
        <w:ind w:left="-668" w:hanging="420"/>
      </w:pPr>
      <w:rPr>
        <w:rFonts w:hint="default"/>
      </w:rPr>
    </w:lvl>
    <w:lvl w:ilvl="6">
      <w:start w:val="1"/>
      <w:numFmt w:val="bullet"/>
      <w:lvlText w:val="•"/>
      <w:lvlJc w:val="left"/>
      <w:pPr>
        <w:ind w:left="-1279" w:hanging="420"/>
      </w:pPr>
      <w:rPr>
        <w:rFonts w:hint="default"/>
      </w:rPr>
    </w:lvl>
    <w:lvl w:ilvl="7">
      <w:start w:val="1"/>
      <w:numFmt w:val="bullet"/>
      <w:lvlText w:val="•"/>
      <w:lvlJc w:val="left"/>
      <w:pPr>
        <w:ind w:left="-1891" w:hanging="420"/>
      </w:pPr>
      <w:rPr>
        <w:rFonts w:hint="default"/>
      </w:rPr>
    </w:lvl>
    <w:lvl w:ilvl="8">
      <w:start w:val="1"/>
      <w:numFmt w:val="bullet"/>
      <w:lvlText w:val="•"/>
      <w:lvlJc w:val="left"/>
      <w:pPr>
        <w:ind w:left="-2503" w:hanging="420"/>
      </w:pPr>
      <w:rPr>
        <w:rFonts w:hint="default"/>
      </w:rPr>
    </w:lvl>
  </w:abstractNum>
  <w:abstractNum w:abstractNumId="53">
    <w:multiLevelType w:val="hybridMultilevel"/>
    <w:lvl w:ilvl="0">
      <w:start w:val="13"/>
      <w:numFmt w:val="upperRoman"/>
      <w:lvlText w:val="%1."/>
      <w:lvlJc w:val="left"/>
      <w:pPr>
        <w:ind w:left="674" w:hanging="420"/>
        <w:jc w:val="right"/>
      </w:pPr>
      <w:rPr>
        <w:rFonts w:hint="default" w:ascii="Times New Roman" w:hAnsi="Times New Roman" w:eastAsia="Times New Roman" w:cs="Times New Roman"/>
        <w:color w:val="B32216"/>
        <w:w w:val="88"/>
        <w:sz w:val="22"/>
        <w:szCs w:val="22"/>
      </w:rPr>
    </w:lvl>
    <w:lvl w:ilvl="1">
      <w:start w:val="1"/>
      <w:numFmt w:val="bullet"/>
      <w:lvlText w:val="•"/>
      <w:lvlJc w:val="left"/>
      <w:pPr>
        <w:ind w:left="939" w:hanging="420"/>
      </w:pPr>
      <w:rPr>
        <w:rFonts w:hint="default"/>
      </w:rPr>
    </w:lvl>
    <w:lvl w:ilvl="2">
      <w:start w:val="1"/>
      <w:numFmt w:val="bullet"/>
      <w:lvlText w:val="•"/>
      <w:lvlJc w:val="left"/>
      <w:pPr>
        <w:ind w:left="1198" w:hanging="420"/>
      </w:pPr>
      <w:rPr>
        <w:rFonts w:hint="default"/>
      </w:rPr>
    </w:lvl>
    <w:lvl w:ilvl="3">
      <w:start w:val="1"/>
      <w:numFmt w:val="bullet"/>
      <w:lvlText w:val="•"/>
      <w:lvlJc w:val="left"/>
      <w:pPr>
        <w:ind w:left="1457" w:hanging="420"/>
      </w:pPr>
      <w:rPr>
        <w:rFonts w:hint="default"/>
      </w:rPr>
    </w:lvl>
    <w:lvl w:ilvl="4">
      <w:start w:val="1"/>
      <w:numFmt w:val="bullet"/>
      <w:lvlText w:val="•"/>
      <w:lvlJc w:val="left"/>
      <w:pPr>
        <w:ind w:left="1716" w:hanging="420"/>
      </w:pPr>
      <w:rPr>
        <w:rFonts w:hint="default"/>
      </w:rPr>
    </w:lvl>
    <w:lvl w:ilvl="5">
      <w:start w:val="1"/>
      <w:numFmt w:val="bullet"/>
      <w:lvlText w:val="•"/>
      <w:lvlJc w:val="left"/>
      <w:pPr>
        <w:ind w:left="1975" w:hanging="420"/>
      </w:pPr>
      <w:rPr>
        <w:rFonts w:hint="default"/>
      </w:rPr>
    </w:lvl>
    <w:lvl w:ilvl="6">
      <w:start w:val="1"/>
      <w:numFmt w:val="bullet"/>
      <w:lvlText w:val="•"/>
      <w:lvlJc w:val="left"/>
      <w:pPr>
        <w:ind w:left="2234" w:hanging="420"/>
      </w:pPr>
      <w:rPr>
        <w:rFonts w:hint="default"/>
      </w:rPr>
    </w:lvl>
    <w:lvl w:ilvl="7">
      <w:start w:val="1"/>
      <w:numFmt w:val="bullet"/>
      <w:lvlText w:val="•"/>
      <w:lvlJc w:val="left"/>
      <w:pPr>
        <w:ind w:left="2493" w:hanging="420"/>
      </w:pPr>
      <w:rPr>
        <w:rFonts w:hint="default"/>
      </w:rPr>
    </w:lvl>
    <w:lvl w:ilvl="8">
      <w:start w:val="1"/>
      <w:numFmt w:val="bullet"/>
      <w:lvlText w:val="•"/>
      <w:lvlJc w:val="left"/>
      <w:pPr>
        <w:ind w:left="2753" w:hanging="420"/>
      </w:pPr>
      <w:rPr>
        <w:rFonts w:hint="default"/>
      </w:rPr>
    </w:lvl>
  </w:abstractNum>
  <w:abstractNum w:abstractNumId="52">
    <w:multiLevelType w:val="hybridMultilevel"/>
    <w:lvl w:ilvl="0">
      <w:start w:val="9"/>
      <w:numFmt w:val="upperRoman"/>
      <w:lvlText w:val="%1."/>
      <w:lvlJc w:val="left"/>
      <w:pPr>
        <w:ind w:left="735" w:hanging="276"/>
        <w:jc w:val="right"/>
      </w:pPr>
      <w:rPr>
        <w:rFonts w:hint="default" w:ascii="Times New Roman" w:hAnsi="Times New Roman" w:eastAsia="Times New Roman" w:cs="Times New Roman"/>
        <w:color w:val="B32216"/>
        <w:w w:val="87"/>
        <w:sz w:val="22"/>
        <w:szCs w:val="22"/>
      </w:rPr>
    </w:lvl>
    <w:lvl w:ilvl="1">
      <w:start w:val="1"/>
      <w:numFmt w:val="bullet"/>
      <w:lvlText w:val="•"/>
      <w:lvlJc w:val="left"/>
      <w:pPr>
        <w:ind w:left="1120" w:hanging="276"/>
      </w:pPr>
      <w:rPr>
        <w:rFonts w:hint="default"/>
      </w:rPr>
    </w:lvl>
    <w:lvl w:ilvl="2">
      <w:start w:val="1"/>
      <w:numFmt w:val="bullet"/>
      <w:lvlText w:val="•"/>
      <w:lvlJc w:val="left"/>
      <w:pPr>
        <w:ind w:left="1500" w:hanging="276"/>
      </w:pPr>
      <w:rPr>
        <w:rFonts w:hint="default"/>
      </w:rPr>
    </w:lvl>
    <w:lvl w:ilvl="3">
      <w:start w:val="1"/>
      <w:numFmt w:val="bullet"/>
      <w:lvlText w:val="•"/>
      <w:lvlJc w:val="left"/>
      <w:pPr>
        <w:ind w:left="1880" w:hanging="276"/>
      </w:pPr>
      <w:rPr>
        <w:rFonts w:hint="default"/>
      </w:rPr>
    </w:lvl>
    <w:lvl w:ilvl="4">
      <w:start w:val="1"/>
      <w:numFmt w:val="bullet"/>
      <w:lvlText w:val="•"/>
      <w:lvlJc w:val="left"/>
      <w:pPr>
        <w:ind w:left="2260" w:hanging="276"/>
      </w:pPr>
      <w:rPr>
        <w:rFonts w:hint="default"/>
      </w:rPr>
    </w:lvl>
    <w:lvl w:ilvl="5">
      <w:start w:val="1"/>
      <w:numFmt w:val="bullet"/>
      <w:lvlText w:val="•"/>
      <w:lvlJc w:val="left"/>
      <w:pPr>
        <w:ind w:left="2640" w:hanging="276"/>
      </w:pPr>
      <w:rPr>
        <w:rFonts w:hint="default"/>
      </w:rPr>
    </w:lvl>
    <w:lvl w:ilvl="6">
      <w:start w:val="1"/>
      <w:numFmt w:val="bullet"/>
      <w:lvlText w:val="•"/>
      <w:lvlJc w:val="left"/>
      <w:pPr>
        <w:ind w:left="3020" w:hanging="276"/>
      </w:pPr>
      <w:rPr>
        <w:rFonts w:hint="default"/>
      </w:rPr>
    </w:lvl>
    <w:lvl w:ilvl="7">
      <w:start w:val="1"/>
      <w:numFmt w:val="bullet"/>
      <w:lvlText w:val="•"/>
      <w:lvlJc w:val="left"/>
      <w:pPr>
        <w:ind w:left="3400" w:hanging="276"/>
      </w:pPr>
      <w:rPr>
        <w:rFonts w:hint="default"/>
      </w:rPr>
    </w:lvl>
    <w:lvl w:ilvl="8">
      <w:start w:val="1"/>
      <w:numFmt w:val="bullet"/>
      <w:lvlText w:val="•"/>
      <w:lvlJc w:val="left"/>
      <w:pPr>
        <w:ind w:left="3780" w:hanging="276"/>
      </w:pPr>
      <w:rPr>
        <w:rFonts w:hint="default"/>
      </w:rPr>
    </w:lvl>
  </w:abstractNum>
  <w:abstractNum w:abstractNumId="51">
    <w:multiLevelType w:val="hybridMultilevel"/>
    <w:lvl w:ilvl="0">
      <w:start w:val="9"/>
      <w:numFmt w:val="upperRoman"/>
      <w:lvlText w:val="%1."/>
      <w:lvlJc w:val="left"/>
      <w:pPr>
        <w:ind w:left="741" w:hanging="276"/>
        <w:jc w:val="right"/>
      </w:pPr>
      <w:rPr>
        <w:rFonts w:hint="default" w:ascii="Times New Roman" w:hAnsi="Times New Roman" w:eastAsia="Times New Roman" w:cs="Times New Roman"/>
        <w:color w:val="B32216"/>
        <w:w w:val="87"/>
        <w:sz w:val="22"/>
        <w:szCs w:val="22"/>
      </w:rPr>
    </w:lvl>
    <w:lvl w:ilvl="1">
      <w:start w:val="1"/>
      <w:numFmt w:val="bullet"/>
      <w:lvlText w:val="•"/>
      <w:lvlJc w:val="left"/>
      <w:pPr>
        <w:ind w:left="1000" w:hanging="276"/>
      </w:pPr>
      <w:rPr>
        <w:rFonts w:hint="default"/>
      </w:rPr>
    </w:lvl>
    <w:lvl w:ilvl="2">
      <w:start w:val="1"/>
      <w:numFmt w:val="bullet"/>
      <w:lvlText w:val="•"/>
      <w:lvlJc w:val="left"/>
      <w:pPr>
        <w:ind w:left="1261" w:hanging="276"/>
      </w:pPr>
      <w:rPr>
        <w:rFonts w:hint="default"/>
      </w:rPr>
    </w:lvl>
    <w:lvl w:ilvl="3">
      <w:start w:val="1"/>
      <w:numFmt w:val="bullet"/>
      <w:lvlText w:val="•"/>
      <w:lvlJc w:val="left"/>
      <w:pPr>
        <w:ind w:left="1522" w:hanging="276"/>
      </w:pPr>
      <w:rPr>
        <w:rFonts w:hint="default"/>
      </w:rPr>
    </w:lvl>
    <w:lvl w:ilvl="4">
      <w:start w:val="1"/>
      <w:numFmt w:val="bullet"/>
      <w:lvlText w:val="•"/>
      <w:lvlJc w:val="left"/>
      <w:pPr>
        <w:ind w:left="1783" w:hanging="276"/>
      </w:pPr>
      <w:rPr>
        <w:rFonts w:hint="default"/>
      </w:rPr>
    </w:lvl>
    <w:lvl w:ilvl="5">
      <w:start w:val="1"/>
      <w:numFmt w:val="bullet"/>
      <w:lvlText w:val="•"/>
      <w:lvlJc w:val="left"/>
      <w:pPr>
        <w:ind w:left="2044" w:hanging="276"/>
      </w:pPr>
      <w:rPr>
        <w:rFonts w:hint="default"/>
      </w:rPr>
    </w:lvl>
    <w:lvl w:ilvl="6">
      <w:start w:val="1"/>
      <w:numFmt w:val="bullet"/>
      <w:lvlText w:val="•"/>
      <w:lvlJc w:val="left"/>
      <w:pPr>
        <w:ind w:left="2305" w:hanging="276"/>
      </w:pPr>
      <w:rPr>
        <w:rFonts w:hint="default"/>
      </w:rPr>
    </w:lvl>
    <w:lvl w:ilvl="7">
      <w:start w:val="1"/>
      <w:numFmt w:val="bullet"/>
      <w:lvlText w:val="•"/>
      <w:lvlJc w:val="left"/>
      <w:pPr>
        <w:ind w:left="2566" w:hanging="276"/>
      </w:pPr>
      <w:rPr>
        <w:rFonts w:hint="default"/>
      </w:rPr>
    </w:lvl>
    <w:lvl w:ilvl="8">
      <w:start w:val="1"/>
      <w:numFmt w:val="bullet"/>
      <w:lvlText w:val="•"/>
      <w:lvlJc w:val="left"/>
      <w:pPr>
        <w:ind w:left="2827" w:hanging="276"/>
      </w:pPr>
      <w:rPr>
        <w:rFonts w:hint="default"/>
      </w:rPr>
    </w:lvl>
  </w:abstractNum>
  <w:abstractNum w:abstractNumId="50">
    <w:multiLevelType w:val="hybridMultilevel"/>
    <w:lvl w:ilvl="0">
      <w:start w:val="9"/>
      <w:numFmt w:val="upperRoman"/>
      <w:lvlText w:val="%1."/>
      <w:lvlJc w:val="left"/>
      <w:pPr>
        <w:ind w:left="601" w:hanging="276"/>
        <w:jc w:val="right"/>
      </w:pPr>
      <w:rPr>
        <w:rFonts w:hint="default" w:ascii="Times New Roman" w:hAnsi="Times New Roman" w:eastAsia="Times New Roman" w:cs="Times New Roman"/>
        <w:color w:val="B32216"/>
        <w:w w:val="87"/>
        <w:sz w:val="22"/>
        <w:szCs w:val="22"/>
      </w:rPr>
    </w:lvl>
    <w:lvl w:ilvl="1">
      <w:start w:val="9"/>
      <w:numFmt w:val="upperRoman"/>
      <w:lvlText w:val="%2."/>
      <w:lvlJc w:val="left"/>
      <w:pPr>
        <w:ind w:left="1789" w:hanging="276"/>
        <w:jc w:val="right"/>
      </w:pPr>
      <w:rPr>
        <w:rFonts w:hint="default" w:ascii="Times New Roman" w:hAnsi="Times New Roman" w:eastAsia="Times New Roman" w:cs="Times New Roman"/>
        <w:color w:val="B32216"/>
        <w:w w:val="87"/>
        <w:sz w:val="22"/>
        <w:szCs w:val="22"/>
      </w:rPr>
    </w:lvl>
    <w:lvl w:ilvl="2">
      <w:start w:val="1"/>
      <w:numFmt w:val="bullet"/>
      <w:lvlText w:val="•"/>
      <w:lvlJc w:val="left"/>
      <w:pPr>
        <w:ind w:left="1159" w:hanging="276"/>
      </w:pPr>
      <w:rPr>
        <w:rFonts w:hint="default"/>
      </w:rPr>
    </w:lvl>
    <w:lvl w:ilvl="3">
      <w:start w:val="1"/>
      <w:numFmt w:val="bullet"/>
      <w:lvlText w:val="•"/>
      <w:lvlJc w:val="left"/>
      <w:pPr>
        <w:ind w:left="539" w:hanging="276"/>
      </w:pPr>
      <w:rPr>
        <w:rFonts w:hint="default"/>
      </w:rPr>
    </w:lvl>
    <w:lvl w:ilvl="4">
      <w:start w:val="1"/>
      <w:numFmt w:val="bullet"/>
      <w:lvlText w:val="•"/>
      <w:lvlJc w:val="left"/>
      <w:pPr>
        <w:ind w:left="-81" w:hanging="276"/>
      </w:pPr>
      <w:rPr>
        <w:rFonts w:hint="default"/>
      </w:rPr>
    </w:lvl>
    <w:lvl w:ilvl="5">
      <w:start w:val="1"/>
      <w:numFmt w:val="bullet"/>
      <w:lvlText w:val="•"/>
      <w:lvlJc w:val="left"/>
      <w:pPr>
        <w:ind w:left="-701" w:hanging="276"/>
      </w:pPr>
      <w:rPr>
        <w:rFonts w:hint="default"/>
      </w:rPr>
    </w:lvl>
    <w:lvl w:ilvl="6">
      <w:start w:val="1"/>
      <w:numFmt w:val="bullet"/>
      <w:lvlText w:val="•"/>
      <w:lvlJc w:val="left"/>
      <w:pPr>
        <w:ind w:left="-1321" w:hanging="276"/>
      </w:pPr>
      <w:rPr>
        <w:rFonts w:hint="default"/>
      </w:rPr>
    </w:lvl>
    <w:lvl w:ilvl="7">
      <w:start w:val="1"/>
      <w:numFmt w:val="bullet"/>
      <w:lvlText w:val="•"/>
      <w:lvlJc w:val="left"/>
      <w:pPr>
        <w:ind w:left="-1941" w:hanging="276"/>
      </w:pPr>
      <w:rPr>
        <w:rFonts w:hint="default"/>
      </w:rPr>
    </w:lvl>
    <w:lvl w:ilvl="8">
      <w:start w:val="1"/>
      <w:numFmt w:val="bullet"/>
      <w:lvlText w:val="•"/>
      <w:lvlJc w:val="left"/>
      <w:pPr>
        <w:ind w:left="-2561" w:hanging="276"/>
      </w:pPr>
      <w:rPr>
        <w:rFonts w:hint="default"/>
      </w:rPr>
    </w:lvl>
  </w:abstractNum>
  <w:abstractNum w:abstractNumId="49">
    <w:multiLevelType w:val="hybridMultilevel"/>
    <w:lvl w:ilvl="0">
      <w:start w:val="5"/>
      <w:numFmt w:val="upperRoman"/>
      <w:lvlText w:val="%1."/>
      <w:lvlJc w:val="left"/>
      <w:pPr>
        <w:ind w:left="752" w:hanging="191"/>
        <w:jc w:val="right"/>
      </w:pPr>
      <w:rPr>
        <w:rFonts w:hint="default" w:ascii="Times New Roman" w:hAnsi="Times New Roman" w:eastAsia="Times New Roman" w:cs="Times New Roman"/>
        <w:color w:val="B32216"/>
        <w:spacing w:val="-18"/>
        <w:w w:val="84"/>
        <w:sz w:val="22"/>
        <w:szCs w:val="22"/>
      </w:rPr>
    </w:lvl>
    <w:lvl w:ilvl="1">
      <w:start w:val="10"/>
      <w:numFmt w:val="upperRoman"/>
      <w:lvlText w:val="%2."/>
      <w:lvlJc w:val="left"/>
      <w:pPr>
        <w:ind w:left="1621" w:hanging="210"/>
        <w:jc w:val="right"/>
      </w:pPr>
      <w:rPr>
        <w:rFonts w:hint="default" w:ascii="Times New Roman" w:hAnsi="Times New Roman" w:eastAsia="Times New Roman" w:cs="Times New Roman"/>
        <w:color w:val="B32216"/>
        <w:w w:val="84"/>
        <w:sz w:val="22"/>
        <w:szCs w:val="22"/>
      </w:rPr>
    </w:lvl>
    <w:lvl w:ilvl="2">
      <w:start w:val="1"/>
      <w:numFmt w:val="bullet"/>
      <w:lvlText w:val="•"/>
      <w:lvlJc w:val="left"/>
      <w:pPr>
        <w:ind w:left="1089" w:hanging="210"/>
      </w:pPr>
      <w:rPr>
        <w:rFonts w:hint="default"/>
      </w:rPr>
    </w:lvl>
    <w:lvl w:ilvl="3">
      <w:start w:val="1"/>
      <w:numFmt w:val="bullet"/>
      <w:lvlText w:val="•"/>
      <w:lvlJc w:val="left"/>
      <w:pPr>
        <w:ind w:left="558" w:hanging="210"/>
      </w:pPr>
      <w:rPr>
        <w:rFonts w:hint="default"/>
      </w:rPr>
    </w:lvl>
    <w:lvl w:ilvl="4">
      <w:start w:val="1"/>
      <w:numFmt w:val="bullet"/>
      <w:lvlText w:val="•"/>
      <w:lvlJc w:val="left"/>
      <w:pPr>
        <w:ind w:left="27" w:hanging="210"/>
      </w:pPr>
      <w:rPr>
        <w:rFonts w:hint="default"/>
      </w:rPr>
    </w:lvl>
    <w:lvl w:ilvl="5">
      <w:start w:val="1"/>
      <w:numFmt w:val="bullet"/>
      <w:lvlText w:val="•"/>
      <w:lvlJc w:val="left"/>
      <w:pPr>
        <w:ind w:left="-504" w:hanging="210"/>
      </w:pPr>
      <w:rPr>
        <w:rFonts w:hint="default"/>
      </w:rPr>
    </w:lvl>
    <w:lvl w:ilvl="6">
      <w:start w:val="1"/>
      <w:numFmt w:val="bullet"/>
      <w:lvlText w:val="•"/>
      <w:lvlJc w:val="left"/>
      <w:pPr>
        <w:ind w:left="-1035" w:hanging="210"/>
      </w:pPr>
      <w:rPr>
        <w:rFonts w:hint="default"/>
      </w:rPr>
    </w:lvl>
    <w:lvl w:ilvl="7">
      <w:start w:val="1"/>
      <w:numFmt w:val="bullet"/>
      <w:lvlText w:val="•"/>
      <w:lvlJc w:val="left"/>
      <w:pPr>
        <w:ind w:left="-1566" w:hanging="210"/>
      </w:pPr>
      <w:rPr>
        <w:rFonts w:hint="default"/>
      </w:rPr>
    </w:lvl>
    <w:lvl w:ilvl="8">
      <w:start w:val="1"/>
      <w:numFmt w:val="bullet"/>
      <w:lvlText w:val="•"/>
      <w:lvlJc w:val="left"/>
      <w:pPr>
        <w:ind w:left="-2097" w:hanging="210"/>
      </w:pPr>
      <w:rPr>
        <w:rFonts w:hint="default"/>
      </w:rPr>
    </w:lvl>
  </w:abstractNum>
  <w:abstractNum w:abstractNumId="48">
    <w:multiLevelType w:val="hybridMultilevel"/>
    <w:lvl w:ilvl="0">
      <w:start w:val="5"/>
      <w:numFmt w:val="upperRoman"/>
      <w:lvlText w:val="%1."/>
      <w:lvlJc w:val="left"/>
      <w:pPr>
        <w:ind w:left="802" w:hanging="183"/>
        <w:jc w:val="right"/>
      </w:pPr>
      <w:rPr>
        <w:rFonts w:hint="default" w:ascii="Times New Roman" w:hAnsi="Times New Roman" w:eastAsia="Times New Roman" w:cs="Times New Roman"/>
        <w:color w:val="B32216"/>
        <w:spacing w:val="-18"/>
        <w:w w:val="84"/>
        <w:sz w:val="22"/>
        <w:szCs w:val="22"/>
      </w:rPr>
    </w:lvl>
    <w:lvl w:ilvl="1">
      <w:start w:val="1"/>
      <w:numFmt w:val="bullet"/>
      <w:lvlText w:val="•"/>
      <w:lvlJc w:val="left"/>
      <w:pPr>
        <w:ind w:left="1059" w:hanging="183"/>
      </w:pPr>
      <w:rPr>
        <w:rFonts w:hint="default"/>
      </w:rPr>
    </w:lvl>
    <w:lvl w:ilvl="2">
      <w:start w:val="1"/>
      <w:numFmt w:val="bullet"/>
      <w:lvlText w:val="•"/>
      <w:lvlJc w:val="left"/>
      <w:pPr>
        <w:ind w:left="1318" w:hanging="183"/>
      </w:pPr>
      <w:rPr>
        <w:rFonts w:hint="default"/>
      </w:rPr>
    </w:lvl>
    <w:lvl w:ilvl="3">
      <w:start w:val="1"/>
      <w:numFmt w:val="bullet"/>
      <w:lvlText w:val="•"/>
      <w:lvlJc w:val="left"/>
      <w:pPr>
        <w:ind w:left="1577" w:hanging="183"/>
      </w:pPr>
      <w:rPr>
        <w:rFonts w:hint="default"/>
      </w:rPr>
    </w:lvl>
    <w:lvl w:ilvl="4">
      <w:start w:val="1"/>
      <w:numFmt w:val="bullet"/>
      <w:lvlText w:val="•"/>
      <w:lvlJc w:val="left"/>
      <w:pPr>
        <w:ind w:left="1837" w:hanging="183"/>
      </w:pPr>
      <w:rPr>
        <w:rFonts w:hint="default"/>
      </w:rPr>
    </w:lvl>
    <w:lvl w:ilvl="5">
      <w:start w:val="1"/>
      <w:numFmt w:val="bullet"/>
      <w:lvlText w:val="•"/>
      <w:lvlJc w:val="left"/>
      <w:pPr>
        <w:ind w:left="2096" w:hanging="183"/>
      </w:pPr>
      <w:rPr>
        <w:rFonts w:hint="default"/>
      </w:rPr>
    </w:lvl>
    <w:lvl w:ilvl="6">
      <w:start w:val="1"/>
      <w:numFmt w:val="bullet"/>
      <w:lvlText w:val="•"/>
      <w:lvlJc w:val="left"/>
      <w:pPr>
        <w:ind w:left="2355" w:hanging="183"/>
      </w:pPr>
      <w:rPr>
        <w:rFonts w:hint="default"/>
      </w:rPr>
    </w:lvl>
    <w:lvl w:ilvl="7">
      <w:start w:val="1"/>
      <w:numFmt w:val="bullet"/>
      <w:lvlText w:val="•"/>
      <w:lvlJc w:val="left"/>
      <w:pPr>
        <w:ind w:left="2614" w:hanging="183"/>
      </w:pPr>
      <w:rPr>
        <w:rFonts w:hint="default"/>
      </w:rPr>
    </w:lvl>
    <w:lvl w:ilvl="8">
      <w:start w:val="1"/>
      <w:numFmt w:val="bullet"/>
      <w:lvlText w:val="•"/>
      <w:lvlJc w:val="left"/>
      <w:pPr>
        <w:ind w:left="2874" w:hanging="183"/>
      </w:pPr>
      <w:rPr>
        <w:rFonts w:hint="default"/>
      </w:rPr>
    </w:lvl>
  </w:abstractNum>
  <w:abstractNum w:abstractNumId="47">
    <w:multiLevelType w:val="hybridMultilevel"/>
    <w:lvl w:ilvl="0">
      <w:start w:val="5"/>
      <w:numFmt w:val="upperRoman"/>
      <w:lvlText w:val="%1."/>
      <w:lvlJc w:val="left"/>
      <w:pPr>
        <w:ind w:left="674" w:hanging="194"/>
        <w:jc w:val="right"/>
      </w:pPr>
      <w:rPr>
        <w:rFonts w:hint="default" w:ascii="Times New Roman" w:hAnsi="Times New Roman" w:eastAsia="Times New Roman" w:cs="Times New Roman"/>
        <w:color w:val="B32216"/>
        <w:spacing w:val="-18"/>
        <w:w w:val="84"/>
        <w:sz w:val="22"/>
        <w:szCs w:val="22"/>
      </w:rPr>
    </w:lvl>
    <w:lvl w:ilvl="1">
      <w:start w:val="5"/>
      <w:numFmt w:val="upperRoman"/>
      <w:lvlText w:val="%2."/>
      <w:lvlJc w:val="left"/>
      <w:pPr>
        <w:ind w:left="1789" w:hanging="189"/>
        <w:jc w:val="right"/>
      </w:pPr>
      <w:rPr>
        <w:rFonts w:hint="default" w:ascii="Times New Roman" w:hAnsi="Times New Roman" w:eastAsia="Times New Roman" w:cs="Times New Roman"/>
        <w:color w:val="B32216"/>
        <w:spacing w:val="-18"/>
        <w:w w:val="84"/>
        <w:sz w:val="22"/>
        <w:szCs w:val="22"/>
      </w:rPr>
    </w:lvl>
    <w:lvl w:ilvl="2">
      <w:start w:val="1"/>
      <w:numFmt w:val="bullet"/>
      <w:lvlText w:val="•"/>
      <w:lvlJc w:val="left"/>
      <w:pPr>
        <w:ind w:left="1161" w:hanging="189"/>
      </w:pPr>
      <w:rPr>
        <w:rFonts w:hint="default"/>
      </w:rPr>
    </w:lvl>
    <w:lvl w:ilvl="3">
      <w:start w:val="1"/>
      <w:numFmt w:val="bullet"/>
      <w:lvlText w:val="•"/>
      <w:lvlJc w:val="left"/>
      <w:pPr>
        <w:ind w:left="542" w:hanging="189"/>
      </w:pPr>
      <w:rPr>
        <w:rFonts w:hint="default"/>
      </w:rPr>
    </w:lvl>
    <w:lvl w:ilvl="4">
      <w:start w:val="1"/>
      <w:numFmt w:val="bullet"/>
      <w:lvlText w:val="•"/>
      <w:lvlJc w:val="left"/>
      <w:pPr>
        <w:ind w:left="-76" w:hanging="189"/>
      </w:pPr>
      <w:rPr>
        <w:rFonts w:hint="default"/>
      </w:rPr>
    </w:lvl>
    <w:lvl w:ilvl="5">
      <w:start w:val="1"/>
      <w:numFmt w:val="bullet"/>
      <w:lvlText w:val="•"/>
      <w:lvlJc w:val="left"/>
      <w:pPr>
        <w:ind w:left="-695" w:hanging="189"/>
      </w:pPr>
      <w:rPr>
        <w:rFonts w:hint="default"/>
      </w:rPr>
    </w:lvl>
    <w:lvl w:ilvl="6">
      <w:start w:val="1"/>
      <w:numFmt w:val="bullet"/>
      <w:lvlText w:val="•"/>
      <w:lvlJc w:val="left"/>
      <w:pPr>
        <w:ind w:left="-1314" w:hanging="189"/>
      </w:pPr>
      <w:rPr>
        <w:rFonts w:hint="default"/>
      </w:rPr>
    </w:lvl>
    <w:lvl w:ilvl="7">
      <w:start w:val="1"/>
      <w:numFmt w:val="bullet"/>
      <w:lvlText w:val="•"/>
      <w:lvlJc w:val="left"/>
      <w:pPr>
        <w:ind w:left="-1932" w:hanging="189"/>
      </w:pPr>
      <w:rPr>
        <w:rFonts w:hint="default"/>
      </w:rPr>
    </w:lvl>
    <w:lvl w:ilvl="8">
      <w:start w:val="1"/>
      <w:numFmt w:val="bullet"/>
      <w:lvlText w:val="•"/>
      <w:lvlJc w:val="left"/>
      <w:pPr>
        <w:ind w:left="-2551" w:hanging="189"/>
      </w:pPr>
      <w:rPr>
        <w:rFonts w:hint="default"/>
      </w:rPr>
    </w:lvl>
  </w:abstractNum>
  <w:abstractNum w:abstractNumId="46">
    <w:multiLevelType w:val="hybridMultilevel"/>
    <w:lvl w:ilvl="0">
      <w:start w:val="5"/>
      <w:numFmt w:val="upperRoman"/>
      <w:lvlText w:val="%1."/>
      <w:lvlJc w:val="left"/>
      <w:pPr>
        <w:ind w:left="674" w:hanging="191"/>
        <w:jc w:val="right"/>
      </w:pPr>
      <w:rPr>
        <w:rFonts w:hint="default" w:ascii="Times New Roman" w:hAnsi="Times New Roman" w:eastAsia="Times New Roman" w:cs="Times New Roman"/>
        <w:color w:val="B32216"/>
        <w:spacing w:val="-18"/>
        <w:w w:val="84"/>
        <w:sz w:val="22"/>
        <w:szCs w:val="22"/>
      </w:rPr>
    </w:lvl>
    <w:lvl w:ilvl="1">
      <w:start w:val="1"/>
      <w:numFmt w:val="bullet"/>
      <w:lvlText w:val="•"/>
      <w:lvlJc w:val="left"/>
      <w:pPr>
        <w:ind w:left="940" w:hanging="191"/>
      </w:pPr>
      <w:rPr>
        <w:rFonts w:hint="default"/>
      </w:rPr>
    </w:lvl>
    <w:lvl w:ilvl="2">
      <w:start w:val="1"/>
      <w:numFmt w:val="bullet"/>
      <w:lvlText w:val="•"/>
      <w:lvlJc w:val="left"/>
      <w:pPr>
        <w:ind w:left="1200" w:hanging="191"/>
      </w:pPr>
      <w:rPr>
        <w:rFonts w:hint="default"/>
      </w:rPr>
    </w:lvl>
    <w:lvl w:ilvl="3">
      <w:start w:val="1"/>
      <w:numFmt w:val="bullet"/>
      <w:lvlText w:val="•"/>
      <w:lvlJc w:val="left"/>
      <w:pPr>
        <w:ind w:left="1460" w:hanging="191"/>
      </w:pPr>
      <w:rPr>
        <w:rFonts w:hint="default"/>
      </w:rPr>
    </w:lvl>
    <w:lvl w:ilvl="4">
      <w:start w:val="1"/>
      <w:numFmt w:val="bullet"/>
      <w:lvlText w:val="•"/>
      <w:lvlJc w:val="left"/>
      <w:pPr>
        <w:ind w:left="1720" w:hanging="191"/>
      </w:pPr>
      <w:rPr>
        <w:rFonts w:hint="default"/>
      </w:rPr>
    </w:lvl>
    <w:lvl w:ilvl="5">
      <w:start w:val="1"/>
      <w:numFmt w:val="bullet"/>
      <w:lvlText w:val="•"/>
      <w:lvlJc w:val="left"/>
      <w:pPr>
        <w:ind w:left="1980" w:hanging="191"/>
      </w:pPr>
      <w:rPr>
        <w:rFonts w:hint="default"/>
      </w:rPr>
    </w:lvl>
    <w:lvl w:ilvl="6">
      <w:start w:val="1"/>
      <w:numFmt w:val="bullet"/>
      <w:lvlText w:val="•"/>
      <w:lvlJc w:val="left"/>
      <w:pPr>
        <w:ind w:left="2240" w:hanging="191"/>
      </w:pPr>
      <w:rPr>
        <w:rFonts w:hint="default"/>
      </w:rPr>
    </w:lvl>
    <w:lvl w:ilvl="7">
      <w:start w:val="1"/>
      <w:numFmt w:val="bullet"/>
      <w:lvlText w:val="•"/>
      <w:lvlJc w:val="left"/>
      <w:pPr>
        <w:ind w:left="2500" w:hanging="191"/>
      </w:pPr>
      <w:rPr>
        <w:rFonts w:hint="default"/>
      </w:rPr>
    </w:lvl>
    <w:lvl w:ilvl="8">
      <w:start w:val="1"/>
      <w:numFmt w:val="bullet"/>
      <w:lvlText w:val="•"/>
      <w:lvlJc w:val="left"/>
      <w:pPr>
        <w:ind w:left="2760" w:hanging="191"/>
      </w:pPr>
      <w:rPr>
        <w:rFonts w:hint="default"/>
      </w:rPr>
    </w:lvl>
  </w:abstractNum>
  <w:abstractNum w:abstractNumId="45">
    <w:multiLevelType w:val="hybridMultilevel"/>
    <w:lvl w:ilvl="0">
      <w:start w:val="2"/>
      <w:numFmt w:val="upperRoman"/>
      <w:lvlText w:val="%1."/>
      <w:lvlJc w:val="left"/>
      <w:pPr>
        <w:ind w:left="750" w:hanging="215"/>
        <w:jc w:val="right"/>
      </w:pPr>
      <w:rPr>
        <w:rFonts w:hint="default" w:ascii="Times New Roman" w:hAnsi="Times New Roman" w:eastAsia="Times New Roman" w:cs="Times New Roman"/>
        <w:color w:val="B32216"/>
        <w:spacing w:val="0"/>
        <w:w w:val="92"/>
        <w:sz w:val="22"/>
        <w:szCs w:val="22"/>
      </w:rPr>
    </w:lvl>
    <w:lvl w:ilvl="1">
      <w:start w:val="1"/>
      <w:numFmt w:val="bullet"/>
      <w:lvlText w:val="•"/>
      <w:lvlJc w:val="left"/>
      <w:pPr>
        <w:ind w:left="1139" w:hanging="215"/>
      </w:pPr>
      <w:rPr>
        <w:rFonts w:hint="default"/>
      </w:rPr>
    </w:lvl>
    <w:lvl w:ilvl="2">
      <w:start w:val="1"/>
      <w:numFmt w:val="bullet"/>
      <w:lvlText w:val="•"/>
      <w:lvlJc w:val="left"/>
      <w:pPr>
        <w:ind w:left="1519" w:hanging="215"/>
      </w:pPr>
      <w:rPr>
        <w:rFonts w:hint="default"/>
      </w:rPr>
    </w:lvl>
    <w:lvl w:ilvl="3">
      <w:start w:val="1"/>
      <w:numFmt w:val="bullet"/>
      <w:lvlText w:val="•"/>
      <w:lvlJc w:val="left"/>
      <w:pPr>
        <w:ind w:left="1898" w:hanging="215"/>
      </w:pPr>
      <w:rPr>
        <w:rFonts w:hint="default"/>
      </w:rPr>
    </w:lvl>
    <w:lvl w:ilvl="4">
      <w:start w:val="1"/>
      <w:numFmt w:val="bullet"/>
      <w:lvlText w:val="•"/>
      <w:lvlJc w:val="left"/>
      <w:pPr>
        <w:ind w:left="2278" w:hanging="215"/>
      </w:pPr>
      <w:rPr>
        <w:rFonts w:hint="default"/>
      </w:rPr>
    </w:lvl>
    <w:lvl w:ilvl="5">
      <w:start w:val="1"/>
      <w:numFmt w:val="bullet"/>
      <w:lvlText w:val="•"/>
      <w:lvlJc w:val="left"/>
      <w:pPr>
        <w:ind w:left="2657" w:hanging="215"/>
      </w:pPr>
      <w:rPr>
        <w:rFonts w:hint="default"/>
      </w:rPr>
    </w:lvl>
    <w:lvl w:ilvl="6">
      <w:start w:val="1"/>
      <w:numFmt w:val="bullet"/>
      <w:lvlText w:val="•"/>
      <w:lvlJc w:val="left"/>
      <w:pPr>
        <w:ind w:left="3037" w:hanging="215"/>
      </w:pPr>
      <w:rPr>
        <w:rFonts w:hint="default"/>
      </w:rPr>
    </w:lvl>
    <w:lvl w:ilvl="7">
      <w:start w:val="1"/>
      <w:numFmt w:val="bullet"/>
      <w:lvlText w:val="•"/>
      <w:lvlJc w:val="left"/>
      <w:pPr>
        <w:ind w:left="3416" w:hanging="215"/>
      </w:pPr>
      <w:rPr>
        <w:rFonts w:hint="default"/>
      </w:rPr>
    </w:lvl>
    <w:lvl w:ilvl="8">
      <w:start w:val="1"/>
      <w:numFmt w:val="bullet"/>
      <w:lvlText w:val="•"/>
      <w:lvlJc w:val="left"/>
      <w:pPr>
        <w:ind w:left="3796" w:hanging="215"/>
      </w:pPr>
      <w:rPr>
        <w:rFonts w:hint="default"/>
      </w:rPr>
    </w:lvl>
  </w:abstractNum>
  <w:abstractNum w:abstractNumId="44">
    <w:multiLevelType w:val="hybridMultilevel"/>
    <w:lvl w:ilvl="0">
      <w:start w:val="2"/>
      <w:numFmt w:val="upperRoman"/>
      <w:lvlText w:val="%1."/>
      <w:lvlJc w:val="left"/>
      <w:pPr>
        <w:ind w:left="807" w:hanging="219"/>
        <w:jc w:val="right"/>
      </w:pPr>
      <w:rPr>
        <w:rFonts w:hint="default" w:ascii="Times New Roman" w:hAnsi="Times New Roman" w:eastAsia="Times New Roman" w:cs="Times New Roman"/>
        <w:color w:val="B32216"/>
        <w:spacing w:val="0"/>
        <w:w w:val="92"/>
        <w:sz w:val="22"/>
        <w:szCs w:val="22"/>
      </w:rPr>
    </w:lvl>
    <w:lvl w:ilvl="1">
      <w:start w:val="1"/>
      <w:numFmt w:val="bullet"/>
      <w:lvlText w:val="•"/>
      <w:lvlJc w:val="left"/>
      <w:pPr>
        <w:ind w:left="1060" w:hanging="219"/>
      </w:pPr>
      <w:rPr>
        <w:rFonts w:hint="default"/>
      </w:rPr>
    </w:lvl>
    <w:lvl w:ilvl="2">
      <w:start w:val="1"/>
      <w:numFmt w:val="bullet"/>
      <w:lvlText w:val="•"/>
      <w:lvlJc w:val="left"/>
      <w:pPr>
        <w:ind w:left="1320" w:hanging="219"/>
      </w:pPr>
      <w:rPr>
        <w:rFonts w:hint="default"/>
      </w:rPr>
    </w:lvl>
    <w:lvl w:ilvl="3">
      <w:start w:val="1"/>
      <w:numFmt w:val="bullet"/>
      <w:lvlText w:val="•"/>
      <w:lvlJc w:val="left"/>
      <w:pPr>
        <w:ind w:left="1580" w:hanging="219"/>
      </w:pPr>
      <w:rPr>
        <w:rFonts w:hint="default"/>
      </w:rPr>
    </w:lvl>
    <w:lvl w:ilvl="4">
      <w:start w:val="1"/>
      <w:numFmt w:val="bullet"/>
      <w:lvlText w:val="•"/>
      <w:lvlJc w:val="left"/>
      <w:pPr>
        <w:ind w:left="1840" w:hanging="219"/>
      </w:pPr>
      <w:rPr>
        <w:rFonts w:hint="default"/>
      </w:rPr>
    </w:lvl>
    <w:lvl w:ilvl="5">
      <w:start w:val="1"/>
      <w:numFmt w:val="bullet"/>
      <w:lvlText w:val="•"/>
      <w:lvlJc w:val="left"/>
      <w:pPr>
        <w:ind w:left="2100" w:hanging="219"/>
      </w:pPr>
      <w:rPr>
        <w:rFonts w:hint="default"/>
      </w:rPr>
    </w:lvl>
    <w:lvl w:ilvl="6">
      <w:start w:val="1"/>
      <w:numFmt w:val="bullet"/>
      <w:lvlText w:val="•"/>
      <w:lvlJc w:val="left"/>
      <w:pPr>
        <w:ind w:left="2360" w:hanging="219"/>
      </w:pPr>
      <w:rPr>
        <w:rFonts w:hint="default"/>
      </w:rPr>
    </w:lvl>
    <w:lvl w:ilvl="7">
      <w:start w:val="1"/>
      <w:numFmt w:val="bullet"/>
      <w:lvlText w:val="•"/>
      <w:lvlJc w:val="left"/>
      <w:pPr>
        <w:ind w:left="2620" w:hanging="219"/>
      </w:pPr>
      <w:rPr>
        <w:rFonts w:hint="default"/>
      </w:rPr>
    </w:lvl>
    <w:lvl w:ilvl="8">
      <w:start w:val="1"/>
      <w:numFmt w:val="bullet"/>
      <w:lvlText w:val="•"/>
      <w:lvlJc w:val="left"/>
      <w:pPr>
        <w:ind w:left="2880" w:hanging="219"/>
      </w:pPr>
      <w:rPr>
        <w:rFonts w:hint="default"/>
      </w:rPr>
    </w:lvl>
  </w:abstractNum>
  <w:abstractNum w:abstractNumId="43">
    <w:multiLevelType w:val="hybridMultilevel"/>
    <w:lvl w:ilvl="0">
      <w:start w:val="2"/>
      <w:numFmt w:val="upperRoman"/>
      <w:lvlText w:val="%1."/>
      <w:lvlJc w:val="left"/>
      <w:pPr>
        <w:ind w:left="543" w:hanging="217"/>
        <w:jc w:val="right"/>
      </w:pPr>
      <w:rPr>
        <w:rFonts w:hint="default" w:ascii="Times New Roman" w:hAnsi="Times New Roman" w:eastAsia="Times New Roman" w:cs="Times New Roman"/>
        <w:color w:val="B32216"/>
        <w:spacing w:val="0"/>
        <w:w w:val="92"/>
        <w:sz w:val="22"/>
        <w:szCs w:val="22"/>
      </w:rPr>
    </w:lvl>
    <w:lvl w:ilvl="1">
      <w:start w:val="2"/>
      <w:numFmt w:val="upperRoman"/>
      <w:lvlText w:val="%2."/>
      <w:lvlJc w:val="left"/>
      <w:pPr>
        <w:ind w:left="1789" w:hanging="217"/>
        <w:jc w:val="right"/>
      </w:pPr>
      <w:rPr>
        <w:rFonts w:hint="default" w:ascii="Times New Roman" w:hAnsi="Times New Roman" w:eastAsia="Times New Roman" w:cs="Times New Roman"/>
        <w:color w:val="B32216"/>
        <w:spacing w:val="0"/>
        <w:w w:val="95"/>
        <w:sz w:val="22"/>
        <w:szCs w:val="22"/>
      </w:rPr>
    </w:lvl>
    <w:lvl w:ilvl="2">
      <w:start w:val="1"/>
      <w:numFmt w:val="bullet"/>
      <w:lvlText w:val="•"/>
      <w:lvlJc w:val="left"/>
      <w:pPr>
        <w:ind w:left="1146" w:hanging="217"/>
      </w:pPr>
      <w:rPr>
        <w:rFonts w:hint="default"/>
      </w:rPr>
    </w:lvl>
    <w:lvl w:ilvl="3">
      <w:start w:val="1"/>
      <w:numFmt w:val="bullet"/>
      <w:lvlText w:val="•"/>
      <w:lvlJc w:val="left"/>
      <w:pPr>
        <w:ind w:left="512" w:hanging="217"/>
      </w:pPr>
      <w:rPr>
        <w:rFonts w:hint="default"/>
      </w:rPr>
    </w:lvl>
    <w:lvl w:ilvl="4">
      <w:start w:val="1"/>
      <w:numFmt w:val="bullet"/>
      <w:lvlText w:val="•"/>
      <w:lvlJc w:val="left"/>
      <w:pPr>
        <w:ind w:left="-122" w:hanging="217"/>
      </w:pPr>
      <w:rPr>
        <w:rFonts w:hint="default"/>
      </w:rPr>
    </w:lvl>
    <w:lvl w:ilvl="5">
      <w:start w:val="1"/>
      <w:numFmt w:val="bullet"/>
      <w:lvlText w:val="•"/>
      <w:lvlJc w:val="left"/>
      <w:pPr>
        <w:ind w:left="-756" w:hanging="217"/>
      </w:pPr>
      <w:rPr>
        <w:rFonts w:hint="default"/>
      </w:rPr>
    </w:lvl>
    <w:lvl w:ilvl="6">
      <w:start w:val="1"/>
      <w:numFmt w:val="bullet"/>
      <w:lvlText w:val="•"/>
      <w:lvlJc w:val="left"/>
      <w:pPr>
        <w:ind w:left="-1389" w:hanging="217"/>
      </w:pPr>
      <w:rPr>
        <w:rFonts w:hint="default"/>
      </w:rPr>
    </w:lvl>
    <w:lvl w:ilvl="7">
      <w:start w:val="1"/>
      <w:numFmt w:val="bullet"/>
      <w:lvlText w:val="•"/>
      <w:lvlJc w:val="left"/>
      <w:pPr>
        <w:ind w:left="-2023" w:hanging="217"/>
      </w:pPr>
      <w:rPr>
        <w:rFonts w:hint="default"/>
      </w:rPr>
    </w:lvl>
    <w:lvl w:ilvl="8">
      <w:start w:val="1"/>
      <w:numFmt w:val="bullet"/>
      <w:lvlText w:val="•"/>
      <w:lvlJc w:val="left"/>
      <w:pPr>
        <w:ind w:left="-2657" w:hanging="217"/>
      </w:pPr>
      <w:rPr>
        <w:rFonts w:hint="default"/>
      </w:rPr>
    </w:lvl>
  </w:abstractNum>
  <w:abstractNum w:abstractNumId="42">
    <w:multiLevelType w:val="hybridMultilevel"/>
    <w:lvl w:ilvl="0">
      <w:start w:val="2"/>
      <w:numFmt w:val="upperRoman"/>
      <w:lvlText w:val="%1."/>
      <w:lvlJc w:val="left"/>
      <w:pPr>
        <w:ind w:left="541" w:hanging="215"/>
        <w:jc w:val="right"/>
      </w:pPr>
      <w:rPr>
        <w:rFonts w:hint="default" w:ascii="Times New Roman" w:hAnsi="Times New Roman" w:eastAsia="Times New Roman" w:cs="Times New Roman"/>
        <w:color w:val="B32216"/>
        <w:spacing w:val="0"/>
        <w:w w:val="92"/>
        <w:sz w:val="22"/>
        <w:szCs w:val="22"/>
      </w:rPr>
    </w:lvl>
    <w:lvl w:ilvl="1">
      <w:start w:val="1"/>
      <w:numFmt w:val="bullet"/>
      <w:lvlText w:val="•"/>
      <w:lvlJc w:val="left"/>
      <w:pPr>
        <w:ind w:left="799" w:hanging="215"/>
      </w:pPr>
      <w:rPr>
        <w:rFonts w:hint="default"/>
      </w:rPr>
    </w:lvl>
    <w:lvl w:ilvl="2">
      <w:start w:val="1"/>
      <w:numFmt w:val="bullet"/>
      <w:lvlText w:val="•"/>
      <w:lvlJc w:val="left"/>
      <w:pPr>
        <w:ind w:left="1059" w:hanging="215"/>
      </w:pPr>
      <w:rPr>
        <w:rFonts w:hint="default"/>
      </w:rPr>
    </w:lvl>
    <w:lvl w:ilvl="3">
      <w:start w:val="1"/>
      <w:numFmt w:val="bullet"/>
      <w:lvlText w:val="•"/>
      <w:lvlJc w:val="left"/>
      <w:pPr>
        <w:ind w:left="1319" w:hanging="215"/>
      </w:pPr>
      <w:rPr>
        <w:rFonts w:hint="default"/>
      </w:rPr>
    </w:lvl>
    <w:lvl w:ilvl="4">
      <w:start w:val="1"/>
      <w:numFmt w:val="bullet"/>
      <w:lvlText w:val="•"/>
      <w:lvlJc w:val="left"/>
      <w:pPr>
        <w:ind w:left="1579" w:hanging="215"/>
      </w:pPr>
      <w:rPr>
        <w:rFonts w:hint="default"/>
      </w:rPr>
    </w:lvl>
    <w:lvl w:ilvl="5">
      <w:start w:val="1"/>
      <w:numFmt w:val="bullet"/>
      <w:lvlText w:val="•"/>
      <w:lvlJc w:val="left"/>
      <w:pPr>
        <w:ind w:left="1839" w:hanging="215"/>
      </w:pPr>
      <w:rPr>
        <w:rFonts w:hint="default"/>
      </w:rPr>
    </w:lvl>
    <w:lvl w:ilvl="6">
      <w:start w:val="1"/>
      <w:numFmt w:val="bullet"/>
      <w:lvlText w:val="•"/>
      <w:lvlJc w:val="left"/>
      <w:pPr>
        <w:ind w:left="2099" w:hanging="215"/>
      </w:pPr>
      <w:rPr>
        <w:rFonts w:hint="default"/>
      </w:rPr>
    </w:lvl>
    <w:lvl w:ilvl="7">
      <w:start w:val="1"/>
      <w:numFmt w:val="bullet"/>
      <w:lvlText w:val="•"/>
      <w:lvlJc w:val="left"/>
      <w:pPr>
        <w:ind w:left="2359" w:hanging="215"/>
      </w:pPr>
      <w:rPr>
        <w:rFonts w:hint="default"/>
      </w:rPr>
    </w:lvl>
    <w:lvl w:ilvl="8">
      <w:start w:val="1"/>
      <w:numFmt w:val="bullet"/>
      <w:lvlText w:val="•"/>
      <w:lvlJc w:val="left"/>
      <w:pPr>
        <w:ind w:left="2619" w:hanging="215"/>
      </w:pPr>
      <w:rPr>
        <w:rFonts w:hint="default"/>
      </w:rPr>
    </w:lvl>
  </w:abstractNum>
  <w:abstractNum w:abstractNumId="41">
    <w:multiLevelType w:val="hybridMultilevel"/>
    <w:lvl w:ilvl="0">
      <w:start w:val="1"/>
      <w:numFmt w:val="upperRoman"/>
      <w:lvlText w:val="%1."/>
      <w:lvlJc w:val="left"/>
      <w:pPr>
        <w:ind w:left="739" w:hanging="146"/>
        <w:jc w:val="right"/>
      </w:pPr>
      <w:rPr>
        <w:rFonts w:hint="default" w:ascii="Times New Roman" w:hAnsi="Times New Roman" w:eastAsia="Times New Roman" w:cs="Times New Roman"/>
        <w:color w:val="B32216"/>
        <w:w w:val="92"/>
        <w:sz w:val="22"/>
        <w:szCs w:val="22"/>
      </w:rPr>
    </w:lvl>
    <w:lvl w:ilvl="1">
      <w:start w:val="1"/>
      <w:numFmt w:val="bullet"/>
      <w:lvlText w:val="•"/>
      <w:lvlJc w:val="left"/>
      <w:pPr>
        <w:ind w:left="1120" w:hanging="146"/>
      </w:pPr>
      <w:rPr>
        <w:rFonts w:hint="default"/>
      </w:rPr>
    </w:lvl>
    <w:lvl w:ilvl="2">
      <w:start w:val="1"/>
      <w:numFmt w:val="bullet"/>
      <w:lvlText w:val="•"/>
      <w:lvlJc w:val="left"/>
      <w:pPr>
        <w:ind w:left="1501" w:hanging="146"/>
      </w:pPr>
      <w:rPr>
        <w:rFonts w:hint="default"/>
      </w:rPr>
    </w:lvl>
    <w:lvl w:ilvl="3">
      <w:start w:val="1"/>
      <w:numFmt w:val="bullet"/>
      <w:lvlText w:val="•"/>
      <w:lvlJc w:val="left"/>
      <w:pPr>
        <w:ind w:left="1881" w:hanging="146"/>
      </w:pPr>
      <w:rPr>
        <w:rFonts w:hint="default"/>
      </w:rPr>
    </w:lvl>
    <w:lvl w:ilvl="4">
      <w:start w:val="1"/>
      <w:numFmt w:val="bullet"/>
      <w:lvlText w:val="•"/>
      <w:lvlJc w:val="left"/>
      <w:pPr>
        <w:ind w:left="2262" w:hanging="146"/>
      </w:pPr>
      <w:rPr>
        <w:rFonts w:hint="default"/>
      </w:rPr>
    </w:lvl>
    <w:lvl w:ilvl="5">
      <w:start w:val="1"/>
      <w:numFmt w:val="bullet"/>
      <w:lvlText w:val="•"/>
      <w:lvlJc w:val="left"/>
      <w:pPr>
        <w:ind w:left="2642" w:hanging="146"/>
      </w:pPr>
      <w:rPr>
        <w:rFonts w:hint="default"/>
      </w:rPr>
    </w:lvl>
    <w:lvl w:ilvl="6">
      <w:start w:val="1"/>
      <w:numFmt w:val="bullet"/>
      <w:lvlText w:val="•"/>
      <w:lvlJc w:val="left"/>
      <w:pPr>
        <w:ind w:left="3022" w:hanging="146"/>
      </w:pPr>
      <w:rPr>
        <w:rFonts w:hint="default"/>
      </w:rPr>
    </w:lvl>
    <w:lvl w:ilvl="7">
      <w:start w:val="1"/>
      <w:numFmt w:val="bullet"/>
      <w:lvlText w:val="•"/>
      <w:lvlJc w:val="left"/>
      <w:pPr>
        <w:ind w:left="3403" w:hanging="146"/>
      </w:pPr>
      <w:rPr>
        <w:rFonts w:hint="default"/>
      </w:rPr>
    </w:lvl>
    <w:lvl w:ilvl="8">
      <w:start w:val="1"/>
      <w:numFmt w:val="bullet"/>
      <w:lvlText w:val="•"/>
      <w:lvlJc w:val="left"/>
      <w:pPr>
        <w:ind w:left="3783" w:hanging="146"/>
      </w:pPr>
      <w:rPr>
        <w:rFonts w:hint="default"/>
      </w:rPr>
    </w:lvl>
  </w:abstractNum>
  <w:abstractNum w:abstractNumId="40">
    <w:multiLevelType w:val="hybridMultilevel"/>
    <w:lvl w:ilvl="0">
      <w:start w:val="1"/>
      <w:numFmt w:val="upperRoman"/>
      <w:lvlText w:val="%1."/>
      <w:lvlJc w:val="left"/>
      <w:pPr>
        <w:ind w:left="674" w:hanging="144"/>
        <w:jc w:val="left"/>
      </w:pPr>
      <w:rPr>
        <w:rFonts w:hint="default" w:ascii="Times New Roman" w:hAnsi="Times New Roman" w:eastAsia="Times New Roman" w:cs="Times New Roman"/>
        <w:color w:val="B32216"/>
        <w:w w:val="92"/>
        <w:sz w:val="22"/>
        <w:szCs w:val="22"/>
      </w:rPr>
    </w:lvl>
    <w:lvl w:ilvl="1">
      <w:start w:val="1"/>
      <w:numFmt w:val="upperRoman"/>
      <w:lvlText w:val="%2."/>
      <w:lvlJc w:val="left"/>
      <w:pPr>
        <w:ind w:left="1789" w:hanging="149"/>
        <w:jc w:val="left"/>
      </w:pPr>
      <w:rPr>
        <w:rFonts w:hint="default" w:ascii="Times New Roman" w:hAnsi="Times New Roman" w:eastAsia="Times New Roman" w:cs="Times New Roman"/>
        <w:color w:val="B32216"/>
        <w:w w:val="95"/>
        <w:sz w:val="22"/>
        <w:szCs w:val="22"/>
      </w:rPr>
    </w:lvl>
    <w:lvl w:ilvl="2">
      <w:start w:val="1"/>
      <w:numFmt w:val="bullet"/>
      <w:lvlText w:val="•"/>
      <w:lvlJc w:val="left"/>
      <w:pPr>
        <w:ind w:left="1166" w:hanging="149"/>
      </w:pPr>
      <w:rPr>
        <w:rFonts w:hint="default"/>
      </w:rPr>
    </w:lvl>
    <w:lvl w:ilvl="3">
      <w:start w:val="1"/>
      <w:numFmt w:val="bullet"/>
      <w:lvlText w:val="•"/>
      <w:lvlJc w:val="left"/>
      <w:pPr>
        <w:ind w:left="552" w:hanging="149"/>
      </w:pPr>
      <w:rPr>
        <w:rFonts w:hint="default"/>
      </w:rPr>
    </w:lvl>
    <w:lvl w:ilvl="4">
      <w:start w:val="1"/>
      <w:numFmt w:val="bullet"/>
      <w:lvlText w:val="•"/>
      <w:lvlJc w:val="left"/>
      <w:pPr>
        <w:ind w:left="-61" w:hanging="149"/>
      </w:pPr>
      <w:rPr>
        <w:rFonts w:hint="default"/>
      </w:rPr>
    </w:lvl>
    <w:lvl w:ilvl="5">
      <w:start w:val="1"/>
      <w:numFmt w:val="bullet"/>
      <w:lvlText w:val="•"/>
      <w:lvlJc w:val="left"/>
      <w:pPr>
        <w:ind w:left="-675" w:hanging="149"/>
      </w:pPr>
      <w:rPr>
        <w:rFonts w:hint="default"/>
      </w:rPr>
    </w:lvl>
    <w:lvl w:ilvl="6">
      <w:start w:val="1"/>
      <w:numFmt w:val="bullet"/>
      <w:lvlText w:val="•"/>
      <w:lvlJc w:val="left"/>
      <w:pPr>
        <w:ind w:left="-1289" w:hanging="149"/>
      </w:pPr>
      <w:rPr>
        <w:rFonts w:hint="default"/>
      </w:rPr>
    </w:lvl>
    <w:lvl w:ilvl="7">
      <w:start w:val="1"/>
      <w:numFmt w:val="bullet"/>
      <w:lvlText w:val="•"/>
      <w:lvlJc w:val="left"/>
      <w:pPr>
        <w:ind w:left="-1902" w:hanging="149"/>
      </w:pPr>
      <w:rPr>
        <w:rFonts w:hint="default"/>
      </w:rPr>
    </w:lvl>
    <w:lvl w:ilvl="8">
      <w:start w:val="1"/>
      <w:numFmt w:val="bullet"/>
      <w:lvlText w:val="•"/>
      <w:lvlJc w:val="left"/>
      <w:pPr>
        <w:ind w:left="-2516" w:hanging="149"/>
      </w:pPr>
      <w:rPr>
        <w:rFonts w:hint="default"/>
      </w:rPr>
    </w:lvl>
  </w:abstractNum>
  <w:abstractNum w:abstractNumId="38">
    <w:multiLevelType w:val="hybridMultilevel"/>
    <w:lvl w:ilvl="0">
      <w:start w:val="12"/>
      <w:numFmt w:val="upperRoman"/>
      <w:lvlText w:val="%1."/>
      <w:lvlJc w:val="left"/>
      <w:pPr>
        <w:ind w:left="739" w:hanging="420"/>
        <w:jc w:val="left"/>
      </w:pPr>
      <w:rPr>
        <w:rFonts w:hint="default" w:ascii="Times New Roman" w:hAnsi="Times New Roman" w:eastAsia="Times New Roman" w:cs="Times New Roman"/>
        <w:color w:val="B32216"/>
        <w:w w:val="101"/>
        <w:sz w:val="22"/>
        <w:szCs w:val="22"/>
      </w:rPr>
    </w:lvl>
    <w:lvl w:ilvl="1">
      <w:start w:val="1"/>
      <w:numFmt w:val="bullet"/>
      <w:lvlText w:val="•"/>
      <w:lvlJc w:val="left"/>
      <w:pPr>
        <w:ind w:left="1120" w:hanging="420"/>
      </w:pPr>
      <w:rPr>
        <w:rFonts w:hint="default"/>
      </w:rPr>
    </w:lvl>
    <w:lvl w:ilvl="2">
      <w:start w:val="1"/>
      <w:numFmt w:val="bullet"/>
      <w:lvlText w:val="•"/>
      <w:lvlJc w:val="left"/>
      <w:pPr>
        <w:ind w:left="1501" w:hanging="420"/>
      </w:pPr>
      <w:rPr>
        <w:rFonts w:hint="default"/>
      </w:rPr>
    </w:lvl>
    <w:lvl w:ilvl="3">
      <w:start w:val="1"/>
      <w:numFmt w:val="bullet"/>
      <w:lvlText w:val="•"/>
      <w:lvlJc w:val="left"/>
      <w:pPr>
        <w:ind w:left="1881" w:hanging="420"/>
      </w:pPr>
      <w:rPr>
        <w:rFonts w:hint="default"/>
      </w:rPr>
    </w:lvl>
    <w:lvl w:ilvl="4">
      <w:start w:val="1"/>
      <w:numFmt w:val="bullet"/>
      <w:lvlText w:val="•"/>
      <w:lvlJc w:val="left"/>
      <w:pPr>
        <w:ind w:left="2262" w:hanging="420"/>
      </w:pPr>
      <w:rPr>
        <w:rFonts w:hint="default"/>
      </w:rPr>
    </w:lvl>
    <w:lvl w:ilvl="5">
      <w:start w:val="1"/>
      <w:numFmt w:val="bullet"/>
      <w:lvlText w:val="•"/>
      <w:lvlJc w:val="left"/>
      <w:pPr>
        <w:ind w:left="2642" w:hanging="420"/>
      </w:pPr>
      <w:rPr>
        <w:rFonts w:hint="default"/>
      </w:rPr>
    </w:lvl>
    <w:lvl w:ilvl="6">
      <w:start w:val="1"/>
      <w:numFmt w:val="bullet"/>
      <w:lvlText w:val="•"/>
      <w:lvlJc w:val="left"/>
      <w:pPr>
        <w:ind w:left="3023" w:hanging="420"/>
      </w:pPr>
      <w:rPr>
        <w:rFonts w:hint="default"/>
      </w:rPr>
    </w:lvl>
    <w:lvl w:ilvl="7">
      <w:start w:val="1"/>
      <w:numFmt w:val="bullet"/>
      <w:lvlText w:val="•"/>
      <w:lvlJc w:val="left"/>
      <w:pPr>
        <w:ind w:left="3403" w:hanging="420"/>
      </w:pPr>
      <w:rPr>
        <w:rFonts w:hint="default"/>
      </w:rPr>
    </w:lvl>
    <w:lvl w:ilvl="8">
      <w:start w:val="1"/>
      <w:numFmt w:val="bullet"/>
      <w:lvlText w:val="•"/>
      <w:lvlJc w:val="left"/>
      <w:pPr>
        <w:ind w:left="3784" w:hanging="420"/>
      </w:pPr>
      <w:rPr>
        <w:rFonts w:hint="default"/>
      </w:rPr>
    </w:lvl>
  </w:abstractNum>
  <w:abstractNum w:abstractNumId="37">
    <w:multiLevelType w:val="hybridMultilevel"/>
    <w:lvl w:ilvl="0">
      <w:start w:val="12"/>
      <w:numFmt w:val="upperRoman"/>
      <w:lvlText w:val="%1."/>
      <w:lvlJc w:val="left"/>
      <w:pPr>
        <w:ind w:left="739" w:hanging="420"/>
        <w:jc w:val="left"/>
      </w:pPr>
      <w:rPr>
        <w:rFonts w:hint="default" w:ascii="Times New Roman" w:hAnsi="Times New Roman" w:eastAsia="Times New Roman" w:cs="Times New Roman"/>
        <w:color w:val="B32216"/>
        <w:w w:val="101"/>
        <w:sz w:val="22"/>
        <w:szCs w:val="22"/>
      </w:rPr>
    </w:lvl>
    <w:lvl w:ilvl="1">
      <w:start w:val="1"/>
      <w:numFmt w:val="bullet"/>
      <w:lvlText w:val="•"/>
      <w:lvlJc w:val="left"/>
      <w:pPr>
        <w:ind w:left="1000" w:hanging="420"/>
      </w:pPr>
      <w:rPr>
        <w:rFonts w:hint="default"/>
      </w:rPr>
    </w:lvl>
    <w:lvl w:ilvl="2">
      <w:start w:val="1"/>
      <w:numFmt w:val="bullet"/>
      <w:lvlText w:val="•"/>
      <w:lvlJc w:val="left"/>
      <w:pPr>
        <w:ind w:left="1260" w:hanging="420"/>
      </w:pPr>
      <w:rPr>
        <w:rFonts w:hint="default"/>
      </w:rPr>
    </w:lvl>
    <w:lvl w:ilvl="3">
      <w:start w:val="1"/>
      <w:numFmt w:val="bullet"/>
      <w:lvlText w:val="•"/>
      <w:lvlJc w:val="left"/>
      <w:pPr>
        <w:ind w:left="1520" w:hanging="420"/>
      </w:pPr>
      <w:rPr>
        <w:rFonts w:hint="default"/>
      </w:rPr>
    </w:lvl>
    <w:lvl w:ilvl="4">
      <w:start w:val="1"/>
      <w:numFmt w:val="bullet"/>
      <w:lvlText w:val="•"/>
      <w:lvlJc w:val="left"/>
      <w:pPr>
        <w:ind w:left="1781" w:hanging="420"/>
      </w:pPr>
      <w:rPr>
        <w:rFonts w:hint="default"/>
      </w:rPr>
    </w:lvl>
    <w:lvl w:ilvl="5">
      <w:start w:val="1"/>
      <w:numFmt w:val="bullet"/>
      <w:lvlText w:val="•"/>
      <w:lvlJc w:val="left"/>
      <w:pPr>
        <w:ind w:left="2041" w:hanging="420"/>
      </w:pPr>
      <w:rPr>
        <w:rFonts w:hint="default"/>
      </w:rPr>
    </w:lvl>
    <w:lvl w:ilvl="6">
      <w:start w:val="1"/>
      <w:numFmt w:val="bullet"/>
      <w:lvlText w:val="•"/>
      <w:lvlJc w:val="left"/>
      <w:pPr>
        <w:ind w:left="2301" w:hanging="420"/>
      </w:pPr>
      <w:rPr>
        <w:rFonts w:hint="default"/>
      </w:rPr>
    </w:lvl>
    <w:lvl w:ilvl="7">
      <w:start w:val="1"/>
      <w:numFmt w:val="bullet"/>
      <w:lvlText w:val="•"/>
      <w:lvlJc w:val="left"/>
      <w:pPr>
        <w:ind w:left="2562" w:hanging="420"/>
      </w:pPr>
      <w:rPr>
        <w:rFonts w:hint="default"/>
      </w:rPr>
    </w:lvl>
    <w:lvl w:ilvl="8">
      <w:start w:val="1"/>
      <w:numFmt w:val="bullet"/>
      <w:lvlText w:val="•"/>
      <w:lvlJc w:val="left"/>
      <w:pPr>
        <w:ind w:left="2822" w:hanging="420"/>
      </w:pPr>
      <w:rPr>
        <w:rFonts w:hint="default"/>
      </w:rPr>
    </w:lvl>
  </w:abstractNum>
  <w:abstractNum w:abstractNumId="36">
    <w:multiLevelType w:val="hybridMultilevel"/>
    <w:lvl w:ilvl="0">
      <w:start w:val="12"/>
      <w:numFmt w:val="upperRoman"/>
      <w:lvlText w:val="%1."/>
      <w:lvlJc w:val="left"/>
      <w:pPr>
        <w:ind w:left="674" w:hanging="420"/>
        <w:jc w:val="left"/>
      </w:pPr>
      <w:rPr>
        <w:rFonts w:hint="default" w:ascii="Times New Roman" w:hAnsi="Times New Roman" w:eastAsia="Times New Roman" w:cs="Times New Roman"/>
        <w:color w:val="B32216"/>
        <w:w w:val="101"/>
        <w:sz w:val="22"/>
        <w:szCs w:val="22"/>
      </w:rPr>
    </w:lvl>
    <w:lvl w:ilvl="1">
      <w:start w:val="12"/>
      <w:numFmt w:val="upperRoman"/>
      <w:lvlText w:val="%2."/>
      <w:lvlJc w:val="left"/>
      <w:pPr>
        <w:ind w:left="1789" w:hanging="420"/>
        <w:jc w:val="left"/>
      </w:pPr>
      <w:rPr>
        <w:rFonts w:hint="default" w:ascii="Times New Roman" w:hAnsi="Times New Roman" w:eastAsia="Times New Roman" w:cs="Times New Roman"/>
        <w:color w:val="B32216"/>
        <w:w w:val="101"/>
        <w:sz w:val="22"/>
        <w:szCs w:val="22"/>
      </w:rPr>
    </w:lvl>
    <w:lvl w:ilvl="2">
      <w:start w:val="1"/>
      <w:numFmt w:val="bullet"/>
      <w:lvlText w:val="•"/>
      <w:lvlJc w:val="left"/>
      <w:pPr>
        <w:ind w:left="1168" w:hanging="420"/>
      </w:pPr>
      <w:rPr>
        <w:rFonts w:hint="default"/>
      </w:rPr>
    </w:lvl>
    <w:lvl w:ilvl="3">
      <w:start w:val="1"/>
      <w:numFmt w:val="bullet"/>
      <w:lvlText w:val="•"/>
      <w:lvlJc w:val="left"/>
      <w:pPr>
        <w:ind w:left="556" w:hanging="420"/>
      </w:pPr>
      <w:rPr>
        <w:rFonts w:hint="default"/>
      </w:rPr>
    </w:lvl>
    <w:lvl w:ilvl="4">
      <w:start w:val="1"/>
      <w:numFmt w:val="bullet"/>
      <w:lvlText w:val="•"/>
      <w:lvlJc w:val="left"/>
      <w:pPr>
        <w:ind w:left="-56" w:hanging="420"/>
      </w:pPr>
      <w:rPr>
        <w:rFonts w:hint="default"/>
      </w:rPr>
    </w:lvl>
    <w:lvl w:ilvl="5">
      <w:start w:val="1"/>
      <w:numFmt w:val="bullet"/>
      <w:lvlText w:val="•"/>
      <w:lvlJc w:val="left"/>
      <w:pPr>
        <w:ind w:left="-668" w:hanging="420"/>
      </w:pPr>
      <w:rPr>
        <w:rFonts w:hint="default"/>
      </w:rPr>
    </w:lvl>
    <w:lvl w:ilvl="6">
      <w:start w:val="1"/>
      <w:numFmt w:val="bullet"/>
      <w:lvlText w:val="•"/>
      <w:lvlJc w:val="left"/>
      <w:pPr>
        <w:ind w:left="-1279" w:hanging="420"/>
      </w:pPr>
      <w:rPr>
        <w:rFonts w:hint="default"/>
      </w:rPr>
    </w:lvl>
    <w:lvl w:ilvl="7">
      <w:start w:val="1"/>
      <w:numFmt w:val="bullet"/>
      <w:lvlText w:val="•"/>
      <w:lvlJc w:val="left"/>
      <w:pPr>
        <w:ind w:left="-1891" w:hanging="420"/>
      </w:pPr>
      <w:rPr>
        <w:rFonts w:hint="default"/>
      </w:rPr>
    </w:lvl>
    <w:lvl w:ilvl="8">
      <w:start w:val="1"/>
      <w:numFmt w:val="bullet"/>
      <w:lvlText w:val="•"/>
      <w:lvlJc w:val="left"/>
      <w:pPr>
        <w:ind w:left="-2503" w:hanging="420"/>
      </w:pPr>
      <w:rPr>
        <w:rFonts w:hint="default"/>
      </w:rPr>
    </w:lvl>
  </w:abstractNum>
  <w:abstractNum w:abstractNumId="35">
    <w:multiLevelType w:val="hybridMultilevel"/>
    <w:lvl w:ilvl="0">
      <w:start w:val="12"/>
      <w:numFmt w:val="upperRoman"/>
      <w:lvlText w:val="%1."/>
      <w:lvlJc w:val="left"/>
      <w:pPr>
        <w:ind w:left="674" w:hanging="420"/>
        <w:jc w:val="left"/>
      </w:pPr>
      <w:rPr>
        <w:rFonts w:hint="default" w:ascii="Times New Roman" w:hAnsi="Times New Roman" w:eastAsia="Times New Roman" w:cs="Times New Roman"/>
        <w:color w:val="B32216"/>
        <w:w w:val="101"/>
        <w:sz w:val="22"/>
        <w:szCs w:val="22"/>
      </w:rPr>
    </w:lvl>
    <w:lvl w:ilvl="1">
      <w:start w:val="1"/>
      <w:numFmt w:val="bullet"/>
      <w:lvlText w:val="•"/>
      <w:lvlJc w:val="left"/>
      <w:pPr>
        <w:ind w:left="937" w:hanging="420"/>
      </w:pPr>
      <w:rPr>
        <w:rFonts w:hint="default"/>
      </w:rPr>
    </w:lvl>
    <w:lvl w:ilvl="2">
      <w:start w:val="1"/>
      <w:numFmt w:val="bullet"/>
      <w:lvlText w:val="•"/>
      <w:lvlJc w:val="left"/>
      <w:pPr>
        <w:ind w:left="1195" w:hanging="420"/>
      </w:pPr>
      <w:rPr>
        <w:rFonts w:hint="default"/>
      </w:rPr>
    </w:lvl>
    <w:lvl w:ilvl="3">
      <w:start w:val="1"/>
      <w:numFmt w:val="bullet"/>
      <w:lvlText w:val="•"/>
      <w:lvlJc w:val="left"/>
      <w:pPr>
        <w:ind w:left="1453" w:hanging="420"/>
      </w:pPr>
      <w:rPr>
        <w:rFonts w:hint="default"/>
      </w:rPr>
    </w:lvl>
    <w:lvl w:ilvl="4">
      <w:start w:val="1"/>
      <w:numFmt w:val="bullet"/>
      <w:lvlText w:val="•"/>
      <w:lvlJc w:val="left"/>
      <w:pPr>
        <w:ind w:left="1711" w:hanging="420"/>
      </w:pPr>
      <w:rPr>
        <w:rFonts w:hint="default"/>
      </w:rPr>
    </w:lvl>
    <w:lvl w:ilvl="5">
      <w:start w:val="1"/>
      <w:numFmt w:val="bullet"/>
      <w:lvlText w:val="•"/>
      <w:lvlJc w:val="left"/>
      <w:pPr>
        <w:ind w:left="1969" w:hanging="420"/>
      </w:pPr>
      <w:rPr>
        <w:rFonts w:hint="default"/>
      </w:rPr>
    </w:lvl>
    <w:lvl w:ilvl="6">
      <w:start w:val="1"/>
      <w:numFmt w:val="bullet"/>
      <w:lvlText w:val="•"/>
      <w:lvlJc w:val="left"/>
      <w:pPr>
        <w:ind w:left="2227" w:hanging="420"/>
      </w:pPr>
      <w:rPr>
        <w:rFonts w:hint="default"/>
      </w:rPr>
    </w:lvl>
    <w:lvl w:ilvl="7">
      <w:start w:val="1"/>
      <w:numFmt w:val="bullet"/>
      <w:lvlText w:val="•"/>
      <w:lvlJc w:val="left"/>
      <w:pPr>
        <w:ind w:left="2485" w:hanging="420"/>
      </w:pPr>
      <w:rPr>
        <w:rFonts w:hint="default"/>
      </w:rPr>
    </w:lvl>
    <w:lvl w:ilvl="8">
      <w:start w:val="1"/>
      <w:numFmt w:val="bullet"/>
      <w:lvlText w:val="•"/>
      <w:lvlJc w:val="left"/>
      <w:pPr>
        <w:ind w:left="2743" w:hanging="420"/>
      </w:pPr>
      <w:rPr>
        <w:rFonts w:hint="default"/>
      </w:rPr>
    </w:lvl>
  </w:abstractNum>
  <w:abstractNum w:abstractNumId="34">
    <w:multiLevelType w:val="hybridMultilevel"/>
    <w:lvl w:ilvl="0">
      <w:start w:val="11"/>
      <w:numFmt w:val="upperRoman"/>
      <w:lvlText w:val="%1."/>
      <w:lvlJc w:val="left"/>
      <w:pPr>
        <w:ind w:left="758" w:hanging="368"/>
        <w:jc w:val="right"/>
      </w:pPr>
      <w:rPr>
        <w:rFonts w:hint="default" w:ascii="Times New Roman" w:hAnsi="Times New Roman" w:eastAsia="Times New Roman" w:cs="Times New Roman"/>
        <w:color w:val="B32216"/>
        <w:w w:val="101"/>
        <w:sz w:val="22"/>
        <w:szCs w:val="22"/>
      </w:rPr>
    </w:lvl>
    <w:lvl w:ilvl="1">
      <w:start w:val="1"/>
      <w:numFmt w:val="bullet"/>
      <w:lvlText w:val="•"/>
      <w:lvlJc w:val="left"/>
      <w:pPr>
        <w:ind w:left="1140" w:hanging="368"/>
      </w:pPr>
      <w:rPr>
        <w:rFonts w:hint="default"/>
      </w:rPr>
    </w:lvl>
    <w:lvl w:ilvl="2">
      <w:start w:val="1"/>
      <w:numFmt w:val="bullet"/>
      <w:lvlText w:val="•"/>
      <w:lvlJc w:val="left"/>
      <w:pPr>
        <w:ind w:left="1520" w:hanging="368"/>
      </w:pPr>
      <w:rPr>
        <w:rFonts w:hint="default"/>
      </w:rPr>
    </w:lvl>
    <w:lvl w:ilvl="3">
      <w:start w:val="1"/>
      <w:numFmt w:val="bullet"/>
      <w:lvlText w:val="•"/>
      <w:lvlJc w:val="left"/>
      <w:pPr>
        <w:ind w:left="1901" w:hanging="368"/>
      </w:pPr>
      <w:rPr>
        <w:rFonts w:hint="default"/>
      </w:rPr>
    </w:lvl>
    <w:lvl w:ilvl="4">
      <w:start w:val="1"/>
      <w:numFmt w:val="bullet"/>
      <w:lvlText w:val="•"/>
      <w:lvlJc w:val="left"/>
      <w:pPr>
        <w:ind w:left="2281" w:hanging="368"/>
      </w:pPr>
      <w:rPr>
        <w:rFonts w:hint="default"/>
      </w:rPr>
    </w:lvl>
    <w:lvl w:ilvl="5">
      <w:start w:val="1"/>
      <w:numFmt w:val="bullet"/>
      <w:lvlText w:val="•"/>
      <w:lvlJc w:val="left"/>
      <w:pPr>
        <w:ind w:left="2662" w:hanging="368"/>
      </w:pPr>
      <w:rPr>
        <w:rFonts w:hint="default"/>
      </w:rPr>
    </w:lvl>
    <w:lvl w:ilvl="6">
      <w:start w:val="1"/>
      <w:numFmt w:val="bullet"/>
      <w:lvlText w:val="•"/>
      <w:lvlJc w:val="left"/>
      <w:pPr>
        <w:ind w:left="3042" w:hanging="368"/>
      </w:pPr>
      <w:rPr>
        <w:rFonts w:hint="default"/>
      </w:rPr>
    </w:lvl>
    <w:lvl w:ilvl="7">
      <w:start w:val="1"/>
      <w:numFmt w:val="bullet"/>
      <w:lvlText w:val="•"/>
      <w:lvlJc w:val="left"/>
      <w:pPr>
        <w:ind w:left="3422" w:hanging="368"/>
      </w:pPr>
      <w:rPr>
        <w:rFonts w:hint="default"/>
      </w:rPr>
    </w:lvl>
    <w:lvl w:ilvl="8">
      <w:start w:val="1"/>
      <w:numFmt w:val="bullet"/>
      <w:lvlText w:val="•"/>
      <w:lvlJc w:val="left"/>
      <w:pPr>
        <w:ind w:left="3803" w:hanging="368"/>
      </w:pPr>
      <w:rPr>
        <w:rFonts w:hint="default"/>
      </w:rPr>
    </w:lvl>
  </w:abstractNum>
  <w:abstractNum w:abstractNumId="33">
    <w:multiLevelType w:val="hybridMultilevel"/>
    <w:lvl w:ilvl="0">
      <w:start w:val="8"/>
      <w:numFmt w:val="upperRoman"/>
      <w:lvlText w:val="%1."/>
      <w:lvlJc w:val="left"/>
      <w:pPr>
        <w:ind w:left="750" w:hanging="420"/>
        <w:jc w:val="right"/>
      </w:pPr>
      <w:rPr>
        <w:rFonts w:hint="default" w:ascii="Times New Roman" w:hAnsi="Times New Roman" w:eastAsia="Times New Roman" w:cs="Times New Roman"/>
        <w:color w:val="B32216"/>
        <w:spacing w:val="-4"/>
        <w:w w:val="86"/>
        <w:sz w:val="22"/>
        <w:szCs w:val="22"/>
      </w:rPr>
    </w:lvl>
    <w:lvl w:ilvl="1">
      <w:start w:val="1"/>
      <w:numFmt w:val="bullet"/>
      <w:lvlText w:val="•"/>
      <w:lvlJc w:val="left"/>
      <w:pPr>
        <w:ind w:left="1017" w:hanging="420"/>
      </w:pPr>
      <w:rPr>
        <w:rFonts w:hint="default"/>
      </w:rPr>
    </w:lvl>
    <w:lvl w:ilvl="2">
      <w:start w:val="1"/>
      <w:numFmt w:val="bullet"/>
      <w:lvlText w:val="•"/>
      <w:lvlJc w:val="left"/>
      <w:pPr>
        <w:ind w:left="1274" w:hanging="420"/>
      </w:pPr>
      <w:rPr>
        <w:rFonts w:hint="default"/>
      </w:rPr>
    </w:lvl>
    <w:lvl w:ilvl="3">
      <w:start w:val="1"/>
      <w:numFmt w:val="bullet"/>
      <w:lvlText w:val="•"/>
      <w:lvlJc w:val="left"/>
      <w:pPr>
        <w:ind w:left="1532" w:hanging="420"/>
      </w:pPr>
      <w:rPr>
        <w:rFonts w:hint="default"/>
      </w:rPr>
    </w:lvl>
    <w:lvl w:ilvl="4">
      <w:start w:val="1"/>
      <w:numFmt w:val="bullet"/>
      <w:lvlText w:val="•"/>
      <w:lvlJc w:val="left"/>
      <w:pPr>
        <w:ind w:left="1789" w:hanging="420"/>
      </w:pPr>
      <w:rPr>
        <w:rFonts w:hint="default"/>
      </w:rPr>
    </w:lvl>
    <w:lvl w:ilvl="5">
      <w:start w:val="1"/>
      <w:numFmt w:val="bullet"/>
      <w:lvlText w:val="•"/>
      <w:lvlJc w:val="left"/>
      <w:pPr>
        <w:ind w:left="2047" w:hanging="420"/>
      </w:pPr>
      <w:rPr>
        <w:rFonts w:hint="default"/>
      </w:rPr>
    </w:lvl>
    <w:lvl w:ilvl="6">
      <w:start w:val="1"/>
      <w:numFmt w:val="bullet"/>
      <w:lvlText w:val="•"/>
      <w:lvlJc w:val="left"/>
      <w:pPr>
        <w:ind w:left="2304" w:hanging="420"/>
      </w:pPr>
      <w:rPr>
        <w:rFonts w:hint="default"/>
      </w:rPr>
    </w:lvl>
    <w:lvl w:ilvl="7">
      <w:start w:val="1"/>
      <w:numFmt w:val="bullet"/>
      <w:lvlText w:val="•"/>
      <w:lvlJc w:val="left"/>
      <w:pPr>
        <w:ind w:left="2561" w:hanging="420"/>
      </w:pPr>
      <w:rPr>
        <w:rFonts w:hint="default"/>
      </w:rPr>
    </w:lvl>
    <w:lvl w:ilvl="8">
      <w:start w:val="1"/>
      <w:numFmt w:val="bullet"/>
      <w:lvlText w:val="•"/>
      <w:lvlJc w:val="left"/>
      <w:pPr>
        <w:ind w:left="2819" w:hanging="420"/>
      </w:pPr>
      <w:rPr>
        <w:rFonts w:hint="default"/>
      </w:rPr>
    </w:lvl>
  </w:abstractNum>
  <w:abstractNum w:abstractNumId="32">
    <w:multiLevelType w:val="hybridMultilevel"/>
    <w:lvl w:ilvl="0">
      <w:start w:val="8"/>
      <w:numFmt w:val="upperRoman"/>
      <w:lvlText w:val="%1."/>
      <w:lvlJc w:val="left"/>
      <w:pPr>
        <w:ind w:left="674" w:hanging="420"/>
        <w:jc w:val="right"/>
      </w:pPr>
      <w:rPr>
        <w:rFonts w:hint="default" w:ascii="Times New Roman" w:hAnsi="Times New Roman" w:eastAsia="Times New Roman" w:cs="Times New Roman"/>
        <w:color w:val="B32216"/>
        <w:spacing w:val="-4"/>
        <w:w w:val="89"/>
        <w:sz w:val="22"/>
        <w:szCs w:val="22"/>
      </w:rPr>
    </w:lvl>
    <w:lvl w:ilvl="1">
      <w:start w:val="8"/>
      <w:numFmt w:val="upperRoman"/>
      <w:lvlText w:val="%2."/>
      <w:lvlJc w:val="left"/>
      <w:pPr>
        <w:ind w:left="1789" w:hanging="420"/>
        <w:jc w:val="right"/>
      </w:pPr>
      <w:rPr>
        <w:rFonts w:hint="default" w:ascii="Times New Roman" w:hAnsi="Times New Roman" w:eastAsia="Times New Roman" w:cs="Times New Roman"/>
        <w:color w:val="B32216"/>
        <w:spacing w:val="-4"/>
        <w:w w:val="89"/>
        <w:sz w:val="22"/>
        <w:szCs w:val="22"/>
      </w:rPr>
    </w:lvl>
    <w:lvl w:ilvl="2">
      <w:start w:val="1"/>
      <w:numFmt w:val="bullet"/>
      <w:lvlText w:val="•"/>
      <w:lvlJc w:val="left"/>
      <w:pPr>
        <w:ind w:left="1167" w:hanging="420"/>
      </w:pPr>
      <w:rPr>
        <w:rFonts w:hint="default"/>
      </w:rPr>
    </w:lvl>
    <w:lvl w:ilvl="3">
      <w:start w:val="1"/>
      <w:numFmt w:val="bullet"/>
      <w:lvlText w:val="•"/>
      <w:lvlJc w:val="left"/>
      <w:pPr>
        <w:ind w:left="554" w:hanging="420"/>
      </w:pPr>
      <w:rPr>
        <w:rFonts w:hint="default"/>
      </w:rPr>
    </w:lvl>
    <w:lvl w:ilvl="4">
      <w:start w:val="1"/>
      <w:numFmt w:val="bullet"/>
      <w:lvlText w:val="•"/>
      <w:lvlJc w:val="left"/>
      <w:pPr>
        <w:ind w:left="-59" w:hanging="420"/>
      </w:pPr>
      <w:rPr>
        <w:rFonts w:hint="default"/>
      </w:rPr>
    </w:lvl>
    <w:lvl w:ilvl="5">
      <w:start w:val="1"/>
      <w:numFmt w:val="bullet"/>
      <w:lvlText w:val="•"/>
      <w:lvlJc w:val="left"/>
      <w:pPr>
        <w:ind w:left="-672" w:hanging="420"/>
      </w:pPr>
      <w:rPr>
        <w:rFonts w:hint="default"/>
      </w:rPr>
    </w:lvl>
    <w:lvl w:ilvl="6">
      <w:start w:val="1"/>
      <w:numFmt w:val="bullet"/>
      <w:lvlText w:val="•"/>
      <w:lvlJc w:val="left"/>
      <w:pPr>
        <w:ind w:left="-1285" w:hanging="420"/>
      </w:pPr>
      <w:rPr>
        <w:rFonts w:hint="default"/>
      </w:rPr>
    </w:lvl>
    <w:lvl w:ilvl="7">
      <w:start w:val="1"/>
      <w:numFmt w:val="bullet"/>
      <w:lvlText w:val="•"/>
      <w:lvlJc w:val="left"/>
      <w:pPr>
        <w:ind w:left="-1898" w:hanging="420"/>
      </w:pPr>
      <w:rPr>
        <w:rFonts w:hint="default"/>
      </w:rPr>
    </w:lvl>
    <w:lvl w:ilvl="8">
      <w:start w:val="1"/>
      <w:numFmt w:val="bullet"/>
      <w:lvlText w:val="•"/>
      <w:lvlJc w:val="left"/>
      <w:pPr>
        <w:ind w:left="-2511" w:hanging="420"/>
      </w:pPr>
      <w:rPr>
        <w:rFonts w:hint="default"/>
      </w:rPr>
    </w:lvl>
  </w:abstractNum>
  <w:abstractNum w:abstractNumId="31">
    <w:multiLevelType w:val="hybridMultilevel"/>
    <w:lvl w:ilvl="0">
      <w:start w:val="5"/>
      <w:numFmt w:val="upperRoman"/>
      <w:lvlText w:val="%1."/>
      <w:lvlJc w:val="left"/>
      <w:pPr>
        <w:ind w:left="739" w:hanging="210"/>
        <w:jc w:val="right"/>
      </w:pPr>
      <w:rPr>
        <w:rFonts w:hint="default" w:ascii="Times New Roman" w:hAnsi="Times New Roman" w:eastAsia="Times New Roman" w:cs="Times New Roman"/>
        <w:color w:val="B32216"/>
        <w:spacing w:val="-25"/>
        <w:w w:val="98"/>
        <w:sz w:val="22"/>
        <w:szCs w:val="22"/>
      </w:rPr>
    </w:lvl>
    <w:lvl w:ilvl="1">
      <w:start w:val="1"/>
      <w:numFmt w:val="bullet"/>
      <w:lvlText w:val="•"/>
      <w:lvlJc w:val="left"/>
      <w:pPr>
        <w:ind w:left="1120" w:hanging="210"/>
      </w:pPr>
      <w:rPr>
        <w:rFonts w:hint="default"/>
      </w:rPr>
    </w:lvl>
    <w:lvl w:ilvl="2">
      <w:start w:val="1"/>
      <w:numFmt w:val="bullet"/>
      <w:lvlText w:val="•"/>
      <w:lvlJc w:val="left"/>
      <w:pPr>
        <w:ind w:left="1501" w:hanging="210"/>
      </w:pPr>
      <w:rPr>
        <w:rFonts w:hint="default"/>
      </w:rPr>
    </w:lvl>
    <w:lvl w:ilvl="3">
      <w:start w:val="1"/>
      <w:numFmt w:val="bullet"/>
      <w:lvlText w:val="•"/>
      <w:lvlJc w:val="left"/>
      <w:pPr>
        <w:ind w:left="1881" w:hanging="210"/>
      </w:pPr>
      <w:rPr>
        <w:rFonts w:hint="default"/>
      </w:rPr>
    </w:lvl>
    <w:lvl w:ilvl="4">
      <w:start w:val="1"/>
      <w:numFmt w:val="bullet"/>
      <w:lvlText w:val="•"/>
      <w:lvlJc w:val="left"/>
      <w:pPr>
        <w:ind w:left="2262" w:hanging="210"/>
      </w:pPr>
      <w:rPr>
        <w:rFonts w:hint="default"/>
      </w:rPr>
    </w:lvl>
    <w:lvl w:ilvl="5">
      <w:start w:val="1"/>
      <w:numFmt w:val="bullet"/>
      <w:lvlText w:val="•"/>
      <w:lvlJc w:val="left"/>
      <w:pPr>
        <w:ind w:left="2642" w:hanging="210"/>
      </w:pPr>
      <w:rPr>
        <w:rFonts w:hint="default"/>
      </w:rPr>
    </w:lvl>
    <w:lvl w:ilvl="6">
      <w:start w:val="1"/>
      <w:numFmt w:val="bullet"/>
      <w:lvlText w:val="•"/>
      <w:lvlJc w:val="left"/>
      <w:pPr>
        <w:ind w:left="3023" w:hanging="210"/>
      </w:pPr>
      <w:rPr>
        <w:rFonts w:hint="default"/>
      </w:rPr>
    </w:lvl>
    <w:lvl w:ilvl="7">
      <w:start w:val="1"/>
      <w:numFmt w:val="bullet"/>
      <w:lvlText w:val="•"/>
      <w:lvlJc w:val="left"/>
      <w:pPr>
        <w:ind w:left="3403" w:hanging="210"/>
      </w:pPr>
      <w:rPr>
        <w:rFonts w:hint="default"/>
      </w:rPr>
    </w:lvl>
    <w:lvl w:ilvl="8">
      <w:start w:val="1"/>
      <w:numFmt w:val="bullet"/>
      <w:lvlText w:val="•"/>
      <w:lvlJc w:val="left"/>
      <w:pPr>
        <w:ind w:left="3784" w:hanging="210"/>
      </w:pPr>
      <w:rPr>
        <w:rFonts w:hint="default"/>
      </w:rPr>
    </w:lvl>
  </w:abstractNum>
  <w:abstractNum w:abstractNumId="30">
    <w:multiLevelType w:val="hybridMultilevel"/>
    <w:lvl w:ilvl="0">
      <w:start w:val="5"/>
      <w:numFmt w:val="upperRoman"/>
      <w:lvlText w:val="%1."/>
      <w:lvlJc w:val="left"/>
      <w:pPr>
        <w:ind w:left="733" w:hanging="210"/>
        <w:jc w:val="right"/>
      </w:pPr>
      <w:rPr>
        <w:rFonts w:hint="default" w:ascii="Times New Roman" w:hAnsi="Times New Roman" w:eastAsia="Times New Roman" w:cs="Times New Roman"/>
        <w:color w:val="B32216"/>
        <w:spacing w:val="-25"/>
        <w:w w:val="98"/>
        <w:sz w:val="22"/>
        <w:szCs w:val="22"/>
      </w:rPr>
    </w:lvl>
    <w:lvl w:ilvl="1">
      <w:start w:val="1"/>
      <w:numFmt w:val="bullet"/>
      <w:lvlText w:val="•"/>
      <w:lvlJc w:val="left"/>
      <w:pPr>
        <w:ind w:left="999" w:hanging="210"/>
      </w:pPr>
      <w:rPr>
        <w:rFonts w:hint="default"/>
      </w:rPr>
    </w:lvl>
    <w:lvl w:ilvl="2">
      <w:start w:val="1"/>
      <w:numFmt w:val="bullet"/>
      <w:lvlText w:val="•"/>
      <w:lvlJc w:val="left"/>
      <w:pPr>
        <w:ind w:left="1259" w:hanging="210"/>
      </w:pPr>
      <w:rPr>
        <w:rFonts w:hint="default"/>
      </w:rPr>
    </w:lvl>
    <w:lvl w:ilvl="3">
      <w:start w:val="1"/>
      <w:numFmt w:val="bullet"/>
      <w:lvlText w:val="•"/>
      <w:lvlJc w:val="left"/>
      <w:pPr>
        <w:ind w:left="1518" w:hanging="210"/>
      </w:pPr>
      <w:rPr>
        <w:rFonts w:hint="default"/>
      </w:rPr>
    </w:lvl>
    <w:lvl w:ilvl="4">
      <w:start w:val="1"/>
      <w:numFmt w:val="bullet"/>
      <w:lvlText w:val="•"/>
      <w:lvlJc w:val="left"/>
      <w:pPr>
        <w:ind w:left="1778" w:hanging="210"/>
      </w:pPr>
      <w:rPr>
        <w:rFonts w:hint="default"/>
      </w:rPr>
    </w:lvl>
    <w:lvl w:ilvl="5">
      <w:start w:val="1"/>
      <w:numFmt w:val="bullet"/>
      <w:lvlText w:val="•"/>
      <w:lvlJc w:val="left"/>
      <w:pPr>
        <w:ind w:left="2038" w:hanging="210"/>
      </w:pPr>
      <w:rPr>
        <w:rFonts w:hint="default"/>
      </w:rPr>
    </w:lvl>
    <w:lvl w:ilvl="6">
      <w:start w:val="1"/>
      <w:numFmt w:val="bullet"/>
      <w:lvlText w:val="•"/>
      <w:lvlJc w:val="left"/>
      <w:pPr>
        <w:ind w:left="2297" w:hanging="210"/>
      </w:pPr>
      <w:rPr>
        <w:rFonts w:hint="default"/>
      </w:rPr>
    </w:lvl>
    <w:lvl w:ilvl="7">
      <w:start w:val="1"/>
      <w:numFmt w:val="bullet"/>
      <w:lvlText w:val="•"/>
      <w:lvlJc w:val="left"/>
      <w:pPr>
        <w:ind w:left="2557" w:hanging="210"/>
      </w:pPr>
      <w:rPr>
        <w:rFonts w:hint="default"/>
      </w:rPr>
    </w:lvl>
    <w:lvl w:ilvl="8">
      <w:start w:val="1"/>
      <w:numFmt w:val="bullet"/>
      <w:lvlText w:val="•"/>
      <w:lvlJc w:val="left"/>
      <w:pPr>
        <w:ind w:left="2817" w:hanging="210"/>
      </w:pPr>
      <w:rPr>
        <w:rFonts w:hint="default"/>
      </w:rPr>
    </w:lvl>
  </w:abstractNum>
  <w:abstractNum w:abstractNumId="29">
    <w:multiLevelType w:val="hybridMultilevel"/>
    <w:lvl w:ilvl="0">
      <w:start w:val="5"/>
      <w:numFmt w:val="upperRoman"/>
      <w:lvlText w:val="%1."/>
      <w:lvlJc w:val="left"/>
      <w:pPr>
        <w:ind w:left="638" w:hanging="213"/>
        <w:jc w:val="right"/>
      </w:pPr>
      <w:rPr>
        <w:rFonts w:hint="default" w:ascii="Times New Roman" w:hAnsi="Times New Roman" w:eastAsia="Times New Roman" w:cs="Times New Roman"/>
        <w:color w:val="B32216"/>
        <w:spacing w:val="-25"/>
        <w:w w:val="98"/>
        <w:sz w:val="22"/>
        <w:szCs w:val="22"/>
      </w:rPr>
    </w:lvl>
    <w:lvl w:ilvl="1">
      <w:start w:val="5"/>
      <w:numFmt w:val="upperRoman"/>
      <w:lvlText w:val="%2."/>
      <w:lvlJc w:val="left"/>
      <w:pPr>
        <w:ind w:left="1789" w:hanging="208"/>
        <w:jc w:val="right"/>
      </w:pPr>
      <w:rPr>
        <w:rFonts w:hint="default" w:ascii="Times New Roman" w:hAnsi="Times New Roman" w:eastAsia="Times New Roman" w:cs="Times New Roman"/>
        <w:color w:val="B32216"/>
        <w:spacing w:val="-25"/>
        <w:w w:val="98"/>
        <w:sz w:val="22"/>
        <w:szCs w:val="22"/>
      </w:rPr>
    </w:lvl>
    <w:lvl w:ilvl="2">
      <w:start w:val="1"/>
      <w:numFmt w:val="bullet"/>
      <w:lvlText w:val="•"/>
      <w:lvlJc w:val="left"/>
      <w:pPr>
        <w:ind w:left="1165" w:hanging="208"/>
      </w:pPr>
      <w:rPr>
        <w:rFonts w:hint="default"/>
      </w:rPr>
    </w:lvl>
    <w:lvl w:ilvl="3">
      <w:start w:val="1"/>
      <w:numFmt w:val="bullet"/>
      <w:lvlText w:val="•"/>
      <w:lvlJc w:val="left"/>
      <w:pPr>
        <w:ind w:left="550" w:hanging="208"/>
      </w:pPr>
      <w:rPr>
        <w:rFonts w:hint="default"/>
      </w:rPr>
    </w:lvl>
    <w:lvl w:ilvl="4">
      <w:start w:val="1"/>
      <w:numFmt w:val="bullet"/>
      <w:lvlText w:val="•"/>
      <w:lvlJc w:val="left"/>
      <w:pPr>
        <w:ind w:left="-65" w:hanging="208"/>
      </w:pPr>
      <w:rPr>
        <w:rFonts w:hint="default"/>
      </w:rPr>
    </w:lvl>
    <w:lvl w:ilvl="5">
      <w:start w:val="1"/>
      <w:numFmt w:val="bullet"/>
      <w:lvlText w:val="•"/>
      <w:lvlJc w:val="left"/>
      <w:pPr>
        <w:ind w:left="-680" w:hanging="208"/>
      </w:pPr>
      <w:rPr>
        <w:rFonts w:hint="default"/>
      </w:rPr>
    </w:lvl>
    <w:lvl w:ilvl="6">
      <w:start w:val="1"/>
      <w:numFmt w:val="bullet"/>
      <w:lvlText w:val="•"/>
      <w:lvlJc w:val="left"/>
      <w:pPr>
        <w:ind w:left="-1295" w:hanging="208"/>
      </w:pPr>
      <w:rPr>
        <w:rFonts w:hint="default"/>
      </w:rPr>
    </w:lvl>
    <w:lvl w:ilvl="7">
      <w:start w:val="1"/>
      <w:numFmt w:val="bullet"/>
      <w:lvlText w:val="•"/>
      <w:lvlJc w:val="left"/>
      <w:pPr>
        <w:ind w:left="-1910" w:hanging="208"/>
      </w:pPr>
      <w:rPr>
        <w:rFonts w:hint="default"/>
      </w:rPr>
    </w:lvl>
    <w:lvl w:ilvl="8">
      <w:start w:val="1"/>
      <w:numFmt w:val="bullet"/>
      <w:lvlText w:val="•"/>
      <w:lvlJc w:val="left"/>
      <w:pPr>
        <w:ind w:left="-2525" w:hanging="208"/>
      </w:pPr>
      <w:rPr>
        <w:rFonts w:hint="default"/>
      </w:rPr>
    </w:lvl>
  </w:abstractNum>
  <w:abstractNum w:abstractNumId="28">
    <w:multiLevelType w:val="hybridMultilevel"/>
    <w:lvl w:ilvl="0">
      <w:start w:val="2"/>
      <w:numFmt w:val="upperRoman"/>
      <w:lvlText w:val="%1."/>
      <w:lvlJc w:val="left"/>
      <w:pPr>
        <w:ind w:left="814" w:hanging="244"/>
        <w:jc w:val="right"/>
      </w:pPr>
      <w:rPr>
        <w:rFonts w:hint="default" w:ascii="Times New Roman" w:hAnsi="Times New Roman" w:eastAsia="Times New Roman" w:cs="Times New Roman"/>
        <w:color w:val="B32216"/>
        <w:spacing w:val="0"/>
        <w:w w:val="107"/>
        <w:sz w:val="22"/>
        <w:szCs w:val="22"/>
      </w:rPr>
    </w:lvl>
    <w:lvl w:ilvl="1">
      <w:start w:val="1"/>
      <w:numFmt w:val="bullet"/>
      <w:lvlText w:val="•"/>
      <w:lvlJc w:val="left"/>
      <w:pPr>
        <w:ind w:left="1199" w:hanging="244"/>
      </w:pPr>
      <w:rPr>
        <w:rFonts w:hint="default"/>
      </w:rPr>
    </w:lvl>
    <w:lvl w:ilvl="2">
      <w:start w:val="1"/>
      <w:numFmt w:val="bullet"/>
      <w:lvlText w:val="•"/>
      <w:lvlJc w:val="left"/>
      <w:pPr>
        <w:ind w:left="1579" w:hanging="244"/>
      </w:pPr>
      <w:rPr>
        <w:rFonts w:hint="default"/>
      </w:rPr>
    </w:lvl>
    <w:lvl w:ilvl="3">
      <w:start w:val="1"/>
      <w:numFmt w:val="bullet"/>
      <w:lvlText w:val="•"/>
      <w:lvlJc w:val="left"/>
      <w:pPr>
        <w:ind w:left="1959" w:hanging="244"/>
      </w:pPr>
      <w:rPr>
        <w:rFonts w:hint="default"/>
      </w:rPr>
    </w:lvl>
    <w:lvl w:ilvl="4">
      <w:start w:val="1"/>
      <w:numFmt w:val="bullet"/>
      <w:lvlText w:val="•"/>
      <w:lvlJc w:val="left"/>
      <w:pPr>
        <w:ind w:left="2339" w:hanging="244"/>
      </w:pPr>
      <w:rPr>
        <w:rFonts w:hint="default"/>
      </w:rPr>
    </w:lvl>
    <w:lvl w:ilvl="5">
      <w:start w:val="1"/>
      <w:numFmt w:val="bullet"/>
      <w:lvlText w:val="•"/>
      <w:lvlJc w:val="left"/>
      <w:pPr>
        <w:ind w:left="2719" w:hanging="244"/>
      </w:pPr>
      <w:rPr>
        <w:rFonts w:hint="default"/>
      </w:rPr>
    </w:lvl>
    <w:lvl w:ilvl="6">
      <w:start w:val="1"/>
      <w:numFmt w:val="bullet"/>
      <w:lvlText w:val="•"/>
      <w:lvlJc w:val="left"/>
      <w:pPr>
        <w:ind w:left="3099" w:hanging="244"/>
      </w:pPr>
      <w:rPr>
        <w:rFonts w:hint="default"/>
      </w:rPr>
    </w:lvl>
    <w:lvl w:ilvl="7">
      <w:start w:val="1"/>
      <w:numFmt w:val="bullet"/>
      <w:lvlText w:val="•"/>
      <w:lvlJc w:val="left"/>
      <w:pPr>
        <w:ind w:left="3479" w:hanging="244"/>
      </w:pPr>
      <w:rPr>
        <w:rFonts w:hint="default"/>
      </w:rPr>
    </w:lvl>
    <w:lvl w:ilvl="8">
      <w:start w:val="1"/>
      <w:numFmt w:val="bullet"/>
      <w:lvlText w:val="•"/>
      <w:lvlJc w:val="left"/>
      <w:pPr>
        <w:ind w:left="3859" w:hanging="244"/>
      </w:pPr>
      <w:rPr>
        <w:rFonts w:hint="default"/>
      </w:rPr>
    </w:lvl>
  </w:abstractNum>
  <w:abstractNum w:abstractNumId="27">
    <w:multiLevelType w:val="hybridMultilevel"/>
    <w:lvl w:ilvl="0">
      <w:start w:val="2"/>
      <w:numFmt w:val="upperRoman"/>
      <w:lvlText w:val="%1."/>
      <w:lvlJc w:val="left"/>
      <w:pPr>
        <w:ind w:left="799" w:hanging="238"/>
        <w:jc w:val="right"/>
      </w:pPr>
      <w:rPr>
        <w:rFonts w:hint="default" w:ascii="Times New Roman" w:hAnsi="Times New Roman" w:eastAsia="Times New Roman" w:cs="Times New Roman"/>
        <w:color w:val="B32216"/>
        <w:spacing w:val="-5"/>
        <w:w w:val="107"/>
        <w:sz w:val="22"/>
        <w:szCs w:val="22"/>
      </w:rPr>
    </w:lvl>
    <w:lvl w:ilvl="1">
      <w:start w:val="1"/>
      <w:numFmt w:val="bullet"/>
      <w:lvlText w:val="•"/>
      <w:lvlJc w:val="left"/>
      <w:pPr>
        <w:ind w:left="1052" w:hanging="238"/>
      </w:pPr>
      <w:rPr>
        <w:rFonts w:hint="default"/>
      </w:rPr>
    </w:lvl>
    <w:lvl w:ilvl="2">
      <w:start w:val="1"/>
      <w:numFmt w:val="bullet"/>
      <w:lvlText w:val="•"/>
      <w:lvlJc w:val="left"/>
      <w:pPr>
        <w:ind w:left="1305" w:hanging="238"/>
      </w:pPr>
      <w:rPr>
        <w:rFonts w:hint="default"/>
      </w:rPr>
    </w:lvl>
    <w:lvl w:ilvl="3">
      <w:start w:val="1"/>
      <w:numFmt w:val="bullet"/>
      <w:lvlText w:val="•"/>
      <w:lvlJc w:val="left"/>
      <w:pPr>
        <w:ind w:left="1558" w:hanging="238"/>
      </w:pPr>
      <w:rPr>
        <w:rFonts w:hint="default"/>
      </w:rPr>
    </w:lvl>
    <w:lvl w:ilvl="4">
      <w:start w:val="1"/>
      <w:numFmt w:val="bullet"/>
      <w:lvlText w:val="•"/>
      <w:lvlJc w:val="left"/>
      <w:pPr>
        <w:ind w:left="1811" w:hanging="238"/>
      </w:pPr>
      <w:rPr>
        <w:rFonts w:hint="default"/>
      </w:rPr>
    </w:lvl>
    <w:lvl w:ilvl="5">
      <w:start w:val="1"/>
      <w:numFmt w:val="bullet"/>
      <w:lvlText w:val="•"/>
      <w:lvlJc w:val="left"/>
      <w:pPr>
        <w:ind w:left="2064" w:hanging="238"/>
      </w:pPr>
      <w:rPr>
        <w:rFonts w:hint="default"/>
      </w:rPr>
    </w:lvl>
    <w:lvl w:ilvl="6">
      <w:start w:val="1"/>
      <w:numFmt w:val="bullet"/>
      <w:lvlText w:val="•"/>
      <w:lvlJc w:val="left"/>
      <w:pPr>
        <w:ind w:left="2317" w:hanging="238"/>
      </w:pPr>
      <w:rPr>
        <w:rFonts w:hint="default"/>
      </w:rPr>
    </w:lvl>
    <w:lvl w:ilvl="7">
      <w:start w:val="1"/>
      <w:numFmt w:val="bullet"/>
      <w:lvlText w:val="•"/>
      <w:lvlJc w:val="left"/>
      <w:pPr>
        <w:ind w:left="2570" w:hanging="238"/>
      </w:pPr>
      <w:rPr>
        <w:rFonts w:hint="default"/>
      </w:rPr>
    </w:lvl>
    <w:lvl w:ilvl="8">
      <w:start w:val="1"/>
      <w:numFmt w:val="bullet"/>
      <w:lvlText w:val="•"/>
      <w:lvlJc w:val="left"/>
      <w:pPr>
        <w:ind w:left="2822" w:hanging="238"/>
      </w:pPr>
      <w:rPr>
        <w:rFonts w:hint="default"/>
      </w:rPr>
    </w:lvl>
  </w:abstractNum>
  <w:abstractNum w:abstractNumId="26">
    <w:multiLevelType w:val="hybridMultilevel"/>
    <w:lvl w:ilvl="0">
      <w:start w:val="4"/>
      <w:numFmt w:val="upperRoman"/>
      <w:lvlText w:val="%1."/>
      <w:lvlJc w:val="left"/>
      <w:pPr>
        <w:ind w:left="572" w:hanging="319"/>
        <w:jc w:val="left"/>
      </w:pPr>
      <w:rPr>
        <w:rFonts w:hint="default" w:ascii="Times New Roman" w:hAnsi="Times New Roman" w:eastAsia="Times New Roman" w:cs="Times New Roman"/>
        <w:color w:val="B32216"/>
        <w:spacing w:val="-20"/>
        <w:w w:val="98"/>
        <w:sz w:val="22"/>
        <w:szCs w:val="22"/>
      </w:rPr>
    </w:lvl>
    <w:lvl w:ilvl="1">
      <w:start w:val="2"/>
      <w:numFmt w:val="upperRoman"/>
      <w:lvlText w:val="%2."/>
      <w:lvlJc w:val="left"/>
      <w:pPr>
        <w:ind w:left="615" w:hanging="240"/>
        <w:jc w:val="right"/>
      </w:pPr>
      <w:rPr>
        <w:rFonts w:hint="default" w:ascii="Times New Roman" w:hAnsi="Times New Roman" w:eastAsia="Times New Roman" w:cs="Times New Roman"/>
        <w:color w:val="B32216"/>
        <w:spacing w:val="-5"/>
        <w:w w:val="107"/>
        <w:sz w:val="22"/>
        <w:szCs w:val="22"/>
      </w:rPr>
    </w:lvl>
    <w:lvl w:ilvl="2">
      <w:start w:val="2"/>
      <w:numFmt w:val="upperRoman"/>
      <w:lvlText w:val="%3."/>
      <w:lvlJc w:val="left"/>
      <w:pPr>
        <w:ind w:left="1789" w:hanging="238"/>
        <w:jc w:val="right"/>
      </w:pPr>
      <w:rPr>
        <w:rFonts w:hint="default" w:ascii="Times New Roman" w:hAnsi="Times New Roman" w:eastAsia="Times New Roman" w:cs="Times New Roman"/>
        <w:color w:val="B32216"/>
        <w:spacing w:val="-5"/>
        <w:w w:val="107"/>
        <w:sz w:val="22"/>
        <w:szCs w:val="22"/>
      </w:rPr>
    </w:lvl>
    <w:lvl w:ilvl="3">
      <w:start w:val="1"/>
      <w:numFmt w:val="bullet"/>
      <w:lvlText w:val="•"/>
      <w:lvlJc w:val="left"/>
      <w:pPr>
        <w:ind w:left="1077" w:hanging="238"/>
      </w:pPr>
      <w:rPr>
        <w:rFonts w:hint="default"/>
      </w:rPr>
    </w:lvl>
    <w:lvl w:ilvl="4">
      <w:start w:val="1"/>
      <w:numFmt w:val="bullet"/>
      <w:lvlText w:val="•"/>
      <w:lvlJc w:val="left"/>
      <w:pPr>
        <w:ind w:left="374" w:hanging="238"/>
      </w:pPr>
      <w:rPr>
        <w:rFonts w:hint="default"/>
      </w:rPr>
    </w:lvl>
    <w:lvl w:ilvl="5">
      <w:start w:val="1"/>
      <w:numFmt w:val="bullet"/>
      <w:lvlText w:val="•"/>
      <w:lvlJc w:val="left"/>
      <w:pPr>
        <w:ind w:left="-329" w:hanging="238"/>
      </w:pPr>
      <w:rPr>
        <w:rFonts w:hint="default"/>
      </w:rPr>
    </w:lvl>
    <w:lvl w:ilvl="6">
      <w:start w:val="1"/>
      <w:numFmt w:val="bullet"/>
      <w:lvlText w:val="•"/>
      <w:lvlJc w:val="left"/>
      <w:pPr>
        <w:ind w:left="-1032" w:hanging="238"/>
      </w:pPr>
      <w:rPr>
        <w:rFonts w:hint="default"/>
      </w:rPr>
    </w:lvl>
    <w:lvl w:ilvl="7">
      <w:start w:val="1"/>
      <w:numFmt w:val="bullet"/>
      <w:lvlText w:val="•"/>
      <w:lvlJc w:val="left"/>
      <w:pPr>
        <w:ind w:left="-1735" w:hanging="238"/>
      </w:pPr>
      <w:rPr>
        <w:rFonts w:hint="default"/>
      </w:rPr>
    </w:lvl>
    <w:lvl w:ilvl="8">
      <w:start w:val="1"/>
      <w:numFmt w:val="bullet"/>
      <w:lvlText w:val="•"/>
      <w:lvlJc w:val="left"/>
      <w:pPr>
        <w:ind w:left="-2438" w:hanging="238"/>
      </w:pPr>
      <w:rPr>
        <w:rFonts w:hint="default"/>
      </w:rPr>
    </w:lvl>
  </w:abstractNum>
  <w:abstractNum w:abstractNumId="25">
    <w:multiLevelType w:val="hybridMultilevel"/>
    <w:lvl w:ilvl="0">
      <w:start w:val="1"/>
      <w:numFmt w:val="upperRoman"/>
      <w:lvlText w:val="%1."/>
      <w:lvlJc w:val="left"/>
      <w:pPr>
        <w:ind w:left="742" w:hanging="163"/>
        <w:jc w:val="right"/>
      </w:pPr>
      <w:rPr>
        <w:rFonts w:hint="default" w:ascii="Times New Roman" w:hAnsi="Times New Roman" w:eastAsia="Times New Roman" w:cs="Times New Roman"/>
        <w:color w:val="B32216"/>
        <w:w w:val="107"/>
        <w:sz w:val="22"/>
        <w:szCs w:val="22"/>
      </w:rPr>
    </w:lvl>
    <w:lvl w:ilvl="1">
      <w:start w:val="1"/>
      <w:numFmt w:val="bullet"/>
      <w:lvlText w:val="•"/>
      <w:lvlJc w:val="left"/>
      <w:pPr>
        <w:ind w:left="1120" w:hanging="163"/>
      </w:pPr>
      <w:rPr>
        <w:rFonts w:hint="default"/>
      </w:rPr>
    </w:lvl>
    <w:lvl w:ilvl="2">
      <w:start w:val="1"/>
      <w:numFmt w:val="bullet"/>
      <w:lvlText w:val="•"/>
      <w:lvlJc w:val="left"/>
      <w:pPr>
        <w:ind w:left="1501" w:hanging="163"/>
      </w:pPr>
      <w:rPr>
        <w:rFonts w:hint="default"/>
      </w:rPr>
    </w:lvl>
    <w:lvl w:ilvl="3">
      <w:start w:val="1"/>
      <w:numFmt w:val="bullet"/>
      <w:lvlText w:val="•"/>
      <w:lvlJc w:val="left"/>
      <w:pPr>
        <w:ind w:left="1882" w:hanging="163"/>
      </w:pPr>
      <w:rPr>
        <w:rFonts w:hint="default"/>
      </w:rPr>
    </w:lvl>
    <w:lvl w:ilvl="4">
      <w:start w:val="1"/>
      <w:numFmt w:val="bullet"/>
      <w:lvlText w:val="•"/>
      <w:lvlJc w:val="left"/>
      <w:pPr>
        <w:ind w:left="2263" w:hanging="163"/>
      </w:pPr>
      <w:rPr>
        <w:rFonts w:hint="default"/>
      </w:rPr>
    </w:lvl>
    <w:lvl w:ilvl="5">
      <w:start w:val="1"/>
      <w:numFmt w:val="bullet"/>
      <w:lvlText w:val="•"/>
      <w:lvlJc w:val="left"/>
      <w:pPr>
        <w:ind w:left="2644" w:hanging="163"/>
      </w:pPr>
      <w:rPr>
        <w:rFonts w:hint="default"/>
      </w:rPr>
    </w:lvl>
    <w:lvl w:ilvl="6">
      <w:start w:val="1"/>
      <w:numFmt w:val="bullet"/>
      <w:lvlText w:val="•"/>
      <w:lvlJc w:val="left"/>
      <w:pPr>
        <w:ind w:left="3024" w:hanging="163"/>
      </w:pPr>
      <w:rPr>
        <w:rFonts w:hint="default"/>
      </w:rPr>
    </w:lvl>
    <w:lvl w:ilvl="7">
      <w:start w:val="1"/>
      <w:numFmt w:val="bullet"/>
      <w:lvlText w:val="•"/>
      <w:lvlJc w:val="left"/>
      <w:pPr>
        <w:ind w:left="3405" w:hanging="163"/>
      </w:pPr>
      <w:rPr>
        <w:rFonts w:hint="default"/>
      </w:rPr>
    </w:lvl>
    <w:lvl w:ilvl="8">
      <w:start w:val="1"/>
      <w:numFmt w:val="bullet"/>
      <w:lvlText w:val="•"/>
      <w:lvlJc w:val="left"/>
      <w:pPr>
        <w:ind w:left="3786" w:hanging="163"/>
      </w:pPr>
      <w:rPr>
        <w:rFonts w:hint="default"/>
      </w:rPr>
    </w:lvl>
  </w:abstractNum>
  <w:abstractNum w:abstractNumId="24">
    <w:multiLevelType w:val="hybridMultilevel"/>
    <w:lvl w:ilvl="0">
      <w:start w:val="3"/>
      <w:numFmt w:val="upperRoman"/>
      <w:lvlText w:val="%1."/>
      <w:lvlJc w:val="left"/>
      <w:pPr>
        <w:ind w:left="742" w:hanging="315"/>
        <w:jc w:val="right"/>
      </w:pPr>
      <w:rPr>
        <w:rFonts w:hint="default" w:ascii="Times New Roman" w:hAnsi="Times New Roman" w:eastAsia="Times New Roman" w:cs="Times New Roman"/>
        <w:color w:val="B32216"/>
        <w:spacing w:val="-5"/>
        <w:w w:val="101"/>
        <w:sz w:val="22"/>
        <w:szCs w:val="22"/>
      </w:rPr>
    </w:lvl>
    <w:lvl w:ilvl="1">
      <w:start w:val="1"/>
      <w:numFmt w:val="bullet"/>
      <w:lvlText w:val="•"/>
      <w:lvlJc w:val="left"/>
      <w:pPr>
        <w:ind w:left="1120" w:hanging="315"/>
      </w:pPr>
      <w:rPr>
        <w:rFonts w:hint="default"/>
      </w:rPr>
    </w:lvl>
    <w:lvl w:ilvl="2">
      <w:start w:val="1"/>
      <w:numFmt w:val="bullet"/>
      <w:lvlText w:val="•"/>
      <w:lvlJc w:val="left"/>
      <w:pPr>
        <w:ind w:left="1501" w:hanging="315"/>
      </w:pPr>
      <w:rPr>
        <w:rFonts w:hint="default"/>
      </w:rPr>
    </w:lvl>
    <w:lvl w:ilvl="3">
      <w:start w:val="1"/>
      <w:numFmt w:val="bullet"/>
      <w:lvlText w:val="•"/>
      <w:lvlJc w:val="left"/>
      <w:pPr>
        <w:ind w:left="1882" w:hanging="315"/>
      </w:pPr>
      <w:rPr>
        <w:rFonts w:hint="default"/>
      </w:rPr>
    </w:lvl>
    <w:lvl w:ilvl="4">
      <w:start w:val="1"/>
      <w:numFmt w:val="bullet"/>
      <w:lvlText w:val="•"/>
      <w:lvlJc w:val="left"/>
      <w:pPr>
        <w:ind w:left="2263" w:hanging="315"/>
      </w:pPr>
      <w:rPr>
        <w:rFonts w:hint="default"/>
      </w:rPr>
    </w:lvl>
    <w:lvl w:ilvl="5">
      <w:start w:val="1"/>
      <w:numFmt w:val="bullet"/>
      <w:lvlText w:val="•"/>
      <w:lvlJc w:val="left"/>
      <w:pPr>
        <w:ind w:left="2644" w:hanging="315"/>
      </w:pPr>
      <w:rPr>
        <w:rFonts w:hint="default"/>
      </w:rPr>
    </w:lvl>
    <w:lvl w:ilvl="6">
      <w:start w:val="1"/>
      <w:numFmt w:val="bullet"/>
      <w:lvlText w:val="•"/>
      <w:lvlJc w:val="left"/>
      <w:pPr>
        <w:ind w:left="3024" w:hanging="315"/>
      </w:pPr>
      <w:rPr>
        <w:rFonts w:hint="default"/>
      </w:rPr>
    </w:lvl>
    <w:lvl w:ilvl="7">
      <w:start w:val="1"/>
      <w:numFmt w:val="bullet"/>
      <w:lvlText w:val="•"/>
      <w:lvlJc w:val="left"/>
      <w:pPr>
        <w:ind w:left="3405" w:hanging="315"/>
      </w:pPr>
      <w:rPr>
        <w:rFonts w:hint="default"/>
      </w:rPr>
    </w:lvl>
    <w:lvl w:ilvl="8">
      <w:start w:val="1"/>
      <w:numFmt w:val="bullet"/>
      <w:lvlText w:val="•"/>
      <w:lvlJc w:val="left"/>
      <w:pPr>
        <w:ind w:left="3786" w:hanging="315"/>
      </w:pPr>
      <w:rPr>
        <w:rFonts w:hint="default"/>
      </w:rPr>
    </w:lvl>
  </w:abstractNum>
  <w:abstractNum w:abstractNumId="23">
    <w:multiLevelType w:val="hybridMultilevel"/>
    <w:lvl w:ilvl="0">
      <w:start w:val="1"/>
      <w:numFmt w:val="upperRoman"/>
      <w:lvlText w:val="%1."/>
      <w:lvlJc w:val="left"/>
      <w:pPr>
        <w:ind w:left="673" w:hanging="155"/>
        <w:jc w:val="left"/>
      </w:pPr>
      <w:rPr>
        <w:rFonts w:hint="default" w:ascii="Times New Roman" w:hAnsi="Times New Roman" w:eastAsia="Times New Roman" w:cs="Times New Roman"/>
        <w:color w:val="B32216"/>
        <w:spacing w:val="-5"/>
        <w:w w:val="107"/>
        <w:sz w:val="22"/>
        <w:szCs w:val="22"/>
      </w:rPr>
    </w:lvl>
    <w:lvl w:ilvl="1">
      <w:start w:val="3"/>
      <w:numFmt w:val="upperRoman"/>
      <w:lvlText w:val="%2."/>
      <w:lvlJc w:val="left"/>
      <w:pPr>
        <w:ind w:left="1789" w:hanging="314"/>
        <w:jc w:val="right"/>
      </w:pPr>
      <w:rPr>
        <w:rFonts w:hint="default" w:ascii="Times New Roman" w:hAnsi="Times New Roman" w:eastAsia="Times New Roman" w:cs="Times New Roman"/>
        <w:color w:val="B32216"/>
        <w:spacing w:val="-5"/>
        <w:w w:val="101"/>
        <w:sz w:val="22"/>
        <w:szCs w:val="22"/>
      </w:rPr>
    </w:lvl>
    <w:lvl w:ilvl="2">
      <w:start w:val="1"/>
      <w:numFmt w:val="bullet"/>
      <w:lvlText w:val="•"/>
      <w:lvlJc w:val="left"/>
      <w:pPr>
        <w:ind w:left="1168" w:hanging="314"/>
      </w:pPr>
      <w:rPr>
        <w:rFonts w:hint="default"/>
      </w:rPr>
    </w:lvl>
    <w:lvl w:ilvl="3">
      <w:start w:val="1"/>
      <w:numFmt w:val="bullet"/>
      <w:lvlText w:val="•"/>
      <w:lvlJc w:val="left"/>
      <w:pPr>
        <w:ind w:left="556" w:hanging="314"/>
      </w:pPr>
      <w:rPr>
        <w:rFonts w:hint="default"/>
      </w:rPr>
    </w:lvl>
    <w:lvl w:ilvl="4">
      <w:start w:val="1"/>
      <w:numFmt w:val="bullet"/>
      <w:lvlText w:val="•"/>
      <w:lvlJc w:val="left"/>
      <w:pPr>
        <w:ind w:left="-56" w:hanging="314"/>
      </w:pPr>
      <w:rPr>
        <w:rFonts w:hint="default"/>
      </w:rPr>
    </w:lvl>
    <w:lvl w:ilvl="5">
      <w:start w:val="1"/>
      <w:numFmt w:val="bullet"/>
      <w:lvlText w:val="•"/>
      <w:lvlJc w:val="left"/>
      <w:pPr>
        <w:ind w:left="-668" w:hanging="314"/>
      </w:pPr>
      <w:rPr>
        <w:rFonts w:hint="default"/>
      </w:rPr>
    </w:lvl>
    <w:lvl w:ilvl="6">
      <w:start w:val="1"/>
      <w:numFmt w:val="bullet"/>
      <w:lvlText w:val="•"/>
      <w:lvlJc w:val="left"/>
      <w:pPr>
        <w:ind w:left="-1279" w:hanging="314"/>
      </w:pPr>
      <w:rPr>
        <w:rFonts w:hint="default"/>
      </w:rPr>
    </w:lvl>
    <w:lvl w:ilvl="7">
      <w:start w:val="1"/>
      <w:numFmt w:val="bullet"/>
      <w:lvlText w:val="•"/>
      <w:lvlJc w:val="left"/>
      <w:pPr>
        <w:ind w:left="-1891" w:hanging="314"/>
      </w:pPr>
      <w:rPr>
        <w:rFonts w:hint="default"/>
      </w:rPr>
    </w:lvl>
    <w:lvl w:ilvl="8">
      <w:start w:val="1"/>
      <w:numFmt w:val="bullet"/>
      <w:lvlText w:val="•"/>
      <w:lvlJc w:val="left"/>
      <w:pPr>
        <w:ind w:left="-2503" w:hanging="314"/>
      </w:pPr>
      <w:rPr>
        <w:rFonts w:hint="default"/>
      </w:rPr>
    </w:lvl>
  </w:abstractNum>
  <w:abstractNum w:abstractNumId="22">
    <w:multiLevelType w:val="hybridMultilevel"/>
    <w:lvl w:ilvl="0">
      <w:start w:val="3"/>
      <w:numFmt w:val="upperRoman"/>
      <w:lvlText w:val="%1."/>
      <w:lvlJc w:val="left"/>
      <w:pPr>
        <w:ind w:left="673" w:hanging="330"/>
        <w:jc w:val="right"/>
      </w:pPr>
      <w:rPr>
        <w:rFonts w:hint="default" w:ascii="Times New Roman" w:hAnsi="Times New Roman" w:eastAsia="Times New Roman" w:cs="Times New Roman"/>
        <w:color w:val="B32216"/>
        <w:spacing w:val="0"/>
        <w:w w:val="101"/>
        <w:sz w:val="22"/>
        <w:szCs w:val="22"/>
      </w:rPr>
    </w:lvl>
    <w:lvl w:ilvl="1">
      <w:start w:val="1"/>
      <w:numFmt w:val="bullet"/>
      <w:lvlText w:val="•"/>
      <w:lvlJc w:val="left"/>
      <w:pPr>
        <w:ind w:left="740" w:hanging="330"/>
      </w:pPr>
      <w:rPr>
        <w:rFonts w:hint="default"/>
      </w:rPr>
    </w:lvl>
    <w:lvl w:ilvl="2">
      <w:start w:val="1"/>
      <w:numFmt w:val="bullet"/>
      <w:lvlText w:val="•"/>
      <w:lvlJc w:val="left"/>
      <w:pPr>
        <w:ind w:left="619" w:hanging="330"/>
      </w:pPr>
      <w:rPr>
        <w:rFonts w:hint="default"/>
      </w:rPr>
    </w:lvl>
    <w:lvl w:ilvl="3">
      <w:start w:val="1"/>
      <w:numFmt w:val="bullet"/>
      <w:lvlText w:val="•"/>
      <w:lvlJc w:val="left"/>
      <w:pPr>
        <w:ind w:left="498" w:hanging="330"/>
      </w:pPr>
      <w:rPr>
        <w:rFonts w:hint="default"/>
      </w:rPr>
    </w:lvl>
    <w:lvl w:ilvl="4">
      <w:start w:val="1"/>
      <w:numFmt w:val="bullet"/>
      <w:lvlText w:val="•"/>
      <w:lvlJc w:val="left"/>
      <w:pPr>
        <w:ind w:left="378" w:hanging="330"/>
      </w:pPr>
      <w:rPr>
        <w:rFonts w:hint="default"/>
      </w:rPr>
    </w:lvl>
    <w:lvl w:ilvl="5">
      <w:start w:val="1"/>
      <w:numFmt w:val="bullet"/>
      <w:lvlText w:val="•"/>
      <w:lvlJc w:val="left"/>
      <w:pPr>
        <w:ind w:left="257" w:hanging="330"/>
      </w:pPr>
      <w:rPr>
        <w:rFonts w:hint="default"/>
      </w:rPr>
    </w:lvl>
    <w:lvl w:ilvl="6">
      <w:start w:val="1"/>
      <w:numFmt w:val="bullet"/>
      <w:lvlText w:val="•"/>
      <w:lvlJc w:val="left"/>
      <w:pPr>
        <w:ind w:left="136" w:hanging="330"/>
      </w:pPr>
      <w:rPr>
        <w:rFonts w:hint="default"/>
      </w:rPr>
    </w:lvl>
    <w:lvl w:ilvl="7">
      <w:start w:val="1"/>
      <w:numFmt w:val="bullet"/>
      <w:lvlText w:val="•"/>
      <w:lvlJc w:val="left"/>
      <w:pPr>
        <w:ind w:left="16" w:hanging="330"/>
      </w:pPr>
      <w:rPr>
        <w:rFonts w:hint="default"/>
      </w:rPr>
    </w:lvl>
    <w:lvl w:ilvl="8">
      <w:start w:val="1"/>
      <w:numFmt w:val="bullet"/>
      <w:lvlText w:val="•"/>
      <w:lvlJc w:val="left"/>
      <w:pPr>
        <w:ind w:left="-105" w:hanging="330"/>
      </w:pPr>
      <w:rPr>
        <w:rFonts w:hint="default"/>
      </w:rPr>
    </w:lvl>
  </w:abstractNum>
  <w:abstractNum w:abstractNumId="21">
    <w:multiLevelType w:val="hybridMultilevel"/>
    <w:lvl w:ilvl="0">
      <w:start w:val="3"/>
      <w:numFmt w:val="upperRoman"/>
      <w:lvlText w:val="%1."/>
      <w:lvlJc w:val="left"/>
      <w:pPr>
        <w:ind w:left="673" w:hanging="315"/>
        <w:jc w:val="right"/>
      </w:pPr>
      <w:rPr>
        <w:rFonts w:hint="default" w:ascii="Times New Roman" w:hAnsi="Times New Roman" w:eastAsia="Times New Roman" w:cs="Times New Roman"/>
        <w:color w:val="B32216"/>
        <w:spacing w:val="-5"/>
        <w:w w:val="101"/>
        <w:sz w:val="22"/>
        <w:szCs w:val="22"/>
      </w:rPr>
    </w:lvl>
    <w:lvl w:ilvl="1">
      <w:start w:val="1"/>
      <w:numFmt w:val="bullet"/>
      <w:lvlText w:val="•"/>
      <w:lvlJc w:val="left"/>
      <w:pPr>
        <w:ind w:left="936" w:hanging="315"/>
      </w:pPr>
      <w:rPr>
        <w:rFonts w:hint="default"/>
      </w:rPr>
    </w:lvl>
    <w:lvl w:ilvl="2">
      <w:start w:val="1"/>
      <w:numFmt w:val="bullet"/>
      <w:lvlText w:val="•"/>
      <w:lvlJc w:val="left"/>
      <w:pPr>
        <w:ind w:left="1193" w:hanging="315"/>
      </w:pPr>
      <w:rPr>
        <w:rFonts w:hint="default"/>
      </w:rPr>
    </w:lvl>
    <w:lvl w:ilvl="3">
      <w:start w:val="1"/>
      <w:numFmt w:val="bullet"/>
      <w:lvlText w:val="•"/>
      <w:lvlJc w:val="left"/>
      <w:pPr>
        <w:ind w:left="1449" w:hanging="315"/>
      </w:pPr>
      <w:rPr>
        <w:rFonts w:hint="default"/>
      </w:rPr>
    </w:lvl>
    <w:lvl w:ilvl="4">
      <w:start w:val="1"/>
      <w:numFmt w:val="bullet"/>
      <w:lvlText w:val="•"/>
      <w:lvlJc w:val="left"/>
      <w:pPr>
        <w:ind w:left="1706" w:hanging="315"/>
      </w:pPr>
      <w:rPr>
        <w:rFonts w:hint="default"/>
      </w:rPr>
    </w:lvl>
    <w:lvl w:ilvl="5">
      <w:start w:val="1"/>
      <w:numFmt w:val="bullet"/>
      <w:lvlText w:val="•"/>
      <w:lvlJc w:val="left"/>
      <w:pPr>
        <w:ind w:left="1963" w:hanging="315"/>
      </w:pPr>
      <w:rPr>
        <w:rFonts w:hint="default"/>
      </w:rPr>
    </w:lvl>
    <w:lvl w:ilvl="6">
      <w:start w:val="1"/>
      <w:numFmt w:val="bullet"/>
      <w:lvlText w:val="•"/>
      <w:lvlJc w:val="left"/>
      <w:pPr>
        <w:ind w:left="2219" w:hanging="315"/>
      </w:pPr>
      <w:rPr>
        <w:rFonts w:hint="default"/>
      </w:rPr>
    </w:lvl>
    <w:lvl w:ilvl="7">
      <w:start w:val="1"/>
      <w:numFmt w:val="bullet"/>
      <w:lvlText w:val="•"/>
      <w:lvlJc w:val="left"/>
      <w:pPr>
        <w:ind w:left="2476" w:hanging="315"/>
      </w:pPr>
      <w:rPr>
        <w:rFonts w:hint="default"/>
      </w:rPr>
    </w:lvl>
    <w:lvl w:ilvl="8">
      <w:start w:val="1"/>
      <w:numFmt w:val="bullet"/>
      <w:lvlText w:val="•"/>
      <w:lvlJc w:val="left"/>
      <w:pPr>
        <w:ind w:left="2732" w:hanging="315"/>
      </w:pPr>
      <w:rPr>
        <w:rFonts w:hint="default"/>
      </w:rPr>
    </w:lvl>
  </w:abstractNum>
  <w:abstractNum w:abstractNumId="20">
    <w:multiLevelType w:val="hybridMultilevel"/>
    <w:lvl w:ilvl="0">
      <w:start w:val="1"/>
      <w:numFmt w:val="upperRoman"/>
      <w:lvlText w:val="%1."/>
      <w:lvlJc w:val="left"/>
      <w:pPr>
        <w:ind w:left="733" w:hanging="160"/>
        <w:jc w:val="right"/>
      </w:pPr>
      <w:rPr>
        <w:rFonts w:hint="default" w:ascii="Times New Roman" w:hAnsi="Times New Roman" w:eastAsia="Times New Roman" w:cs="Times New Roman"/>
        <w:color w:val="B32216"/>
        <w:spacing w:val="-3"/>
        <w:w w:val="107"/>
        <w:sz w:val="22"/>
        <w:szCs w:val="22"/>
      </w:rPr>
    </w:lvl>
    <w:lvl w:ilvl="1">
      <w:start w:val="1"/>
      <w:numFmt w:val="bullet"/>
      <w:lvlText w:val="•"/>
      <w:lvlJc w:val="left"/>
      <w:pPr>
        <w:ind w:left="1119" w:hanging="160"/>
      </w:pPr>
      <w:rPr>
        <w:rFonts w:hint="default"/>
      </w:rPr>
    </w:lvl>
    <w:lvl w:ilvl="2">
      <w:start w:val="1"/>
      <w:numFmt w:val="bullet"/>
      <w:lvlText w:val="•"/>
      <w:lvlJc w:val="left"/>
      <w:pPr>
        <w:ind w:left="1499" w:hanging="160"/>
      </w:pPr>
      <w:rPr>
        <w:rFonts w:hint="default"/>
      </w:rPr>
    </w:lvl>
    <w:lvl w:ilvl="3">
      <w:start w:val="1"/>
      <w:numFmt w:val="bullet"/>
      <w:lvlText w:val="•"/>
      <w:lvlJc w:val="left"/>
      <w:pPr>
        <w:ind w:left="1879" w:hanging="160"/>
      </w:pPr>
      <w:rPr>
        <w:rFonts w:hint="default"/>
      </w:rPr>
    </w:lvl>
    <w:lvl w:ilvl="4">
      <w:start w:val="1"/>
      <w:numFmt w:val="bullet"/>
      <w:lvlText w:val="•"/>
      <w:lvlJc w:val="left"/>
      <w:pPr>
        <w:ind w:left="2259" w:hanging="160"/>
      </w:pPr>
      <w:rPr>
        <w:rFonts w:hint="default"/>
      </w:rPr>
    </w:lvl>
    <w:lvl w:ilvl="5">
      <w:start w:val="1"/>
      <w:numFmt w:val="bullet"/>
      <w:lvlText w:val="•"/>
      <w:lvlJc w:val="left"/>
      <w:pPr>
        <w:ind w:left="2639" w:hanging="160"/>
      </w:pPr>
      <w:rPr>
        <w:rFonts w:hint="default"/>
      </w:rPr>
    </w:lvl>
    <w:lvl w:ilvl="6">
      <w:start w:val="1"/>
      <w:numFmt w:val="bullet"/>
      <w:lvlText w:val="•"/>
      <w:lvlJc w:val="left"/>
      <w:pPr>
        <w:ind w:left="3019" w:hanging="160"/>
      </w:pPr>
      <w:rPr>
        <w:rFonts w:hint="default"/>
      </w:rPr>
    </w:lvl>
    <w:lvl w:ilvl="7">
      <w:start w:val="1"/>
      <w:numFmt w:val="bullet"/>
      <w:lvlText w:val="•"/>
      <w:lvlJc w:val="left"/>
      <w:pPr>
        <w:ind w:left="3399" w:hanging="160"/>
      </w:pPr>
      <w:rPr>
        <w:rFonts w:hint="default"/>
      </w:rPr>
    </w:lvl>
    <w:lvl w:ilvl="8">
      <w:start w:val="1"/>
      <w:numFmt w:val="bullet"/>
      <w:lvlText w:val="•"/>
      <w:lvlJc w:val="left"/>
      <w:pPr>
        <w:ind w:left="3779" w:hanging="160"/>
      </w:pPr>
      <w:rPr>
        <w:rFonts w:hint="default"/>
      </w:rPr>
    </w:lvl>
  </w:abstractNum>
  <w:abstractNum w:abstractNumId="19">
    <w:multiLevelType w:val="hybridMultilevel"/>
    <w:lvl w:ilvl="0">
      <w:start w:val="1"/>
      <w:numFmt w:val="upperRoman"/>
      <w:lvlText w:val="%1."/>
      <w:lvlJc w:val="left"/>
      <w:pPr>
        <w:ind w:left="733" w:hanging="160"/>
        <w:jc w:val="right"/>
      </w:pPr>
      <w:rPr>
        <w:rFonts w:hint="default" w:ascii="Times New Roman" w:hAnsi="Times New Roman" w:eastAsia="Times New Roman" w:cs="Times New Roman"/>
        <w:color w:val="B32216"/>
        <w:spacing w:val="-3"/>
        <w:w w:val="107"/>
        <w:sz w:val="22"/>
        <w:szCs w:val="22"/>
      </w:rPr>
    </w:lvl>
    <w:lvl w:ilvl="1">
      <w:start w:val="1"/>
      <w:numFmt w:val="bullet"/>
      <w:lvlText w:val="•"/>
      <w:lvlJc w:val="left"/>
      <w:pPr>
        <w:ind w:left="1119" w:hanging="160"/>
      </w:pPr>
      <w:rPr>
        <w:rFonts w:hint="default"/>
      </w:rPr>
    </w:lvl>
    <w:lvl w:ilvl="2">
      <w:start w:val="1"/>
      <w:numFmt w:val="bullet"/>
      <w:lvlText w:val="•"/>
      <w:lvlJc w:val="left"/>
      <w:pPr>
        <w:ind w:left="1499" w:hanging="160"/>
      </w:pPr>
      <w:rPr>
        <w:rFonts w:hint="default"/>
      </w:rPr>
    </w:lvl>
    <w:lvl w:ilvl="3">
      <w:start w:val="1"/>
      <w:numFmt w:val="bullet"/>
      <w:lvlText w:val="•"/>
      <w:lvlJc w:val="left"/>
      <w:pPr>
        <w:ind w:left="1879" w:hanging="160"/>
      </w:pPr>
      <w:rPr>
        <w:rFonts w:hint="default"/>
      </w:rPr>
    </w:lvl>
    <w:lvl w:ilvl="4">
      <w:start w:val="1"/>
      <w:numFmt w:val="bullet"/>
      <w:lvlText w:val="•"/>
      <w:lvlJc w:val="left"/>
      <w:pPr>
        <w:ind w:left="2259" w:hanging="160"/>
      </w:pPr>
      <w:rPr>
        <w:rFonts w:hint="default"/>
      </w:rPr>
    </w:lvl>
    <w:lvl w:ilvl="5">
      <w:start w:val="1"/>
      <w:numFmt w:val="bullet"/>
      <w:lvlText w:val="•"/>
      <w:lvlJc w:val="left"/>
      <w:pPr>
        <w:ind w:left="2639" w:hanging="160"/>
      </w:pPr>
      <w:rPr>
        <w:rFonts w:hint="default"/>
      </w:rPr>
    </w:lvl>
    <w:lvl w:ilvl="6">
      <w:start w:val="1"/>
      <w:numFmt w:val="bullet"/>
      <w:lvlText w:val="•"/>
      <w:lvlJc w:val="left"/>
      <w:pPr>
        <w:ind w:left="3019" w:hanging="160"/>
      </w:pPr>
      <w:rPr>
        <w:rFonts w:hint="default"/>
      </w:rPr>
    </w:lvl>
    <w:lvl w:ilvl="7">
      <w:start w:val="1"/>
      <w:numFmt w:val="bullet"/>
      <w:lvlText w:val="•"/>
      <w:lvlJc w:val="left"/>
      <w:pPr>
        <w:ind w:left="3399" w:hanging="160"/>
      </w:pPr>
      <w:rPr>
        <w:rFonts w:hint="default"/>
      </w:rPr>
    </w:lvl>
    <w:lvl w:ilvl="8">
      <w:start w:val="1"/>
      <w:numFmt w:val="bullet"/>
      <w:lvlText w:val="•"/>
      <w:lvlJc w:val="left"/>
      <w:pPr>
        <w:ind w:left="3779" w:hanging="160"/>
      </w:pPr>
      <w:rPr>
        <w:rFonts w:hint="default"/>
      </w:rPr>
    </w:lvl>
  </w:abstractNum>
  <w:abstractNum w:abstractNumId="18">
    <w:multiLevelType w:val="hybridMultilevel"/>
    <w:lvl w:ilvl="0">
      <w:start w:val="4"/>
      <w:numFmt w:val="upperRoman"/>
      <w:lvlText w:val="%1"/>
      <w:lvlJc w:val="left"/>
      <w:pPr>
        <w:ind w:left="1789" w:hanging="526"/>
        <w:jc w:val="left"/>
      </w:pPr>
      <w:rPr>
        <w:rFonts w:hint="default"/>
      </w:rPr>
    </w:lvl>
    <w:lvl w:ilvl="1">
      <w:start w:val="15"/>
      <w:numFmt w:val="upperLetter"/>
      <w:lvlText w:val="%1.%2"/>
      <w:lvlJc w:val="left"/>
      <w:pPr>
        <w:ind w:left="1789" w:hanging="526"/>
        <w:jc w:val="left"/>
      </w:pPr>
      <w:rPr>
        <w:rFonts w:hint="default" w:ascii="Times New Roman" w:hAnsi="Times New Roman" w:eastAsia="Times New Roman" w:cs="Times New Roman"/>
        <w:color w:val="B32216"/>
        <w:spacing w:val="-35"/>
        <w:w w:val="92"/>
        <w:sz w:val="22"/>
        <w:szCs w:val="22"/>
      </w:rPr>
    </w:lvl>
    <w:lvl w:ilvl="2">
      <w:start w:val="1"/>
      <w:numFmt w:val="upperRoman"/>
      <w:lvlText w:val="%3."/>
      <w:lvlJc w:val="left"/>
      <w:pPr>
        <w:ind w:left="1789" w:hanging="158"/>
        <w:jc w:val="right"/>
      </w:pPr>
      <w:rPr>
        <w:rFonts w:hint="default" w:ascii="Times New Roman" w:hAnsi="Times New Roman" w:eastAsia="Times New Roman" w:cs="Times New Roman"/>
        <w:color w:val="B32216"/>
        <w:w w:val="107"/>
        <w:sz w:val="22"/>
        <w:szCs w:val="22"/>
      </w:rPr>
    </w:lvl>
    <w:lvl w:ilvl="3">
      <w:start w:val="1"/>
      <w:numFmt w:val="bullet"/>
      <w:lvlText w:val="•"/>
      <w:lvlJc w:val="left"/>
      <w:pPr>
        <w:ind w:left="2562" w:hanging="158"/>
      </w:pPr>
      <w:rPr>
        <w:rFonts w:hint="default"/>
      </w:rPr>
    </w:lvl>
    <w:lvl w:ilvl="4">
      <w:start w:val="1"/>
      <w:numFmt w:val="bullet"/>
      <w:lvlText w:val="•"/>
      <w:lvlJc w:val="left"/>
      <w:pPr>
        <w:ind w:left="2822" w:hanging="158"/>
      </w:pPr>
      <w:rPr>
        <w:rFonts w:hint="default"/>
      </w:rPr>
    </w:lvl>
    <w:lvl w:ilvl="5">
      <w:start w:val="1"/>
      <w:numFmt w:val="bullet"/>
      <w:lvlText w:val="•"/>
      <w:lvlJc w:val="left"/>
      <w:pPr>
        <w:ind w:left="3083" w:hanging="158"/>
      </w:pPr>
      <w:rPr>
        <w:rFonts w:hint="default"/>
      </w:rPr>
    </w:lvl>
    <w:lvl w:ilvl="6">
      <w:start w:val="1"/>
      <w:numFmt w:val="bullet"/>
      <w:lvlText w:val="•"/>
      <w:lvlJc w:val="left"/>
      <w:pPr>
        <w:ind w:left="3344" w:hanging="158"/>
      </w:pPr>
      <w:rPr>
        <w:rFonts w:hint="default"/>
      </w:rPr>
    </w:lvl>
    <w:lvl w:ilvl="7">
      <w:start w:val="1"/>
      <w:numFmt w:val="bullet"/>
      <w:lvlText w:val="•"/>
      <w:lvlJc w:val="left"/>
      <w:pPr>
        <w:ind w:left="3604" w:hanging="158"/>
      </w:pPr>
      <w:rPr>
        <w:rFonts w:hint="default"/>
      </w:rPr>
    </w:lvl>
    <w:lvl w:ilvl="8">
      <w:start w:val="1"/>
      <w:numFmt w:val="bullet"/>
      <w:lvlText w:val="•"/>
      <w:lvlJc w:val="left"/>
      <w:pPr>
        <w:ind w:left="3865" w:hanging="158"/>
      </w:pPr>
      <w:rPr>
        <w:rFonts w:hint="default"/>
      </w:rPr>
    </w:lvl>
  </w:abstractNum>
  <w:abstractNum w:abstractNumId="17">
    <w:multiLevelType w:val="hybridMultilevel"/>
    <w:lvl w:ilvl="0">
      <w:start w:val="1"/>
      <w:numFmt w:val="upperRoman"/>
      <w:lvlText w:val="%1."/>
      <w:lvlJc w:val="left"/>
      <w:pPr>
        <w:ind w:left="591" w:hanging="163"/>
        <w:jc w:val="right"/>
      </w:pPr>
      <w:rPr>
        <w:rFonts w:hint="default" w:ascii="Times New Roman" w:hAnsi="Times New Roman" w:eastAsia="Times New Roman" w:cs="Times New Roman"/>
        <w:color w:val="B32216"/>
        <w:w w:val="107"/>
        <w:sz w:val="22"/>
        <w:szCs w:val="22"/>
      </w:rPr>
    </w:lvl>
    <w:lvl w:ilvl="1">
      <w:start w:val="1"/>
      <w:numFmt w:val="upperRoman"/>
      <w:lvlText w:val="%2."/>
      <w:lvlJc w:val="left"/>
      <w:pPr>
        <w:ind w:left="740" w:hanging="160"/>
        <w:jc w:val="right"/>
      </w:pPr>
      <w:rPr>
        <w:rFonts w:hint="default" w:ascii="Times New Roman" w:hAnsi="Times New Roman" w:eastAsia="Times New Roman" w:cs="Times New Roman"/>
        <w:color w:val="B32216"/>
        <w:spacing w:val="-3"/>
        <w:w w:val="101"/>
        <w:sz w:val="22"/>
        <w:szCs w:val="22"/>
      </w:rPr>
    </w:lvl>
    <w:lvl w:ilvl="2">
      <w:start w:val="1"/>
      <w:numFmt w:val="bullet"/>
      <w:lvlText w:val="•"/>
      <w:lvlJc w:val="left"/>
      <w:pPr>
        <w:ind w:left="2020" w:hanging="160"/>
      </w:pPr>
      <w:rPr>
        <w:rFonts w:hint="default"/>
      </w:rPr>
    </w:lvl>
    <w:lvl w:ilvl="3">
      <w:start w:val="1"/>
      <w:numFmt w:val="bullet"/>
      <w:lvlText w:val="•"/>
      <w:lvlJc w:val="left"/>
      <w:pPr>
        <w:ind w:left="1291" w:hanging="160"/>
      </w:pPr>
      <w:rPr>
        <w:rFonts w:hint="default"/>
      </w:rPr>
    </w:lvl>
    <w:lvl w:ilvl="4">
      <w:start w:val="1"/>
      <w:numFmt w:val="bullet"/>
      <w:lvlText w:val="•"/>
      <w:lvlJc w:val="left"/>
      <w:pPr>
        <w:ind w:left="562" w:hanging="160"/>
      </w:pPr>
      <w:rPr>
        <w:rFonts w:hint="default"/>
      </w:rPr>
    </w:lvl>
    <w:lvl w:ilvl="5">
      <w:start w:val="1"/>
      <w:numFmt w:val="bullet"/>
      <w:lvlText w:val="•"/>
      <w:lvlJc w:val="left"/>
      <w:pPr>
        <w:ind w:left="-167" w:hanging="160"/>
      </w:pPr>
      <w:rPr>
        <w:rFonts w:hint="default"/>
      </w:rPr>
    </w:lvl>
    <w:lvl w:ilvl="6">
      <w:start w:val="1"/>
      <w:numFmt w:val="bullet"/>
      <w:lvlText w:val="•"/>
      <w:lvlJc w:val="left"/>
      <w:pPr>
        <w:ind w:left="-895" w:hanging="160"/>
      </w:pPr>
      <w:rPr>
        <w:rFonts w:hint="default"/>
      </w:rPr>
    </w:lvl>
    <w:lvl w:ilvl="7">
      <w:start w:val="1"/>
      <w:numFmt w:val="bullet"/>
      <w:lvlText w:val="•"/>
      <w:lvlJc w:val="left"/>
      <w:pPr>
        <w:ind w:left="-1624" w:hanging="160"/>
      </w:pPr>
      <w:rPr>
        <w:rFonts w:hint="default"/>
      </w:rPr>
    </w:lvl>
    <w:lvl w:ilvl="8">
      <w:start w:val="1"/>
      <w:numFmt w:val="bullet"/>
      <w:lvlText w:val="•"/>
      <w:lvlJc w:val="left"/>
      <w:pPr>
        <w:ind w:left="-2353" w:hanging="160"/>
      </w:pPr>
      <w:rPr>
        <w:rFonts w:hint="default"/>
      </w:rPr>
    </w:lvl>
  </w:abstractNum>
  <w:abstractNum w:abstractNumId="16">
    <w:multiLevelType w:val="hybridMultilevel"/>
    <w:lvl w:ilvl="0">
      <w:start w:val="1"/>
      <w:numFmt w:val="upperRoman"/>
      <w:lvlText w:val="%1."/>
      <w:lvlJc w:val="left"/>
      <w:pPr>
        <w:ind w:left="593" w:hanging="159"/>
        <w:jc w:val="right"/>
      </w:pPr>
      <w:rPr>
        <w:rFonts w:hint="default" w:ascii="Times New Roman" w:hAnsi="Times New Roman" w:eastAsia="Times New Roman" w:cs="Times New Roman"/>
        <w:color w:val="B32216"/>
        <w:w w:val="107"/>
        <w:sz w:val="22"/>
        <w:szCs w:val="22"/>
      </w:rPr>
    </w:lvl>
    <w:lvl w:ilvl="1">
      <w:start w:val="1"/>
      <w:numFmt w:val="bullet"/>
      <w:lvlText w:val="•"/>
      <w:lvlJc w:val="left"/>
      <w:pPr>
        <w:ind w:left="660" w:hanging="159"/>
      </w:pPr>
      <w:rPr>
        <w:rFonts w:hint="default"/>
      </w:rPr>
    </w:lvl>
    <w:lvl w:ilvl="2">
      <w:start w:val="1"/>
      <w:numFmt w:val="bullet"/>
      <w:lvlText w:val="•"/>
      <w:lvlJc w:val="left"/>
      <w:pPr>
        <w:ind w:left="680" w:hanging="159"/>
      </w:pPr>
      <w:rPr>
        <w:rFonts w:hint="default"/>
      </w:rPr>
    </w:lvl>
    <w:lvl w:ilvl="3">
      <w:start w:val="1"/>
      <w:numFmt w:val="bullet"/>
      <w:lvlText w:val="•"/>
      <w:lvlJc w:val="left"/>
      <w:pPr>
        <w:ind w:left="568" w:hanging="159"/>
      </w:pPr>
      <w:rPr>
        <w:rFonts w:hint="default"/>
      </w:rPr>
    </w:lvl>
    <w:lvl w:ilvl="4">
      <w:start w:val="1"/>
      <w:numFmt w:val="bullet"/>
      <w:lvlText w:val="•"/>
      <w:lvlJc w:val="left"/>
      <w:pPr>
        <w:ind w:left="457" w:hanging="159"/>
      </w:pPr>
      <w:rPr>
        <w:rFonts w:hint="default"/>
      </w:rPr>
    </w:lvl>
    <w:lvl w:ilvl="5">
      <w:start w:val="1"/>
      <w:numFmt w:val="bullet"/>
      <w:lvlText w:val="•"/>
      <w:lvlJc w:val="left"/>
      <w:pPr>
        <w:ind w:left="346" w:hanging="159"/>
      </w:pPr>
      <w:rPr>
        <w:rFonts w:hint="default"/>
      </w:rPr>
    </w:lvl>
    <w:lvl w:ilvl="6">
      <w:start w:val="1"/>
      <w:numFmt w:val="bullet"/>
      <w:lvlText w:val="•"/>
      <w:lvlJc w:val="left"/>
      <w:pPr>
        <w:ind w:left="235" w:hanging="159"/>
      </w:pPr>
      <w:rPr>
        <w:rFonts w:hint="default"/>
      </w:rPr>
    </w:lvl>
    <w:lvl w:ilvl="7">
      <w:start w:val="1"/>
      <w:numFmt w:val="bullet"/>
      <w:lvlText w:val="•"/>
      <w:lvlJc w:val="left"/>
      <w:pPr>
        <w:ind w:left="124" w:hanging="159"/>
      </w:pPr>
      <w:rPr>
        <w:rFonts w:hint="default"/>
      </w:rPr>
    </w:lvl>
    <w:lvl w:ilvl="8">
      <w:start w:val="1"/>
      <w:numFmt w:val="bullet"/>
      <w:lvlText w:val="•"/>
      <w:lvlJc w:val="left"/>
      <w:pPr>
        <w:ind w:left="13" w:hanging="159"/>
      </w:pPr>
      <w:rPr>
        <w:rFonts w:hint="default"/>
      </w:rPr>
    </w:lvl>
  </w:abstractNum>
  <w:abstractNum w:abstractNumId="15">
    <w:multiLevelType w:val="hybridMultilevel"/>
    <w:lvl w:ilvl="0">
      <w:start w:val="1"/>
      <w:numFmt w:val="upperRoman"/>
      <w:lvlText w:val="%1."/>
      <w:lvlJc w:val="left"/>
      <w:pPr>
        <w:ind w:left="592" w:hanging="157"/>
        <w:jc w:val="right"/>
      </w:pPr>
      <w:rPr>
        <w:rFonts w:hint="default" w:ascii="Times New Roman" w:hAnsi="Times New Roman" w:eastAsia="Times New Roman" w:cs="Times New Roman"/>
        <w:color w:val="B32216"/>
        <w:w w:val="107"/>
        <w:sz w:val="22"/>
        <w:szCs w:val="22"/>
      </w:rPr>
    </w:lvl>
    <w:lvl w:ilvl="1">
      <w:start w:val="1"/>
      <w:numFmt w:val="bullet"/>
      <w:lvlText w:val="•"/>
      <w:lvlJc w:val="left"/>
      <w:pPr>
        <w:ind w:left="857" w:hanging="157"/>
      </w:pPr>
      <w:rPr>
        <w:rFonts w:hint="default"/>
      </w:rPr>
    </w:lvl>
    <w:lvl w:ilvl="2">
      <w:start w:val="1"/>
      <w:numFmt w:val="bullet"/>
      <w:lvlText w:val="•"/>
      <w:lvlJc w:val="left"/>
      <w:pPr>
        <w:ind w:left="1115" w:hanging="157"/>
      </w:pPr>
      <w:rPr>
        <w:rFonts w:hint="default"/>
      </w:rPr>
    </w:lvl>
    <w:lvl w:ilvl="3">
      <w:start w:val="1"/>
      <w:numFmt w:val="bullet"/>
      <w:lvlText w:val="•"/>
      <w:lvlJc w:val="left"/>
      <w:pPr>
        <w:ind w:left="1372" w:hanging="157"/>
      </w:pPr>
      <w:rPr>
        <w:rFonts w:hint="default"/>
      </w:rPr>
    </w:lvl>
    <w:lvl w:ilvl="4">
      <w:start w:val="1"/>
      <w:numFmt w:val="bullet"/>
      <w:lvlText w:val="•"/>
      <w:lvlJc w:val="left"/>
      <w:pPr>
        <w:ind w:left="1630" w:hanging="157"/>
      </w:pPr>
      <w:rPr>
        <w:rFonts w:hint="default"/>
      </w:rPr>
    </w:lvl>
    <w:lvl w:ilvl="5">
      <w:start w:val="1"/>
      <w:numFmt w:val="bullet"/>
      <w:lvlText w:val="•"/>
      <w:lvlJc w:val="left"/>
      <w:pPr>
        <w:ind w:left="1888" w:hanging="157"/>
      </w:pPr>
      <w:rPr>
        <w:rFonts w:hint="default"/>
      </w:rPr>
    </w:lvl>
    <w:lvl w:ilvl="6">
      <w:start w:val="1"/>
      <w:numFmt w:val="bullet"/>
      <w:lvlText w:val="•"/>
      <w:lvlJc w:val="left"/>
      <w:pPr>
        <w:ind w:left="2145" w:hanging="157"/>
      </w:pPr>
      <w:rPr>
        <w:rFonts w:hint="default"/>
      </w:rPr>
    </w:lvl>
    <w:lvl w:ilvl="7">
      <w:start w:val="1"/>
      <w:numFmt w:val="bullet"/>
      <w:lvlText w:val="•"/>
      <w:lvlJc w:val="left"/>
      <w:pPr>
        <w:ind w:left="2403" w:hanging="157"/>
      </w:pPr>
      <w:rPr>
        <w:rFonts w:hint="default"/>
      </w:rPr>
    </w:lvl>
    <w:lvl w:ilvl="8">
      <w:start w:val="1"/>
      <w:numFmt w:val="bullet"/>
      <w:lvlText w:val="•"/>
      <w:lvlJc w:val="left"/>
      <w:pPr>
        <w:ind w:left="2660" w:hanging="157"/>
      </w:pPr>
      <w:rPr>
        <w:rFonts w:hint="default"/>
      </w:rPr>
    </w:lvl>
  </w:abstractNum>
  <w:abstractNum w:abstractNumId="14">
    <w:multiLevelType w:val="hybridMultilevel"/>
    <w:lvl w:ilvl="0">
      <w:start w:val="1"/>
      <w:numFmt w:val="upperRoman"/>
      <w:lvlText w:val="%1."/>
      <w:lvlJc w:val="left"/>
      <w:pPr>
        <w:ind w:left="1621" w:hanging="163"/>
        <w:jc w:val="right"/>
      </w:pPr>
      <w:rPr>
        <w:rFonts w:hint="default" w:ascii="Times New Roman" w:hAnsi="Times New Roman" w:eastAsia="Times New Roman" w:cs="Times New Roman"/>
        <w:color w:val="B32216"/>
        <w:w w:val="101"/>
        <w:sz w:val="22"/>
        <w:szCs w:val="22"/>
      </w:rPr>
    </w:lvl>
    <w:lvl w:ilvl="1">
      <w:start w:val="1"/>
      <w:numFmt w:val="bullet"/>
      <w:lvlText w:val="•"/>
      <w:lvlJc w:val="left"/>
      <w:pPr>
        <w:ind w:left="1880" w:hanging="163"/>
      </w:pPr>
      <w:rPr>
        <w:rFonts w:hint="default"/>
      </w:rPr>
    </w:lvl>
    <w:lvl w:ilvl="2">
      <w:start w:val="1"/>
      <w:numFmt w:val="bullet"/>
      <w:lvlText w:val="•"/>
      <w:lvlJc w:val="left"/>
      <w:pPr>
        <w:ind w:left="2140" w:hanging="163"/>
      </w:pPr>
      <w:rPr>
        <w:rFonts w:hint="default"/>
      </w:rPr>
    </w:lvl>
    <w:lvl w:ilvl="3">
      <w:start w:val="1"/>
      <w:numFmt w:val="bullet"/>
      <w:lvlText w:val="•"/>
      <w:lvlJc w:val="left"/>
      <w:pPr>
        <w:ind w:left="2401" w:hanging="163"/>
      </w:pPr>
      <w:rPr>
        <w:rFonts w:hint="default"/>
      </w:rPr>
    </w:lvl>
    <w:lvl w:ilvl="4">
      <w:start w:val="1"/>
      <w:numFmt w:val="bullet"/>
      <w:lvlText w:val="•"/>
      <w:lvlJc w:val="left"/>
      <w:pPr>
        <w:ind w:left="2661" w:hanging="163"/>
      </w:pPr>
      <w:rPr>
        <w:rFonts w:hint="default"/>
      </w:rPr>
    </w:lvl>
    <w:lvl w:ilvl="5">
      <w:start w:val="1"/>
      <w:numFmt w:val="bullet"/>
      <w:lvlText w:val="•"/>
      <w:lvlJc w:val="left"/>
      <w:pPr>
        <w:ind w:left="2922" w:hanging="163"/>
      </w:pPr>
      <w:rPr>
        <w:rFonts w:hint="default"/>
      </w:rPr>
    </w:lvl>
    <w:lvl w:ilvl="6">
      <w:start w:val="1"/>
      <w:numFmt w:val="bullet"/>
      <w:lvlText w:val="•"/>
      <w:lvlJc w:val="left"/>
      <w:pPr>
        <w:ind w:left="3182" w:hanging="163"/>
      </w:pPr>
      <w:rPr>
        <w:rFonts w:hint="default"/>
      </w:rPr>
    </w:lvl>
    <w:lvl w:ilvl="7">
      <w:start w:val="1"/>
      <w:numFmt w:val="bullet"/>
      <w:lvlText w:val="•"/>
      <w:lvlJc w:val="left"/>
      <w:pPr>
        <w:ind w:left="3443" w:hanging="163"/>
      </w:pPr>
      <w:rPr>
        <w:rFonts w:hint="default"/>
      </w:rPr>
    </w:lvl>
    <w:lvl w:ilvl="8">
      <w:start w:val="1"/>
      <w:numFmt w:val="bullet"/>
      <w:lvlText w:val="•"/>
      <w:lvlJc w:val="left"/>
      <w:pPr>
        <w:ind w:left="3703" w:hanging="163"/>
      </w:pPr>
      <w:rPr>
        <w:rFonts w:hint="default"/>
      </w:rPr>
    </w:lvl>
  </w:abstractNum>
  <w:abstractNum w:abstractNumId="12">
    <w:multiLevelType w:val="hybridMultilevel"/>
    <w:lvl w:ilvl="0">
      <w:start w:val="1"/>
      <w:numFmt w:val="upperRoman"/>
      <w:lvlText w:val="%1."/>
      <w:lvlJc w:val="left"/>
      <w:pPr>
        <w:ind w:left="777" w:hanging="197"/>
        <w:jc w:val="right"/>
      </w:pPr>
      <w:rPr>
        <w:rFonts w:hint="default" w:ascii="Times New Roman" w:hAnsi="Times New Roman" w:eastAsia="Times New Roman" w:cs="Times New Roman"/>
        <w:color w:val="B32216"/>
        <w:w w:val="107"/>
        <w:sz w:val="22"/>
        <w:szCs w:val="22"/>
      </w:rPr>
    </w:lvl>
    <w:lvl w:ilvl="1">
      <w:start w:val="1"/>
      <w:numFmt w:val="upperRoman"/>
      <w:lvlText w:val="%2."/>
      <w:lvlJc w:val="left"/>
      <w:pPr>
        <w:ind w:left="846" w:hanging="161"/>
        <w:jc w:val="right"/>
      </w:pPr>
      <w:rPr>
        <w:rFonts w:hint="default" w:ascii="Times New Roman" w:hAnsi="Times New Roman" w:eastAsia="Times New Roman" w:cs="Times New Roman"/>
        <w:color w:val="B32216"/>
        <w:w w:val="107"/>
        <w:sz w:val="22"/>
        <w:szCs w:val="22"/>
      </w:rPr>
    </w:lvl>
    <w:lvl w:ilvl="2">
      <w:start w:val="1"/>
      <w:numFmt w:val="bullet"/>
      <w:lvlText w:val="•"/>
      <w:lvlJc w:val="left"/>
      <w:pPr>
        <w:ind w:left="742" w:hanging="161"/>
      </w:pPr>
      <w:rPr>
        <w:rFonts w:hint="default"/>
      </w:rPr>
    </w:lvl>
    <w:lvl w:ilvl="3">
      <w:start w:val="1"/>
      <w:numFmt w:val="bullet"/>
      <w:lvlText w:val="•"/>
      <w:lvlJc w:val="left"/>
      <w:pPr>
        <w:ind w:left="644" w:hanging="161"/>
      </w:pPr>
      <w:rPr>
        <w:rFonts w:hint="default"/>
      </w:rPr>
    </w:lvl>
    <w:lvl w:ilvl="4">
      <w:start w:val="1"/>
      <w:numFmt w:val="bullet"/>
      <w:lvlText w:val="•"/>
      <w:lvlJc w:val="left"/>
      <w:pPr>
        <w:ind w:left="546" w:hanging="161"/>
      </w:pPr>
      <w:rPr>
        <w:rFonts w:hint="default"/>
      </w:rPr>
    </w:lvl>
    <w:lvl w:ilvl="5">
      <w:start w:val="1"/>
      <w:numFmt w:val="bullet"/>
      <w:lvlText w:val="•"/>
      <w:lvlJc w:val="left"/>
      <w:pPr>
        <w:ind w:left="448" w:hanging="161"/>
      </w:pPr>
      <w:rPr>
        <w:rFonts w:hint="default"/>
      </w:rPr>
    </w:lvl>
    <w:lvl w:ilvl="6">
      <w:start w:val="1"/>
      <w:numFmt w:val="bullet"/>
      <w:lvlText w:val="•"/>
      <w:lvlJc w:val="left"/>
      <w:pPr>
        <w:ind w:left="351" w:hanging="161"/>
      </w:pPr>
      <w:rPr>
        <w:rFonts w:hint="default"/>
      </w:rPr>
    </w:lvl>
    <w:lvl w:ilvl="7">
      <w:start w:val="1"/>
      <w:numFmt w:val="bullet"/>
      <w:lvlText w:val="•"/>
      <w:lvlJc w:val="left"/>
      <w:pPr>
        <w:ind w:left="253" w:hanging="161"/>
      </w:pPr>
      <w:rPr>
        <w:rFonts w:hint="default"/>
      </w:rPr>
    </w:lvl>
    <w:lvl w:ilvl="8">
      <w:start w:val="1"/>
      <w:numFmt w:val="bullet"/>
      <w:lvlText w:val="•"/>
      <w:lvlJc w:val="left"/>
      <w:pPr>
        <w:ind w:left="155" w:hanging="161"/>
      </w:pPr>
      <w:rPr>
        <w:rFonts w:hint="default"/>
      </w:rPr>
    </w:lvl>
  </w:abstractNum>
  <w:abstractNum w:abstractNumId="11">
    <w:multiLevelType w:val="hybridMultilevel"/>
    <w:lvl w:ilvl="0">
      <w:start w:val="1"/>
      <w:numFmt w:val="upperRoman"/>
      <w:lvlText w:val="%1."/>
      <w:lvlJc w:val="left"/>
      <w:pPr>
        <w:ind w:left="674" w:hanging="164"/>
        <w:jc w:val="right"/>
      </w:pPr>
      <w:rPr>
        <w:rFonts w:hint="default" w:ascii="Times New Roman" w:hAnsi="Times New Roman" w:eastAsia="Times New Roman" w:cs="Times New Roman"/>
        <w:color w:val="B32216"/>
        <w:w w:val="107"/>
        <w:sz w:val="22"/>
        <w:szCs w:val="22"/>
      </w:rPr>
    </w:lvl>
    <w:lvl w:ilvl="1">
      <w:start w:val="1"/>
      <w:numFmt w:val="upperRoman"/>
      <w:lvlText w:val="%2."/>
      <w:lvlJc w:val="left"/>
      <w:pPr>
        <w:ind w:left="1789" w:hanging="161"/>
        <w:jc w:val="right"/>
      </w:pPr>
      <w:rPr>
        <w:rFonts w:hint="default" w:ascii="Times New Roman" w:hAnsi="Times New Roman" w:eastAsia="Times New Roman" w:cs="Times New Roman"/>
        <w:color w:val="B32216"/>
        <w:w w:val="107"/>
        <w:sz w:val="22"/>
        <w:szCs w:val="22"/>
      </w:rPr>
    </w:lvl>
    <w:lvl w:ilvl="2">
      <w:start w:val="1"/>
      <w:numFmt w:val="bullet"/>
      <w:lvlText w:val="•"/>
      <w:lvlJc w:val="left"/>
      <w:pPr>
        <w:ind w:left="1164" w:hanging="161"/>
      </w:pPr>
      <w:rPr>
        <w:rFonts w:hint="default"/>
      </w:rPr>
    </w:lvl>
    <w:lvl w:ilvl="3">
      <w:start w:val="1"/>
      <w:numFmt w:val="bullet"/>
      <w:lvlText w:val="•"/>
      <w:lvlJc w:val="left"/>
      <w:pPr>
        <w:ind w:left="548" w:hanging="161"/>
      </w:pPr>
      <w:rPr>
        <w:rFonts w:hint="default"/>
      </w:rPr>
    </w:lvl>
    <w:lvl w:ilvl="4">
      <w:start w:val="1"/>
      <w:numFmt w:val="bullet"/>
      <w:lvlText w:val="•"/>
      <w:lvlJc w:val="left"/>
      <w:pPr>
        <w:ind w:left="-68" w:hanging="161"/>
      </w:pPr>
      <w:rPr>
        <w:rFonts w:hint="default"/>
      </w:rPr>
    </w:lvl>
    <w:lvl w:ilvl="5">
      <w:start w:val="1"/>
      <w:numFmt w:val="bullet"/>
      <w:lvlText w:val="•"/>
      <w:lvlJc w:val="left"/>
      <w:pPr>
        <w:ind w:left="-684" w:hanging="161"/>
      </w:pPr>
      <w:rPr>
        <w:rFonts w:hint="default"/>
      </w:rPr>
    </w:lvl>
    <w:lvl w:ilvl="6">
      <w:start w:val="1"/>
      <w:numFmt w:val="bullet"/>
      <w:lvlText w:val="•"/>
      <w:lvlJc w:val="left"/>
      <w:pPr>
        <w:ind w:left="-1300" w:hanging="161"/>
      </w:pPr>
      <w:rPr>
        <w:rFonts w:hint="default"/>
      </w:rPr>
    </w:lvl>
    <w:lvl w:ilvl="7">
      <w:start w:val="1"/>
      <w:numFmt w:val="bullet"/>
      <w:lvlText w:val="•"/>
      <w:lvlJc w:val="left"/>
      <w:pPr>
        <w:ind w:left="-1916" w:hanging="161"/>
      </w:pPr>
      <w:rPr>
        <w:rFonts w:hint="default"/>
      </w:rPr>
    </w:lvl>
    <w:lvl w:ilvl="8">
      <w:start w:val="1"/>
      <w:numFmt w:val="bullet"/>
      <w:lvlText w:val="•"/>
      <w:lvlJc w:val="left"/>
      <w:pPr>
        <w:ind w:left="-2532" w:hanging="161"/>
      </w:pPr>
      <w:rPr>
        <w:rFonts w:hint="default"/>
      </w:rPr>
    </w:lvl>
  </w:abstractNum>
  <w:abstractNum w:abstractNumId="10">
    <w:multiLevelType w:val="hybridMultilevel"/>
    <w:lvl w:ilvl="0">
      <w:start w:val="1"/>
      <w:numFmt w:val="upperRoman"/>
      <w:lvlText w:val="%1."/>
      <w:lvlJc w:val="left"/>
      <w:pPr>
        <w:ind w:left="674" w:hanging="159"/>
        <w:jc w:val="right"/>
      </w:pPr>
      <w:rPr>
        <w:rFonts w:hint="default" w:ascii="Times New Roman" w:hAnsi="Times New Roman" w:eastAsia="Times New Roman" w:cs="Times New Roman"/>
        <w:color w:val="B32216"/>
        <w:w w:val="107"/>
        <w:sz w:val="22"/>
        <w:szCs w:val="22"/>
      </w:rPr>
    </w:lvl>
    <w:lvl w:ilvl="1">
      <w:start w:val="1"/>
      <w:numFmt w:val="bullet"/>
      <w:lvlText w:val="•"/>
      <w:lvlJc w:val="left"/>
      <w:pPr>
        <w:ind w:left="934" w:hanging="159"/>
      </w:pPr>
      <w:rPr>
        <w:rFonts w:hint="default"/>
      </w:rPr>
    </w:lvl>
    <w:lvl w:ilvl="2">
      <w:start w:val="1"/>
      <w:numFmt w:val="bullet"/>
      <w:lvlText w:val="•"/>
      <w:lvlJc w:val="left"/>
      <w:pPr>
        <w:ind w:left="1189" w:hanging="159"/>
      </w:pPr>
      <w:rPr>
        <w:rFonts w:hint="default"/>
      </w:rPr>
    </w:lvl>
    <w:lvl w:ilvl="3">
      <w:start w:val="1"/>
      <w:numFmt w:val="bullet"/>
      <w:lvlText w:val="•"/>
      <w:lvlJc w:val="left"/>
      <w:pPr>
        <w:ind w:left="1444" w:hanging="159"/>
      </w:pPr>
      <w:rPr>
        <w:rFonts w:hint="default"/>
      </w:rPr>
    </w:lvl>
    <w:lvl w:ilvl="4">
      <w:start w:val="1"/>
      <w:numFmt w:val="bullet"/>
      <w:lvlText w:val="•"/>
      <w:lvlJc w:val="left"/>
      <w:pPr>
        <w:ind w:left="1699" w:hanging="159"/>
      </w:pPr>
      <w:rPr>
        <w:rFonts w:hint="default"/>
      </w:rPr>
    </w:lvl>
    <w:lvl w:ilvl="5">
      <w:start w:val="1"/>
      <w:numFmt w:val="bullet"/>
      <w:lvlText w:val="•"/>
      <w:lvlJc w:val="left"/>
      <w:pPr>
        <w:ind w:left="1954" w:hanging="159"/>
      </w:pPr>
      <w:rPr>
        <w:rFonts w:hint="default"/>
      </w:rPr>
    </w:lvl>
    <w:lvl w:ilvl="6">
      <w:start w:val="1"/>
      <w:numFmt w:val="bullet"/>
      <w:lvlText w:val="•"/>
      <w:lvlJc w:val="left"/>
      <w:pPr>
        <w:ind w:left="2209" w:hanging="159"/>
      </w:pPr>
      <w:rPr>
        <w:rFonts w:hint="default"/>
      </w:rPr>
    </w:lvl>
    <w:lvl w:ilvl="7">
      <w:start w:val="1"/>
      <w:numFmt w:val="bullet"/>
      <w:lvlText w:val="•"/>
      <w:lvlJc w:val="left"/>
      <w:pPr>
        <w:ind w:left="2464" w:hanging="159"/>
      </w:pPr>
      <w:rPr>
        <w:rFonts w:hint="default"/>
      </w:rPr>
    </w:lvl>
    <w:lvl w:ilvl="8">
      <w:start w:val="1"/>
      <w:numFmt w:val="bullet"/>
      <w:lvlText w:val="•"/>
      <w:lvlJc w:val="left"/>
      <w:pPr>
        <w:ind w:left="2719" w:hanging="159"/>
      </w:pPr>
      <w:rPr>
        <w:rFonts w:hint="default"/>
      </w:rPr>
    </w:lvl>
  </w:abstractNum>
  <w:abstractNum w:abstractNumId="8">
    <w:multiLevelType w:val="hybridMultilevel"/>
    <w:lvl w:ilvl="0">
      <w:start w:val="6"/>
      <w:numFmt w:val="upperRoman"/>
      <w:lvlText w:val="%1."/>
      <w:lvlJc w:val="left"/>
      <w:pPr>
        <w:ind w:left="739" w:hanging="316"/>
        <w:jc w:val="right"/>
      </w:pPr>
      <w:rPr>
        <w:rFonts w:hint="default" w:ascii="Times New Roman" w:hAnsi="Times New Roman" w:eastAsia="Times New Roman" w:cs="Times New Roman"/>
        <w:color w:val="B32216"/>
        <w:spacing w:val="-2"/>
        <w:w w:val="101"/>
        <w:sz w:val="22"/>
        <w:szCs w:val="22"/>
      </w:rPr>
    </w:lvl>
    <w:lvl w:ilvl="1">
      <w:start w:val="1"/>
      <w:numFmt w:val="bullet"/>
      <w:lvlText w:val="•"/>
      <w:lvlJc w:val="left"/>
      <w:pPr>
        <w:ind w:left="1120" w:hanging="316"/>
      </w:pPr>
      <w:rPr>
        <w:rFonts w:hint="default"/>
      </w:rPr>
    </w:lvl>
    <w:lvl w:ilvl="2">
      <w:start w:val="1"/>
      <w:numFmt w:val="bullet"/>
      <w:lvlText w:val="•"/>
      <w:lvlJc w:val="left"/>
      <w:pPr>
        <w:ind w:left="1501" w:hanging="316"/>
      </w:pPr>
      <w:rPr>
        <w:rFonts w:hint="default"/>
      </w:rPr>
    </w:lvl>
    <w:lvl w:ilvl="3">
      <w:start w:val="1"/>
      <w:numFmt w:val="bullet"/>
      <w:lvlText w:val="•"/>
      <w:lvlJc w:val="left"/>
      <w:pPr>
        <w:ind w:left="1881" w:hanging="316"/>
      </w:pPr>
      <w:rPr>
        <w:rFonts w:hint="default"/>
      </w:rPr>
    </w:lvl>
    <w:lvl w:ilvl="4">
      <w:start w:val="1"/>
      <w:numFmt w:val="bullet"/>
      <w:lvlText w:val="•"/>
      <w:lvlJc w:val="left"/>
      <w:pPr>
        <w:ind w:left="2262" w:hanging="316"/>
      </w:pPr>
      <w:rPr>
        <w:rFonts w:hint="default"/>
      </w:rPr>
    </w:lvl>
    <w:lvl w:ilvl="5">
      <w:start w:val="1"/>
      <w:numFmt w:val="bullet"/>
      <w:lvlText w:val="•"/>
      <w:lvlJc w:val="left"/>
      <w:pPr>
        <w:ind w:left="2642" w:hanging="316"/>
      </w:pPr>
      <w:rPr>
        <w:rFonts w:hint="default"/>
      </w:rPr>
    </w:lvl>
    <w:lvl w:ilvl="6">
      <w:start w:val="1"/>
      <w:numFmt w:val="bullet"/>
      <w:lvlText w:val="•"/>
      <w:lvlJc w:val="left"/>
      <w:pPr>
        <w:ind w:left="3023" w:hanging="316"/>
      </w:pPr>
      <w:rPr>
        <w:rFonts w:hint="default"/>
      </w:rPr>
    </w:lvl>
    <w:lvl w:ilvl="7">
      <w:start w:val="1"/>
      <w:numFmt w:val="bullet"/>
      <w:lvlText w:val="•"/>
      <w:lvlJc w:val="left"/>
      <w:pPr>
        <w:ind w:left="3403" w:hanging="316"/>
      </w:pPr>
      <w:rPr>
        <w:rFonts w:hint="default"/>
      </w:rPr>
    </w:lvl>
    <w:lvl w:ilvl="8">
      <w:start w:val="1"/>
      <w:numFmt w:val="bullet"/>
      <w:lvlText w:val="•"/>
      <w:lvlJc w:val="left"/>
      <w:pPr>
        <w:ind w:left="3784" w:hanging="316"/>
      </w:pPr>
      <w:rPr>
        <w:rFonts w:hint="default"/>
      </w:rPr>
    </w:lvl>
  </w:abstractNum>
  <w:abstractNum w:abstractNumId="7">
    <w:multiLevelType w:val="hybridMultilevel"/>
    <w:lvl w:ilvl="0">
      <w:start w:val="6"/>
      <w:numFmt w:val="upperRoman"/>
      <w:lvlText w:val="%1."/>
      <w:lvlJc w:val="left"/>
      <w:pPr>
        <w:ind w:left="752" w:hanging="317"/>
        <w:jc w:val="right"/>
      </w:pPr>
      <w:rPr>
        <w:rFonts w:hint="default" w:ascii="Times New Roman" w:hAnsi="Times New Roman" w:eastAsia="Times New Roman" w:cs="Times New Roman"/>
        <w:color w:val="B32216"/>
        <w:spacing w:val="-2"/>
        <w:w w:val="101"/>
        <w:sz w:val="22"/>
        <w:szCs w:val="22"/>
      </w:rPr>
    </w:lvl>
    <w:lvl w:ilvl="1">
      <w:start w:val="1"/>
      <w:numFmt w:val="bullet"/>
      <w:lvlText w:val="•"/>
      <w:lvlJc w:val="left"/>
      <w:pPr>
        <w:ind w:left="1019" w:hanging="317"/>
      </w:pPr>
      <w:rPr>
        <w:rFonts w:hint="default"/>
      </w:rPr>
    </w:lvl>
    <w:lvl w:ilvl="2">
      <w:start w:val="1"/>
      <w:numFmt w:val="bullet"/>
      <w:lvlText w:val="•"/>
      <w:lvlJc w:val="left"/>
      <w:pPr>
        <w:ind w:left="1279" w:hanging="317"/>
      </w:pPr>
      <w:rPr>
        <w:rFonts w:hint="default"/>
      </w:rPr>
    </w:lvl>
    <w:lvl w:ilvl="3">
      <w:start w:val="1"/>
      <w:numFmt w:val="bullet"/>
      <w:lvlText w:val="•"/>
      <w:lvlJc w:val="left"/>
      <w:pPr>
        <w:ind w:left="1538" w:hanging="317"/>
      </w:pPr>
      <w:rPr>
        <w:rFonts w:hint="default"/>
      </w:rPr>
    </w:lvl>
    <w:lvl w:ilvl="4">
      <w:start w:val="1"/>
      <w:numFmt w:val="bullet"/>
      <w:lvlText w:val="•"/>
      <w:lvlJc w:val="left"/>
      <w:pPr>
        <w:ind w:left="1798" w:hanging="317"/>
      </w:pPr>
      <w:rPr>
        <w:rFonts w:hint="default"/>
      </w:rPr>
    </w:lvl>
    <w:lvl w:ilvl="5">
      <w:start w:val="1"/>
      <w:numFmt w:val="bullet"/>
      <w:lvlText w:val="•"/>
      <w:lvlJc w:val="left"/>
      <w:pPr>
        <w:ind w:left="2057" w:hanging="317"/>
      </w:pPr>
      <w:rPr>
        <w:rFonts w:hint="default"/>
      </w:rPr>
    </w:lvl>
    <w:lvl w:ilvl="6">
      <w:start w:val="1"/>
      <w:numFmt w:val="bullet"/>
      <w:lvlText w:val="•"/>
      <w:lvlJc w:val="left"/>
      <w:pPr>
        <w:ind w:left="2317" w:hanging="317"/>
      </w:pPr>
      <w:rPr>
        <w:rFonts w:hint="default"/>
      </w:rPr>
    </w:lvl>
    <w:lvl w:ilvl="7">
      <w:start w:val="1"/>
      <w:numFmt w:val="bullet"/>
      <w:lvlText w:val="•"/>
      <w:lvlJc w:val="left"/>
      <w:pPr>
        <w:ind w:left="2577" w:hanging="317"/>
      </w:pPr>
      <w:rPr>
        <w:rFonts w:hint="default"/>
      </w:rPr>
    </w:lvl>
    <w:lvl w:ilvl="8">
      <w:start w:val="1"/>
      <w:numFmt w:val="bullet"/>
      <w:lvlText w:val="•"/>
      <w:lvlJc w:val="left"/>
      <w:pPr>
        <w:ind w:left="2836" w:hanging="317"/>
      </w:pPr>
      <w:rPr>
        <w:rFonts w:hint="default"/>
      </w:rPr>
    </w:lvl>
  </w:abstractNum>
  <w:abstractNum w:abstractNumId="6">
    <w:multiLevelType w:val="hybridMultilevel"/>
    <w:lvl w:ilvl="0">
      <w:start w:val="6"/>
      <w:numFmt w:val="upperRoman"/>
      <w:lvlText w:val="%1."/>
      <w:lvlJc w:val="left"/>
      <w:pPr>
        <w:ind w:left="674" w:hanging="314"/>
        <w:jc w:val="right"/>
      </w:pPr>
      <w:rPr>
        <w:rFonts w:hint="default" w:ascii="Times New Roman" w:hAnsi="Times New Roman" w:eastAsia="Times New Roman" w:cs="Times New Roman"/>
        <w:color w:val="B32216"/>
        <w:spacing w:val="-2"/>
        <w:w w:val="101"/>
        <w:sz w:val="22"/>
        <w:szCs w:val="22"/>
      </w:rPr>
    </w:lvl>
    <w:lvl w:ilvl="1">
      <w:start w:val="6"/>
      <w:numFmt w:val="upperRoman"/>
      <w:lvlText w:val="%2."/>
      <w:lvlJc w:val="left"/>
      <w:pPr>
        <w:ind w:left="1789" w:hanging="331"/>
        <w:jc w:val="right"/>
      </w:pPr>
      <w:rPr>
        <w:rFonts w:hint="default" w:ascii="Times New Roman" w:hAnsi="Times New Roman" w:eastAsia="Times New Roman" w:cs="Times New Roman"/>
        <w:color w:val="B32216"/>
        <w:spacing w:val="0"/>
        <w:w w:val="101"/>
        <w:sz w:val="22"/>
        <w:szCs w:val="22"/>
      </w:rPr>
    </w:lvl>
    <w:lvl w:ilvl="2">
      <w:start w:val="1"/>
      <w:numFmt w:val="bullet"/>
      <w:lvlText w:val="•"/>
      <w:lvlJc w:val="left"/>
      <w:pPr>
        <w:ind w:left="1166" w:hanging="331"/>
      </w:pPr>
      <w:rPr>
        <w:rFonts w:hint="default"/>
      </w:rPr>
    </w:lvl>
    <w:lvl w:ilvl="3">
      <w:start w:val="1"/>
      <w:numFmt w:val="bullet"/>
      <w:lvlText w:val="•"/>
      <w:lvlJc w:val="left"/>
      <w:pPr>
        <w:ind w:left="553" w:hanging="331"/>
      </w:pPr>
      <w:rPr>
        <w:rFonts w:hint="default"/>
      </w:rPr>
    </w:lvl>
    <w:lvl w:ilvl="4">
      <w:start w:val="1"/>
      <w:numFmt w:val="bullet"/>
      <w:lvlText w:val="•"/>
      <w:lvlJc w:val="left"/>
      <w:pPr>
        <w:ind w:left="-60" w:hanging="331"/>
      </w:pPr>
      <w:rPr>
        <w:rFonts w:hint="default"/>
      </w:rPr>
    </w:lvl>
    <w:lvl w:ilvl="5">
      <w:start w:val="1"/>
      <w:numFmt w:val="bullet"/>
      <w:lvlText w:val="•"/>
      <w:lvlJc w:val="left"/>
      <w:pPr>
        <w:ind w:left="-673" w:hanging="331"/>
      </w:pPr>
      <w:rPr>
        <w:rFonts w:hint="default"/>
      </w:rPr>
    </w:lvl>
    <w:lvl w:ilvl="6">
      <w:start w:val="1"/>
      <w:numFmt w:val="bullet"/>
      <w:lvlText w:val="•"/>
      <w:lvlJc w:val="left"/>
      <w:pPr>
        <w:ind w:left="-1286" w:hanging="331"/>
      </w:pPr>
      <w:rPr>
        <w:rFonts w:hint="default"/>
      </w:rPr>
    </w:lvl>
    <w:lvl w:ilvl="7">
      <w:start w:val="1"/>
      <w:numFmt w:val="bullet"/>
      <w:lvlText w:val="•"/>
      <w:lvlJc w:val="left"/>
      <w:pPr>
        <w:ind w:left="-1900" w:hanging="331"/>
      </w:pPr>
      <w:rPr>
        <w:rFonts w:hint="default"/>
      </w:rPr>
    </w:lvl>
    <w:lvl w:ilvl="8">
      <w:start w:val="1"/>
      <w:numFmt w:val="bullet"/>
      <w:lvlText w:val="•"/>
      <w:lvlJc w:val="left"/>
      <w:pPr>
        <w:ind w:left="-2513" w:hanging="331"/>
      </w:pPr>
      <w:rPr>
        <w:rFonts w:hint="default"/>
      </w:rPr>
    </w:lvl>
  </w:abstractNum>
  <w:abstractNum w:abstractNumId="5">
    <w:multiLevelType w:val="hybridMultilevel"/>
    <w:lvl w:ilvl="0">
      <w:start w:val="6"/>
      <w:numFmt w:val="upperRoman"/>
      <w:lvlText w:val="%1."/>
      <w:lvlJc w:val="left"/>
      <w:pPr>
        <w:ind w:left="674" w:hanging="290"/>
        <w:jc w:val="right"/>
      </w:pPr>
      <w:rPr>
        <w:rFonts w:hint="default" w:ascii="Times New Roman" w:hAnsi="Times New Roman" w:eastAsia="Times New Roman" w:cs="Times New Roman"/>
        <w:color w:val="B32216"/>
        <w:spacing w:val="-3"/>
        <w:w w:val="101"/>
        <w:sz w:val="22"/>
        <w:szCs w:val="22"/>
      </w:rPr>
    </w:lvl>
    <w:lvl w:ilvl="1">
      <w:start w:val="1"/>
      <w:numFmt w:val="bullet"/>
      <w:lvlText w:val="•"/>
      <w:lvlJc w:val="left"/>
      <w:pPr>
        <w:ind w:left="929" w:hanging="290"/>
      </w:pPr>
      <w:rPr>
        <w:rFonts w:hint="default"/>
      </w:rPr>
    </w:lvl>
    <w:lvl w:ilvl="2">
      <w:start w:val="1"/>
      <w:numFmt w:val="bullet"/>
      <w:lvlText w:val="•"/>
      <w:lvlJc w:val="left"/>
      <w:pPr>
        <w:ind w:left="1179" w:hanging="290"/>
      </w:pPr>
      <w:rPr>
        <w:rFonts w:hint="default"/>
      </w:rPr>
    </w:lvl>
    <w:lvl w:ilvl="3">
      <w:start w:val="1"/>
      <w:numFmt w:val="bullet"/>
      <w:lvlText w:val="•"/>
      <w:lvlJc w:val="left"/>
      <w:pPr>
        <w:ind w:left="1429" w:hanging="290"/>
      </w:pPr>
      <w:rPr>
        <w:rFonts w:hint="default"/>
      </w:rPr>
    </w:lvl>
    <w:lvl w:ilvl="4">
      <w:start w:val="1"/>
      <w:numFmt w:val="bullet"/>
      <w:lvlText w:val="•"/>
      <w:lvlJc w:val="left"/>
      <w:pPr>
        <w:ind w:left="1678" w:hanging="290"/>
      </w:pPr>
      <w:rPr>
        <w:rFonts w:hint="default"/>
      </w:rPr>
    </w:lvl>
    <w:lvl w:ilvl="5">
      <w:start w:val="1"/>
      <w:numFmt w:val="bullet"/>
      <w:lvlText w:val="•"/>
      <w:lvlJc w:val="left"/>
      <w:pPr>
        <w:ind w:left="1928" w:hanging="290"/>
      </w:pPr>
      <w:rPr>
        <w:rFonts w:hint="default"/>
      </w:rPr>
    </w:lvl>
    <w:lvl w:ilvl="6">
      <w:start w:val="1"/>
      <w:numFmt w:val="bullet"/>
      <w:lvlText w:val="•"/>
      <w:lvlJc w:val="left"/>
      <w:pPr>
        <w:ind w:left="2178" w:hanging="290"/>
      </w:pPr>
      <w:rPr>
        <w:rFonts w:hint="default"/>
      </w:rPr>
    </w:lvl>
    <w:lvl w:ilvl="7">
      <w:start w:val="1"/>
      <w:numFmt w:val="bullet"/>
      <w:lvlText w:val="•"/>
      <w:lvlJc w:val="left"/>
      <w:pPr>
        <w:ind w:left="2427" w:hanging="290"/>
      </w:pPr>
      <w:rPr>
        <w:rFonts w:hint="default"/>
      </w:rPr>
    </w:lvl>
    <w:lvl w:ilvl="8">
      <w:start w:val="1"/>
      <w:numFmt w:val="bullet"/>
      <w:lvlText w:val="•"/>
      <w:lvlJc w:val="left"/>
      <w:pPr>
        <w:ind w:left="2677" w:hanging="290"/>
      </w:pPr>
      <w:rPr>
        <w:rFonts w:hint="default"/>
      </w:rPr>
    </w:lvl>
  </w:abstractNum>
  <w:abstractNum w:abstractNumId="4">
    <w:multiLevelType w:val="hybridMultilevel"/>
    <w:lvl w:ilvl="0">
      <w:start w:val="1"/>
      <w:numFmt w:val="upperRoman"/>
      <w:lvlText w:val="%1."/>
      <w:lvlJc w:val="left"/>
      <w:pPr>
        <w:ind w:left="782" w:hanging="163"/>
        <w:jc w:val="right"/>
      </w:pPr>
      <w:rPr>
        <w:rFonts w:hint="default" w:ascii="Times New Roman" w:hAnsi="Times New Roman" w:eastAsia="Times New Roman" w:cs="Times New Roman"/>
        <w:color w:val="B32216"/>
        <w:spacing w:val="-2"/>
        <w:w w:val="101"/>
        <w:sz w:val="22"/>
        <w:szCs w:val="22"/>
      </w:rPr>
    </w:lvl>
    <w:lvl w:ilvl="1">
      <w:start w:val="1"/>
      <w:numFmt w:val="bullet"/>
      <w:lvlText w:val="•"/>
      <w:lvlJc w:val="left"/>
      <w:pPr>
        <w:ind w:left="1160" w:hanging="163"/>
      </w:pPr>
      <w:rPr>
        <w:rFonts w:hint="default"/>
      </w:rPr>
    </w:lvl>
    <w:lvl w:ilvl="2">
      <w:start w:val="1"/>
      <w:numFmt w:val="bullet"/>
      <w:lvlText w:val="•"/>
      <w:lvlJc w:val="left"/>
      <w:pPr>
        <w:ind w:left="1541" w:hanging="163"/>
      </w:pPr>
      <w:rPr>
        <w:rFonts w:hint="default"/>
      </w:rPr>
    </w:lvl>
    <w:lvl w:ilvl="3">
      <w:start w:val="1"/>
      <w:numFmt w:val="bullet"/>
      <w:lvlText w:val="•"/>
      <w:lvlJc w:val="left"/>
      <w:pPr>
        <w:ind w:left="1922" w:hanging="163"/>
      </w:pPr>
      <w:rPr>
        <w:rFonts w:hint="default"/>
      </w:rPr>
    </w:lvl>
    <w:lvl w:ilvl="4">
      <w:start w:val="1"/>
      <w:numFmt w:val="bullet"/>
      <w:lvlText w:val="•"/>
      <w:lvlJc w:val="left"/>
      <w:pPr>
        <w:ind w:left="2303" w:hanging="163"/>
      </w:pPr>
      <w:rPr>
        <w:rFonts w:hint="default"/>
      </w:rPr>
    </w:lvl>
    <w:lvl w:ilvl="5">
      <w:start w:val="1"/>
      <w:numFmt w:val="bullet"/>
      <w:lvlText w:val="•"/>
      <w:lvlJc w:val="left"/>
      <w:pPr>
        <w:ind w:left="2683" w:hanging="163"/>
      </w:pPr>
      <w:rPr>
        <w:rFonts w:hint="default"/>
      </w:rPr>
    </w:lvl>
    <w:lvl w:ilvl="6">
      <w:start w:val="1"/>
      <w:numFmt w:val="bullet"/>
      <w:lvlText w:val="•"/>
      <w:lvlJc w:val="left"/>
      <w:pPr>
        <w:ind w:left="3064" w:hanging="163"/>
      </w:pPr>
      <w:rPr>
        <w:rFonts w:hint="default"/>
      </w:rPr>
    </w:lvl>
    <w:lvl w:ilvl="7">
      <w:start w:val="1"/>
      <w:numFmt w:val="bullet"/>
      <w:lvlText w:val="•"/>
      <w:lvlJc w:val="left"/>
      <w:pPr>
        <w:ind w:left="3445" w:hanging="163"/>
      </w:pPr>
      <w:rPr>
        <w:rFonts w:hint="default"/>
      </w:rPr>
    </w:lvl>
    <w:lvl w:ilvl="8">
      <w:start w:val="1"/>
      <w:numFmt w:val="bullet"/>
      <w:lvlText w:val="•"/>
      <w:lvlJc w:val="left"/>
      <w:pPr>
        <w:ind w:left="3825" w:hanging="163"/>
      </w:pPr>
      <w:rPr>
        <w:rFonts w:hint="default"/>
      </w:rPr>
    </w:lvl>
  </w:abstractNum>
  <w:abstractNum w:abstractNumId="3">
    <w:multiLevelType w:val="hybridMultilevel"/>
    <w:lvl w:ilvl="0">
      <w:start w:val="1"/>
      <w:numFmt w:val="upperRoman"/>
      <w:lvlText w:val="%1."/>
      <w:lvlJc w:val="left"/>
      <w:pPr>
        <w:ind w:left="748" w:hanging="155"/>
        <w:jc w:val="right"/>
      </w:pPr>
      <w:rPr>
        <w:rFonts w:hint="default" w:ascii="Times New Roman" w:hAnsi="Times New Roman" w:eastAsia="Times New Roman" w:cs="Times New Roman"/>
        <w:color w:val="B32216"/>
        <w:spacing w:val="-5"/>
        <w:w w:val="101"/>
        <w:sz w:val="22"/>
        <w:szCs w:val="22"/>
      </w:rPr>
    </w:lvl>
    <w:lvl w:ilvl="1">
      <w:start w:val="1"/>
      <w:numFmt w:val="bullet"/>
      <w:lvlText w:val="•"/>
      <w:lvlJc w:val="left"/>
      <w:pPr>
        <w:ind w:left="996" w:hanging="155"/>
      </w:pPr>
      <w:rPr>
        <w:rFonts w:hint="default"/>
      </w:rPr>
    </w:lvl>
    <w:lvl w:ilvl="2">
      <w:start w:val="1"/>
      <w:numFmt w:val="bullet"/>
      <w:lvlText w:val="•"/>
      <w:lvlJc w:val="left"/>
      <w:pPr>
        <w:ind w:left="1253" w:hanging="155"/>
      </w:pPr>
      <w:rPr>
        <w:rFonts w:hint="default"/>
      </w:rPr>
    </w:lvl>
    <w:lvl w:ilvl="3">
      <w:start w:val="1"/>
      <w:numFmt w:val="bullet"/>
      <w:lvlText w:val="•"/>
      <w:lvlJc w:val="left"/>
      <w:pPr>
        <w:ind w:left="1510" w:hanging="155"/>
      </w:pPr>
      <w:rPr>
        <w:rFonts w:hint="default"/>
      </w:rPr>
    </w:lvl>
    <w:lvl w:ilvl="4">
      <w:start w:val="1"/>
      <w:numFmt w:val="bullet"/>
      <w:lvlText w:val="•"/>
      <w:lvlJc w:val="left"/>
      <w:pPr>
        <w:ind w:left="1767" w:hanging="155"/>
      </w:pPr>
      <w:rPr>
        <w:rFonts w:hint="default"/>
      </w:rPr>
    </w:lvl>
    <w:lvl w:ilvl="5">
      <w:start w:val="1"/>
      <w:numFmt w:val="bullet"/>
      <w:lvlText w:val="•"/>
      <w:lvlJc w:val="left"/>
      <w:pPr>
        <w:ind w:left="2024" w:hanging="155"/>
      </w:pPr>
      <w:rPr>
        <w:rFonts w:hint="default"/>
      </w:rPr>
    </w:lvl>
    <w:lvl w:ilvl="6">
      <w:start w:val="1"/>
      <w:numFmt w:val="bullet"/>
      <w:lvlText w:val="•"/>
      <w:lvlJc w:val="left"/>
      <w:pPr>
        <w:ind w:left="2281" w:hanging="155"/>
      </w:pPr>
      <w:rPr>
        <w:rFonts w:hint="default"/>
      </w:rPr>
    </w:lvl>
    <w:lvl w:ilvl="7">
      <w:start w:val="1"/>
      <w:numFmt w:val="bullet"/>
      <w:lvlText w:val="•"/>
      <w:lvlJc w:val="left"/>
      <w:pPr>
        <w:ind w:left="2538" w:hanging="155"/>
      </w:pPr>
      <w:rPr>
        <w:rFonts w:hint="default"/>
      </w:rPr>
    </w:lvl>
    <w:lvl w:ilvl="8">
      <w:start w:val="1"/>
      <w:numFmt w:val="bullet"/>
      <w:lvlText w:val="•"/>
      <w:lvlJc w:val="left"/>
      <w:pPr>
        <w:ind w:left="2795" w:hanging="155"/>
      </w:pPr>
      <w:rPr>
        <w:rFonts w:hint="default"/>
      </w:rPr>
    </w:lvl>
  </w:abstractNum>
  <w:abstractNum w:abstractNumId="2">
    <w:multiLevelType w:val="hybridMultilevel"/>
    <w:lvl w:ilvl="0">
      <w:start w:val="1"/>
      <w:numFmt w:val="upperRoman"/>
      <w:lvlText w:val="%1."/>
      <w:lvlJc w:val="left"/>
      <w:pPr>
        <w:ind w:left="576" w:hanging="166"/>
        <w:jc w:val="right"/>
      </w:pPr>
      <w:rPr>
        <w:rFonts w:hint="default" w:ascii="Times New Roman" w:hAnsi="Times New Roman" w:eastAsia="Times New Roman" w:cs="Times New Roman"/>
        <w:color w:val="B32216"/>
        <w:spacing w:val="-2"/>
        <w:w w:val="101"/>
        <w:sz w:val="22"/>
        <w:szCs w:val="22"/>
      </w:rPr>
    </w:lvl>
    <w:lvl w:ilvl="1">
      <w:start w:val="1"/>
      <w:numFmt w:val="upperRoman"/>
      <w:lvlText w:val="%2."/>
      <w:lvlJc w:val="left"/>
      <w:pPr>
        <w:ind w:left="1789" w:hanging="165"/>
        <w:jc w:val="right"/>
      </w:pPr>
      <w:rPr>
        <w:rFonts w:hint="default" w:ascii="Times New Roman" w:hAnsi="Times New Roman" w:eastAsia="Times New Roman" w:cs="Times New Roman"/>
        <w:color w:val="B32216"/>
        <w:spacing w:val="0"/>
        <w:w w:val="101"/>
        <w:sz w:val="22"/>
        <w:szCs w:val="22"/>
      </w:rPr>
    </w:lvl>
    <w:lvl w:ilvl="2">
      <w:start w:val="1"/>
      <w:numFmt w:val="bullet"/>
      <w:lvlText w:val="•"/>
      <w:lvlJc w:val="left"/>
      <w:pPr>
        <w:ind w:left="1156" w:hanging="165"/>
      </w:pPr>
      <w:rPr>
        <w:rFonts w:hint="default"/>
      </w:rPr>
    </w:lvl>
    <w:lvl w:ilvl="3">
      <w:start w:val="1"/>
      <w:numFmt w:val="bullet"/>
      <w:lvlText w:val="•"/>
      <w:lvlJc w:val="left"/>
      <w:pPr>
        <w:ind w:left="532" w:hanging="165"/>
      </w:pPr>
      <w:rPr>
        <w:rFonts w:hint="default"/>
      </w:rPr>
    </w:lvl>
    <w:lvl w:ilvl="4">
      <w:start w:val="1"/>
      <w:numFmt w:val="bullet"/>
      <w:lvlText w:val="•"/>
      <w:lvlJc w:val="left"/>
      <w:pPr>
        <w:ind w:left="-91" w:hanging="165"/>
      </w:pPr>
      <w:rPr>
        <w:rFonts w:hint="default"/>
      </w:rPr>
    </w:lvl>
    <w:lvl w:ilvl="5">
      <w:start w:val="1"/>
      <w:numFmt w:val="bullet"/>
      <w:lvlText w:val="•"/>
      <w:lvlJc w:val="left"/>
      <w:pPr>
        <w:ind w:left="-715" w:hanging="165"/>
      </w:pPr>
      <w:rPr>
        <w:rFonts w:hint="default"/>
      </w:rPr>
    </w:lvl>
    <w:lvl w:ilvl="6">
      <w:start w:val="1"/>
      <w:numFmt w:val="bullet"/>
      <w:lvlText w:val="•"/>
      <w:lvlJc w:val="left"/>
      <w:pPr>
        <w:ind w:left="-1338" w:hanging="165"/>
      </w:pPr>
      <w:rPr>
        <w:rFonts w:hint="default"/>
      </w:rPr>
    </w:lvl>
    <w:lvl w:ilvl="7">
      <w:start w:val="1"/>
      <w:numFmt w:val="bullet"/>
      <w:lvlText w:val="•"/>
      <w:lvlJc w:val="left"/>
      <w:pPr>
        <w:ind w:left="-1962" w:hanging="165"/>
      </w:pPr>
      <w:rPr>
        <w:rFonts w:hint="default"/>
      </w:rPr>
    </w:lvl>
    <w:lvl w:ilvl="8">
      <w:start w:val="1"/>
      <w:numFmt w:val="bullet"/>
      <w:lvlText w:val="•"/>
      <w:lvlJc w:val="left"/>
      <w:pPr>
        <w:ind w:left="-2586" w:hanging="165"/>
      </w:pPr>
      <w:rPr>
        <w:rFonts w:hint="default"/>
      </w:rPr>
    </w:lvl>
  </w:abstractNum>
  <w:abstractNum w:abstractNumId="1">
    <w:multiLevelType w:val="hybridMultilevel"/>
    <w:lvl w:ilvl="0">
      <w:start w:val="1"/>
      <w:numFmt w:val="upperRoman"/>
      <w:lvlText w:val="%1."/>
      <w:lvlJc w:val="left"/>
      <w:pPr>
        <w:ind w:left="580" w:hanging="158"/>
        <w:jc w:val="right"/>
      </w:pPr>
      <w:rPr>
        <w:rFonts w:hint="default" w:ascii="Times New Roman" w:hAnsi="Times New Roman" w:eastAsia="Times New Roman" w:cs="Times New Roman"/>
        <w:color w:val="B32216"/>
        <w:spacing w:val="-2"/>
        <w:w w:val="101"/>
        <w:sz w:val="22"/>
        <w:szCs w:val="22"/>
      </w:rPr>
    </w:lvl>
    <w:lvl w:ilvl="1">
      <w:start w:val="1"/>
      <w:numFmt w:val="bullet"/>
      <w:lvlText w:val="•"/>
      <w:lvlJc w:val="left"/>
      <w:pPr>
        <w:ind w:left="838" w:hanging="158"/>
      </w:pPr>
      <w:rPr>
        <w:rFonts w:hint="default"/>
      </w:rPr>
    </w:lvl>
    <w:lvl w:ilvl="2">
      <w:start w:val="1"/>
      <w:numFmt w:val="bullet"/>
      <w:lvlText w:val="•"/>
      <w:lvlJc w:val="left"/>
      <w:pPr>
        <w:ind w:left="1096" w:hanging="158"/>
      </w:pPr>
      <w:rPr>
        <w:rFonts w:hint="default"/>
      </w:rPr>
    </w:lvl>
    <w:lvl w:ilvl="3">
      <w:start w:val="1"/>
      <w:numFmt w:val="bullet"/>
      <w:lvlText w:val="•"/>
      <w:lvlJc w:val="left"/>
      <w:pPr>
        <w:ind w:left="1355" w:hanging="158"/>
      </w:pPr>
      <w:rPr>
        <w:rFonts w:hint="default"/>
      </w:rPr>
    </w:lvl>
    <w:lvl w:ilvl="4">
      <w:start w:val="1"/>
      <w:numFmt w:val="bullet"/>
      <w:lvlText w:val="•"/>
      <w:lvlJc w:val="left"/>
      <w:pPr>
        <w:ind w:left="1613" w:hanging="158"/>
      </w:pPr>
      <w:rPr>
        <w:rFonts w:hint="default"/>
      </w:rPr>
    </w:lvl>
    <w:lvl w:ilvl="5">
      <w:start w:val="1"/>
      <w:numFmt w:val="bullet"/>
      <w:lvlText w:val="•"/>
      <w:lvlJc w:val="left"/>
      <w:pPr>
        <w:ind w:left="1871" w:hanging="158"/>
      </w:pPr>
      <w:rPr>
        <w:rFonts w:hint="default"/>
      </w:rPr>
    </w:lvl>
    <w:lvl w:ilvl="6">
      <w:start w:val="1"/>
      <w:numFmt w:val="bullet"/>
      <w:lvlText w:val="•"/>
      <w:lvlJc w:val="left"/>
      <w:pPr>
        <w:ind w:left="2130" w:hanging="158"/>
      </w:pPr>
      <w:rPr>
        <w:rFonts w:hint="default"/>
      </w:rPr>
    </w:lvl>
    <w:lvl w:ilvl="7">
      <w:start w:val="1"/>
      <w:numFmt w:val="bullet"/>
      <w:lvlText w:val="•"/>
      <w:lvlJc w:val="left"/>
      <w:pPr>
        <w:ind w:left="2388" w:hanging="158"/>
      </w:pPr>
      <w:rPr>
        <w:rFonts w:hint="default"/>
      </w:rPr>
    </w:lvl>
    <w:lvl w:ilvl="8">
      <w:start w:val="1"/>
      <w:numFmt w:val="bullet"/>
      <w:lvlText w:val="•"/>
      <w:lvlJc w:val="left"/>
      <w:pPr>
        <w:ind w:left="2646" w:hanging="158"/>
      </w:pPr>
      <w:rPr>
        <w:rFonts w:hint="default"/>
      </w:rPr>
    </w:lvl>
  </w:abstractNum>
  <w:num w:numId="80">
    <w:abstractNumId w:val="79"/>
  </w:num>
  <w:num w:numId="76">
    <w:abstractNumId w:val="75"/>
  </w:num>
  <w:num w:numId="65">
    <w:abstractNumId w:val="64"/>
  </w:num>
  <w:num w:numId="58">
    <w:abstractNumId w:val="57"/>
  </w:num>
  <w:num w:numId="40">
    <w:abstractNumId w:val="39"/>
  </w:num>
  <w:num w:numId="14">
    <w:abstractNumId w:val="13"/>
  </w:num>
  <w:num w:numId="10">
    <w:abstractNumId w:val="9"/>
  </w:num>
  <w:num w:numId="1">
    <w:abstractNumId w:val="0"/>
  </w:num>
  <w:num w:numId="79">
    <w:abstractNumId w:val="78"/>
  </w:num>
  <w:num w:numId="78">
    <w:abstractNumId w:val="77"/>
  </w:num>
  <w:num w:numId="77">
    <w:abstractNumId w:val="76"/>
  </w:num>
  <w:num w:numId="75">
    <w:abstractNumId w:val="74"/>
  </w:num>
  <w:num w:numId="74">
    <w:abstractNumId w:val="73"/>
  </w:num>
  <w:num w:numId="73">
    <w:abstractNumId w:val="72"/>
  </w:num>
  <w:num w:numId="72">
    <w:abstractNumId w:val="71"/>
  </w:num>
  <w:num w:numId="71">
    <w:abstractNumId w:val="70"/>
  </w:num>
  <w:num w:numId="70">
    <w:abstractNumId w:val="69"/>
  </w:num>
  <w:num w:numId="69">
    <w:abstractNumId w:val="68"/>
  </w:num>
  <w:num w:numId="68">
    <w:abstractNumId w:val="67"/>
  </w:num>
  <w:num w:numId="67">
    <w:abstractNumId w:val="66"/>
  </w:num>
  <w:num w:numId="66">
    <w:abstractNumId w:val="65"/>
  </w:num>
  <w:num w:numId="64">
    <w:abstractNumId w:val="63"/>
  </w:num>
  <w:num w:numId="63">
    <w:abstractNumId w:val="62"/>
  </w:num>
  <w:num w:numId="62">
    <w:abstractNumId w:val="61"/>
  </w:num>
  <w:num w:numId="61">
    <w:abstractNumId w:val="60"/>
  </w:num>
  <w:num w:numId="60">
    <w:abstractNumId w:val="59"/>
  </w:num>
  <w:num w:numId="59">
    <w:abstractNumId w:val="58"/>
  </w:num>
  <w:num w:numId="57">
    <w:abstractNumId w:val="56"/>
  </w:num>
  <w:num w:numId="56">
    <w:abstractNumId w:val="55"/>
  </w:num>
  <w:num w:numId="55">
    <w:abstractNumId w:val="54"/>
  </w:num>
  <w:num w:numId="54">
    <w:abstractNumId w:val="53"/>
  </w: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3">
    <w:abstractNumId w:val="12"/>
  </w:num>
  <w:num w:numId="12">
    <w:abstractNumId w:val="11"/>
  </w:num>
  <w:num w:numId="11">
    <w:abstractNumId w:val="10"/>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2"/>
      <w:szCs w:val="22"/>
    </w:rPr>
  </w:style>
  <w:style w:styleId="Heading1" w:type="paragraph">
    <w:name w:val="Heading 1"/>
    <w:basedOn w:val="Normal"/>
    <w:uiPriority w:val="1"/>
    <w:qFormat/>
    <w:pPr>
      <w:outlineLvl w:val="1"/>
    </w:pPr>
    <w:rPr>
      <w:rFonts w:ascii="Calibri" w:hAnsi="Calibri" w:eastAsia="Calibri" w:cs="Calibri"/>
      <w:sz w:val="51"/>
      <w:szCs w:val="51"/>
    </w:rPr>
  </w:style>
  <w:style w:styleId="Heading2" w:type="paragraph">
    <w:name w:val="Heading 2"/>
    <w:basedOn w:val="Normal"/>
    <w:uiPriority w:val="1"/>
    <w:qFormat/>
    <w:pPr>
      <w:ind w:left="320" w:right="485"/>
      <w:jc w:val="center"/>
      <w:outlineLvl w:val="2"/>
    </w:pPr>
    <w:rPr>
      <w:rFonts w:ascii="Calibri" w:hAnsi="Calibri" w:eastAsia="Calibri" w:cs="Calibri"/>
      <w:sz w:val="28"/>
      <w:szCs w:val="28"/>
    </w:rPr>
  </w:style>
  <w:style w:styleId="Heading3" w:type="paragraph">
    <w:name w:val="Heading 3"/>
    <w:basedOn w:val="Normal"/>
    <w:uiPriority w:val="1"/>
    <w:qFormat/>
    <w:pPr>
      <w:ind w:left="177"/>
      <w:outlineLvl w:val="3"/>
    </w:pPr>
    <w:rPr>
      <w:rFonts w:ascii="Times New Roman" w:hAnsi="Times New Roman" w:eastAsia="Times New Roman" w:cs="Times New Roman"/>
      <w:sz w:val="24"/>
      <w:szCs w:val="24"/>
    </w:rPr>
  </w:style>
  <w:style w:styleId="ListParagraph" w:type="paragraph">
    <w:name w:val="List Paragraph"/>
    <w:basedOn w:val="Normal"/>
    <w:uiPriority w:val="1"/>
    <w:qFormat/>
    <w:pPr>
      <w:spacing w:before="4"/>
      <w:ind w:left="1621" w:hanging="420"/>
    </w:pPr>
    <w:rPr>
      <w:rFonts w:ascii="Times New Roman" w:hAnsi="Times New Roman" w:eastAsia="Times New Roman" w:cs="Times New Roman"/>
    </w:rPr>
  </w:style>
  <w:style w:styleId="TableParagraph" w:type="paragraph">
    <w:name w:val="Table Paragraph"/>
    <w:basedOn w:val="Normal"/>
    <w:uiPriority w:val="1"/>
    <w:qFormat/>
    <w:pPr>
      <w:spacing w:before="18"/>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hyperlink" Target="http://www.maporrua.com.mx/" TargetMode="External"/><Relationship Id="rId16" Type="http://schemas.openxmlformats.org/officeDocument/2006/relationships/image" Target="media/image11.png"/><Relationship Id="rId17" Type="http://schemas.openxmlformats.org/officeDocument/2006/relationships/header" Target="header1.xml"/><Relationship Id="rId18" Type="http://schemas.openxmlformats.org/officeDocument/2006/relationships/header" Target="header2.xml"/><Relationship Id="rId19" Type="http://schemas.openxmlformats.org/officeDocument/2006/relationships/footer" Target="footer1.xml"/><Relationship Id="rId20" Type="http://schemas.openxmlformats.org/officeDocument/2006/relationships/footer" Target="footer2.xml"/><Relationship Id="rId21" Type="http://schemas.openxmlformats.org/officeDocument/2006/relationships/header" Target="header3.xml"/><Relationship Id="rId22" Type="http://schemas.openxmlformats.org/officeDocument/2006/relationships/header" Target="header4.xml"/><Relationship Id="rId23" Type="http://schemas.openxmlformats.org/officeDocument/2006/relationships/footer" Target="footer3.xml"/><Relationship Id="rId24" Type="http://schemas.openxmlformats.org/officeDocument/2006/relationships/header" Target="header5.xml"/><Relationship Id="rId25" Type="http://schemas.openxmlformats.org/officeDocument/2006/relationships/footer" Target="footer4.xml"/><Relationship Id="rId26" Type="http://schemas.openxmlformats.org/officeDocument/2006/relationships/header" Target="header6.xml"/><Relationship Id="rId27" Type="http://schemas.openxmlformats.org/officeDocument/2006/relationships/footer" Target="footer5.xml"/><Relationship Id="rId28" Type="http://schemas.openxmlformats.org/officeDocument/2006/relationships/header" Target="header7.xml"/><Relationship Id="rId29" Type="http://schemas.openxmlformats.org/officeDocument/2006/relationships/footer" Target="footer6.xml"/><Relationship Id="rId30" Type="http://schemas.openxmlformats.org/officeDocument/2006/relationships/image" Target="media/image12.png"/><Relationship Id="rId31" Type="http://schemas.openxmlformats.org/officeDocument/2006/relationships/header" Target="header8.xml"/><Relationship Id="rId32" Type="http://schemas.openxmlformats.org/officeDocument/2006/relationships/header" Target="header9.xml"/><Relationship Id="rId33" Type="http://schemas.openxmlformats.org/officeDocument/2006/relationships/footer" Target="footer7.xml"/><Relationship Id="rId34" Type="http://schemas.openxmlformats.org/officeDocument/2006/relationships/footer" Target="footer8.xml"/><Relationship Id="rId35" Type="http://schemas.openxmlformats.org/officeDocument/2006/relationships/header" Target="header10.xml"/><Relationship Id="rId36" Type="http://schemas.openxmlformats.org/officeDocument/2006/relationships/header" Target="header11.xml"/><Relationship Id="rId37" Type="http://schemas.openxmlformats.org/officeDocument/2006/relationships/footer" Target="footer9.xml"/><Relationship Id="rId38" Type="http://schemas.openxmlformats.org/officeDocument/2006/relationships/header" Target="header12.xml"/><Relationship Id="rId39" Type="http://schemas.openxmlformats.org/officeDocument/2006/relationships/footer" Target="footer10.xml"/><Relationship Id="rId40" Type="http://schemas.openxmlformats.org/officeDocument/2006/relationships/header" Target="header13.xml"/><Relationship Id="rId41" Type="http://schemas.openxmlformats.org/officeDocument/2006/relationships/footer" Target="footer11.xml"/><Relationship Id="rId42" Type="http://schemas.openxmlformats.org/officeDocument/2006/relationships/header" Target="header14.xml"/><Relationship Id="rId43" Type="http://schemas.openxmlformats.org/officeDocument/2006/relationships/footer" Target="footer12.xml"/><Relationship Id="rId44" Type="http://schemas.openxmlformats.org/officeDocument/2006/relationships/header" Target="header15.xml"/><Relationship Id="rId45" Type="http://schemas.openxmlformats.org/officeDocument/2006/relationships/footer" Target="footer13.xml"/><Relationship Id="rId46" Type="http://schemas.openxmlformats.org/officeDocument/2006/relationships/header" Target="header16.xml"/><Relationship Id="rId47" Type="http://schemas.openxmlformats.org/officeDocument/2006/relationships/footer" Target="footer14.xml"/><Relationship Id="rId48" Type="http://schemas.openxmlformats.org/officeDocument/2006/relationships/header" Target="header17.xml"/><Relationship Id="rId49" Type="http://schemas.openxmlformats.org/officeDocument/2006/relationships/footer" Target="footer15.xml"/><Relationship Id="rId50" Type="http://schemas.openxmlformats.org/officeDocument/2006/relationships/header" Target="header18.xml"/><Relationship Id="rId51" Type="http://schemas.openxmlformats.org/officeDocument/2006/relationships/footer" Target="footer16.xml"/><Relationship Id="rId52" Type="http://schemas.openxmlformats.org/officeDocument/2006/relationships/image" Target="media/image13.png"/><Relationship Id="rId53" Type="http://schemas.openxmlformats.org/officeDocument/2006/relationships/header" Target="header19.xml"/><Relationship Id="rId54" Type="http://schemas.openxmlformats.org/officeDocument/2006/relationships/footer" Target="footer17.xml"/><Relationship Id="rId55" Type="http://schemas.openxmlformats.org/officeDocument/2006/relationships/header" Target="header20.xml"/><Relationship Id="rId56" Type="http://schemas.openxmlformats.org/officeDocument/2006/relationships/footer" Target="footer18.xml"/><Relationship Id="rId57" Type="http://schemas.openxmlformats.org/officeDocument/2006/relationships/image" Target="media/image14.jpeg"/><Relationship Id="rId58" Type="http://schemas.openxmlformats.org/officeDocument/2006/relationships/image" Target="media/image15.png"/><Relationship Id="rId59" Type="http://schemas.openxmlformats.org/officeDocument/2006/relationships/image" Target="media/image16.png"/><Relationship Id="rId60" Type="http://schemas.openxmlformats.org/officeDocument/2006/relationships/image" Target="media/image17.png"/><Relationship Id="rId61" Type="http://schemas.openxmlformats.org/officeDocument/2006/relationships/image" Target="media/image18.png"/><Relationship Id="rId62" Type="http://schemas.openxmlformats.org/officeDocument/2006/relationships/image" Target="media/image19.png"/><Relationship Id="rId63" Type="http://schemas.openxmlformats.org/officeDocument/2006/relationships/image" Target="media/image20.png"/><Relationship Id="rId6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2017-06-05T20:21:41Z</dcterms:created>
  <dcterms:modified xsi:type="dcterms:W3CDTF">2017-06-05T20:21:41Z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2014-12-05T00:00:00Z</vt:filetime>
  </property>
  <property fmtid="{D5CDD505-2E9C-101B-9397-08002B2CF9AE}" pid="3" name="Creator">
    <vt:lpwstr>Adobe InDesign CC 2014 (Macintosh)</vt:lpwstr>
  </property>
  <property fmtid="{D5CDD505-2E9C-101B-9397-08002B2CF9AE}" pid="4" name="LastSaved">
    <vt:filetime>2017-06-05T00:00:00Z</vt:filetime>
  </property>
</Properties>
</file>